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61" w:rsidRDefault="00C23C9A" w:rsidP="008D7AB8">
      <w:pPr>
        <w:jc w:val="center"/>
        <w:rPr>
          <w:b/>
          <w:sz w:val="24"/>
          <w:szCs w:val="24"/>
        </w:rPr>
      </w:pPr>
      <w:r>
        <w:rPr>
          <w:b/>
          <w:sz w:val="24"/>
          <w:szCs w:val="24"/>
        </w:rPr>
        <w:t>Vypořádání připomínek</w:t>
      </w:r>
      <w:r w:rsidR="008D7AB8">
        <w:rPr>
          <w:b/>
          <w:sz w:val="24"/>
          <w:szCs w:val="24"/>
        </w:rPr>
        <w:t xml:space="preserve"> k návrhu Akčního plánu rozvoje sociálních služeb v Karlovarském kraji na rok 2021</w:t>
      </w:r>
      <w:r w:rsidR="00AB3A60">
        <w:rPr>
          <w:b/>
          <w:sz w:val="24"/>
          <w:szCs w:val="24"/>
        </w:rPr>
        <w:t xml:space="preserve"> (AP 2021)</w:t>
      </w:r>
    </w:p>
    <w:p w:rsidR="004220F5" w:rsidRDefault="004220F5" w:rsidP="008D7AB8"/>
    <w:p w:rsidR="008D7AB8" w:rsidRDefault="008D7AB8" w:rsidP="008D7AB8"/>
    <w:tbl>
      <w:tblPr>
        <w:tblStyle w:val="Mkatabulky"/>
        <w:tblW w:w="14029" w:type="dxa"/>
        <w:tblLook w:val="04A0" w:firstRow="1" w:lastRow="0" w:firstColumn="1" w:lastColumn="0" w:noHBand="0" w:noVBand="1"/>
      </w:tblPr>
      <w:tblGrid>
        <w:gridCol w:w="3507"/>
        <w:gridCol w:w="3507"/>
        <w:gridCol w:w="3507"/>
        <w:gridCol w:w="3508"/>
      </w:tblGrid>
      <w:tr w:rsidR="00C23C9A" w:rsidRPr="008D7AB8" w:rsidTr="00C23C9A">
        <w:trPr>
          <w:trHeight w:val="567"/>
        </w:trPr>
        <w:tc>
          <w:tcPr>
            <w:tcW w:w="3507" w:type="dxa"/>
            <w:vAlign w:val="center"/>
          </w:tcPr>
          <w:p w:rsidR="00C23C9A" w:rsidRDefault="00C23C9A" w:rsidP="008D7AB8">
            <w:pPr>
              <w:jc w:val="center"/>
              <w:rPr>
                <w:b/>
                <w:sz w:val="18"/>
                <w:szCs w:val="18"/>
              </w:rPr>
            </w:pPr>
            <w:r>
              <w:rPr>
                <w:b/>
                <w:sz w:val="18"/>
                <w:szCs w:val="18"/>
              </w:rPr>
              <w:t>Připomínka</w:t>
            </w:r>
          </w:p>
          <w:p w:rsidR="00C23C9A" w:rsidRPr="00AB3A60" w:rsidRDefault="00C23C9A" w:rsidP="00A5448C">
            <w:pPr>
              <w:jc w:val="center"/>
              <w:rPr>
                <w:sz w:val="18"/>
                <w:szCs w:val="18"/>
              </w:rPr>
            </w:pPr>
            <w:r>
              <w:rPr>
                <w:sz w:val="18"/>
                <w:szCs w:val="18"/>
              </w:rPr>
              <w:t>(uveďte stranu a text AP 2021, kterého se připomínka týká)</w:t>
            </w:r>
          </w:p>
        </w:tc>
        <w:tc>
          <w:tcPr>
            <w:tcW w:w="3507" w:type="dxa"/>
            <w:vAlign w:val="center"/>
          </w:tcPr>
          <w:p w:rsidR="00C23C9A" w:rsidRPr="008D7AB8" w:rsidRDefault="00C23C9A" w:rsidP="008D7AB8">
            <w:pPr>
              <w:jc w:val="center"/>
              <w:rPr>
                <w:b/>
                <w:sz w:val="18"/>
                <w:szCs w:val="18"/>
              </w:rPr>
            </w:pPr>
            <w:r>
              <w:rPr>
                <w:b/>
                <w:sz w:val="18"/>
                <w:szCs w:val="18"/>
              </w:rPr>
              <w:t>Zdůvodnění</w:t>
            </w:r>
          </w:p>
        </w:tc>
        <w:tc>
          <w:tcPr>
            <w:tcW w:w="3507" w:type="dxa"/>
            <w:vAlign w:val="center"/>
          </w:tcPr>
          <w:p w:rsidR="00C23C9A" w:rsidRPr="008D7AB8" w:rsidRDefault="00C23C9A" w:rsidP="008D7AB8">
            <w:pPr>
              <w:jc w:val="center"/>
              <w:rPr>
                <w:b/>
                <w:sz w:val="18"/>
                <w:szCs w:val="18"/>
              </w:rPr>
            </w:pPr>
            <w:r>
              <w:rPr>
                <w:b/>
                <w:sz w:val="18"/>
                <w:szCs w:val="18"/>
              </w:rPr>
              <w:t>Návrh nového znění</w:t>
            </w:r>
          </w:p>
        </w:tc>
        <w:tc>
          <w:tcPr>
            <w:tcW w:w="3508" w:type="dxa"/>
            <w:vAlign w:val="center"/>
          </w:tcPr>
          <w:p w:rsidR="00C23C9A" w:rsidRDefault="00C23C9A" w:rsidP="00C23C9A">
            <w:pPr>
              <w:jc w:val="center"/>
              <w:rPr>
                <w:b/>
                <w:sz w:val="18"/>
                <w:szCs w:val="18"/>
              </w:rPr>
            </w:pPr>
            <w:r>
              <w:rPr>
                <w:b/>
                <w:sz w:val="18"/>
                <w:szCs w:val="18"/>
              </w:rPr>
              <w:t>Vypořádání připomínky</w:t>
            </w:r>
          </w:p>
        </w:tc>
      </w:tr>
      <w:tr w:rsidR="00C23C9A" w:rsidRPr="008D7AB8" w:rsidTr="00C23C9A">
        <w:trPr>
          <w:trHeight w:val="1134"/>
        </w:trPr>
        <w:tc>
          <w:tcPr>
            <w:tcW w:w="3507" w:type="dxa"/>
            <w:vAlign w:val="center"/>
          </w:tcPr>
          <w:p w:rsidR="00C23C9A" w:rsidRPr="008D7AB8" w:rsidRDefault="00C23C9A" w:rsidP="00C23C9A">
            <w:pPr>
              <w:rPr>
                <w:sz w:val="18"/>
                <w:szCs w:val="18"/>
              </w:rPr>
            </w:pPr>
            <w:r>
              <w:rPr>
                <w:sz w:val="18"/>
                <w:szCs w:val="18"/>
              </w:rPr>
              <w:t>Příloha č. 2, služba osobní asistence, sloupec seznam subjektů</w:t>
            </w:r>
          </w:p>
        </w:tc>
        <w:tc>
          <w:tcPr>
            <w:tcW w:w="3507" w:type="dxa"/>
            <w:vAlign w:val="center"/>
          </w:tcPr>
          <w:p w:rsidR="00C23C9A" w:rsidRPr="008D7AB8" w:rsidRDefault="00C23C9A" w:rsidP="00C23C9A">
            <w:pPr>
              <w:rPr>
                <w:sz w:val="18"/>
                <w:szCs w:val="18"/>
              </w:rPr>
            </w:pPr>
            <w:r>
              <w:rPr>
                <w:sz w:val="18"/>
                <w:szCs w:val="18"/>
              </w:rPr>
              <w:t>Rozdělení subjektů do jednotlivých okresů (lokalit) dle místa poskytování sociální služby neodpovídá skutečnosti, služba je poskytována nejen v okrese Karlovy Vary, ale i v okrese Sokolov, Cheb.</w:t>
            </w:r>
          </w:p>
        </w:tc>
        <w:tc>
          <w:tcPr>
            <w:tcW w:w="3507" w:type="dxa"/>
            <w:vAlign w:val="center"/>
          </w:tcPr>
          <w:p w:rsidR="00C23C9A" w:rsidRPr="008D7AB8" w:rsidRDefault="00C23C9A" w:rsidP="00C23C9A">
            <w:pPr>
              <w:rPr>
                <w:sz w:val="18"/>
                <w:szCs w:val="18"/>
              </w:rPr>
            </w:pPr>
          </w:p>
        </w:tc>
        <w:tc>
          <w:tcPr>
            <w:tcW w:w="3508" w:type="dxa"/>
            <w:vAlign w:val="center"/>
          </w:tcPr>
          <w:p w:rsidR="00C23C9A" w:rsidRPr="008D7AB8" w:rsidRDefault="006C77EF" w:rsidP="00C23C9A">
            <w:pPr>
              <w:rPr>
                <w:sz w:val="18"/>
                <w:szCs w:val="18"/>
              </w:rPr>
            </w:pPr>
            <w:r>
              <w:rPr>
                <w:sz w:val="18"/>
                <w:szCs w:val="18"/>
              </w:rPr>
              <w:t>Připomínka byla akceptována. Údaje v příloze č. 2 u služby osobní asistence ve sloupci seznam subjektů byly upraveny.</w:t>
            </w:r>
          </w:p>
        </w:tc>
      </w:tr>
      <w:tr w:rsidR="00C23C9A" w:rsidRPr="008D7AB8" w:rsidTr="00C23C9A">
        <w:trPr>
          <w:trHeight w:val="1134"/>
        </w:trPr>
        <w:tc>
          <w:tcPr>
            <w:tcW w:w="3507" w:type="dxa"/>
            <w:vAlign w:val="center"/>
          </w:tcPr>
          <w:p w:rsidR="00C23C9A" w:rsidRPr="008D7AB8" w:rsidRDefault="00C23C9A" w:rsidP="00C23C9A">
            <w:pPr>
              <w:rPr>
                <w:sz w:val="18"/>
                <w:szCs w:val="18"/>
              </w:rPr>
            </w:pPr>
            <w:r>
              <w:rPr>
                <w:sz w:val="18"/>
                <w:szCs w:val="18"/>
              </w:rPr>
              <w:t>Příloha č. 2, služba odborné sociální poradenství pro cílovou skupinu osoby se zdravotním postižením</w:t>
            </w:r>
          </w:p>
        </w:tc>
        <w:tc>
          <w:tcPr>
            <w:tcW w:w="3507" w:type="dxa"/>
            <w:vAlign w:val="center"/>
          </w:tcPr>
          <w:p w:rsidR="00C23C9A" w:rsidRPr="008D7AB8" w:rsidRDefault="006C77EF" w:rsidP="006C77EF">
            <w:pPr>
              <w:rPr>
                <w:sz w:val="18"/>
                <w:szCs w:val="18"/>
              </w:rPr>
            </w:pPr>
            <w:r>
              <w:rPr>
                <w:sz w:val="18"/>
                <w:szCs w:val="18"/>
              </w:rPr>
              <w:t>Vysvětlit, proč zůstala stejná „potřebná“ kapacita oproti roku 2020, ale zvýšil se počet poskytovatelů o 100 %.</w:t>
            </w:r>
          </w:p>
        </w:tc>
        <w:tc>
          <w:tcPr>
            <w:tcW w:w="3507" w:type="dxa"/>
            <w:vAlign w:val="center"/>
          </w:tcPr>
          <w:p w:rsidR="00C23C9A" w:rsidRPr="008D7AB8" w:rsidRDefault="00C23C9A" w:rsidP="00C23C9A">
            <w:pPr>
              <w:rPr>
                <w:sz w:val="18"/>
                <w:szCs w:val="18"/>
              </w:rPr>
            </w:pPr>
          </w:p>
        </w:tc>
        <w:tc>
          <w:tcPr>
            <w:tcW w:w="3508" w:type="dxa"/>
            <w:vAlign w:val="center"/>
          </w:tcPr>
          <w:p w:rsidR="00C23C9A" w:rsidRPr="008D7AB8" w:rsidRDefault="006C77EF" w:rsidP="00C23C9A">
            <w:pPr>
              <w:rPr>
                <w:sz w:val="18"/>
                <w:szCs w:val="18"/>
              </w:rPr>
            </w:pPr>
            <w:r>
              <w:rPr>
                <w:sz w:val="18"/>
                <w:szCs w:val="18"/>
              </w:rPr>
              <w:t xml:space="preserve">U </w:t>
            </w:r>
            <w:r w:rsidRPr="006C77EF">
              <w:rPr>
                <w:sz w:val="18"/>
                <w:szCs w:val="18"/>
              </w:rPr>
              <w:t>služby odborné sociální poradenství s cílovou skupinou „senioři, osoby se zdravotním postižením a chronickým onemocněním, osoby s duševním onemocněním“ je pro rok 2021 možné podpořit 6,16 úvazku v celém Karlovarském kraji. Požadavky poskytovatelů, které uvedli do Akčního plánu pro rok 2021, jsou vyšší než 6,16 úvazku pracovníků v přímé péči. Proto o zařazení organizací do kategorie A sítě a o výši úvazků rozhodne Zastupitelstvo Karlovarského kraje na základě podaných žádostí o zařazení do sítě</w:t>
            </w:r>
            <w:r>
              <w:rPr>
                <w:sz w:val="18"/>
                <w:szCs w:val="18"/>
              </w:rPr>
              <w:t>.</w:t>
            </w:r>
          </w:p>
        </w:tc>
      </w:tr>
      <w:tr w:rsidR="006C77EF" w:rsidRPr="008D7AB8" w:rsidTr="006C77EF">
        <w:trPr>
          <w:trHeight w:val="1134"/>
        </w:trPr>
        <w:tc>
          <w:tcPr>
            <w:tcW w:w="3507" w:type="dxa"/>
            <w:vAlign w:val="center"/>
          </w:tcPr>
          <w:p w:rsidR="006C77EF" w:rsidRDefault="006C77EF" w:rsidP="006C77EF">
            <w:pPr>
              <w:rPr>
                <w:sz w:val="18"/>
                <w:szCs w:val="18"/>
              </w:rPr>
            </w:pPr>
            <w:r>
              <w:rPr>
                <w:sz w:val="18"/>
                <w:szCs w:val="18"/>
              </w:rPr>
              <w:t>Strana 26:</w:t>
            </w:r>
          </w:p>
          <w:p w:rsidR="006C77EF" w:rsidRPr="008D7AB8" w:rsidRDefault="006C77EF" w:rsidP="006C77EF">
            <w:pPr>
              <w:rPr>
                <w:sz w:val="18"/>
                <w:szCs w:val="18"/>
              </w:rPr>
            </w:pPr>
            <w:r>
              <w:rPr>
                <w:sz w:val="18"/>
                <w:szCs w:val="18"/>
              </w:rPr>
              <w:t>Zachovat kapacity domovů pro seniory v rozsahu cca 853 lůžek, a to až do roku 2030</w:t>
            </w:r>
          </w:p>
        </w:tc>
        <w:tc>
          <w:tcPr>
            <w:tcW w:w="3507" w:type="dxa"/>
            <w:vAlign w:val="center"/>
          </w:tcPr>
          <w:p w:rsidR="006C77EF" w:rsidRPr="008D7AB8" w:rsidRDefault="006C77EF" w:rsidP="006C77EF">
            <w:pPr>
              <w:rPr>
                <w:sz w:val="18"/>
                <w:szCs w:val="18"/>
              </w:rPr>
            </w:pPr>
            <w:r>
              <w:rPr>
                <w:sz w:val="18"/>
                <w:szCs w:val="18"/>
              </w:rPr>
              <w:t xml:space="preserve">V celém ORP Cheb pociťujeme zvýšený převis poptávky nad nabídkou míst domovů pro seniory. Tím, že zanikl Domov pro seniory v ulici Dragounská, se tento problém o to více zhoršil. Je pravda, že péče by měla býti směřována do terénních služeb, aby senioři mohli co nejvíce zůstávat ve svém domácím prostředí. Ale vzhledem k demografickému vývoji stárnutí populace si nejsem jist, zda terénní služby budou mít takové kapacity, aby mohly zabezpečit důstojný život seniorům, kteří potřebují pomoc druhé osoby, ale nemají nikoho, kdo by jim potřebnou péči zajistil. </w:t>
            </w:r>
          </w:p>
        </w:tc>
        <w:tc>
          <w:tcPr>
            <w:tcW w:w="3507" w:type="dxa"/>
            <w:vAlign w:val="center"/>
          </w:tcPr>
          <w:p w:rsidR="006C77EF" w:rsidRPr="008D7AB8" w:rsidRDefault="006C77EF" w:rsidP="006C77EF">
            <w:pPr>
              <w:rPr>
                <w:sz w:val="18"/>
                <w:szCs w:val="18"/>
              </w:rPr>
            </w:pPr>
            <w:r>
              <w:rPr>
                <w:sz w:val="18"/>
                <w:szCs w:val="18"/>
              </w:rPr>
              <w:t>Postupně navyšovat kapacity domovů pro seniory na 950 lůžek v roce 2030</w:t>
            </w:r>
          </w:p>
        </w:tc>
        <w:tc>
          <w:tcPr>
            <w:tcW w:w="3508" w:type="dxa"/>
            <w:vAlign w:val="center"/>
          </w:tcPr>
          <w:p w:rsidR="006C77EF" w:rsidRPr="008D7AB8" w:rsidRDefault="00DC0937" w:rsidP="006C77EF">
            <w:pPr>
              <w:rPr>
                <w:sz w:val="18"/>
                <w:szCs w:val="18"/>
              </w:rPr>
            </w:pPr>
            <w:r>
              <w:rPr>
                <w:sz w:val="18"/>
                <w:szCs w:val="18"/>
              </w:rPr>
              <w:t>Připomínka nebyla akceptována. Doporučení ve vztahu k pobytovým sociálním službám pro seniory pro období 2020 – 2030 vychází z dokumentu „Dlouhodobé směřování Karlovarského kraje v oblasti zajištění a rozvoje podpory seniorů a osob se zdravotním postižením“, který byl mj. zpracován i s ohledem na sociodemografické údaje týkající se prognózy vývoje počtu seniorů na území Karlovarského kraje.</w:t>
            </w:r>
          </w:p>
        </w:tc>
      </w:tr>
      <w:tr w:rsidR="006C77EF" w:rsidRPr="008D7AB8" w:rsidTr="006C77EF">
        <w:trPr>
          <w:trHeight w:val="1134"/>
        </w:trPr>
        <w:tc>
          <w:tcPr>
            <w:tcW w:w="3507" w:type="dxa"/>
            <w:vAlign w:val="center"/>
          </w:tcPr>
          <w:p w:rsidR="006C77EF" w:rsidRDefault="006C77EF" w:rsidP="006C77EF">
            <w:pPr>
              <w:rPr>
                <w:sz w:val="18"/>
                <w:szCs w:val="18"/>
              </w:rPr>
            </w:pPr>
            <w:r>
              <w:rPr>
                <w:sz w:val="18"/>
                <w:szCs w:val="18"/>
              </w:rPr>
              <w:lastRenderedPageBreak/>
              <w:t xml:space="preserve">Připomínka ke </w:t>
            </w:r>
            <w:proofErr w:type="gramStart"/>
            <w:r>
              <w:rPr>
                <w:sz w:val="18"/>
                <w:szCs w:val="18"/>
              </w:rPr>
              <w:t>str.20</w:t>
            </w:r>
            <w:proofErr w:type="gramEnd"/>
          </w:p>
          <w:p w:rsidR="006C77EF" w:rsidRPr="008D7AB8" w:rsidRDefault="006C77EF" w:rsidP="006C77EF">
            <w:pPr>
              <w:rPr>
                <w:sz w:val="18"/>
                <w:szCs w:val="18"/>
              </w:rPr>
            </w:pPr>
            <w:r>
              <w:rPr>
                <w:sz w:val="18"/>
                <w:szCs w:val="18"/>
              </w:rPr>
              <w:t xml:space="preserve">Žádáme o zařazení nové sociální služby: Odlehčovací služba Městského zařízení sociálních služeb, příspěvková organizace, do seznamu subjektů sociálních služeb, které budou uvedeny v roce 2021 v příloze </w:t>
            </w:r>
            <w:proofErr w:type="gramStart"/>
            <w:r>
              <w:rPr>
                <w:sz w:val="18"/>
                <w:szCs w:val="18"/>
              </w:rPr>
              <w:t>č.2 Akčního</w:t>
            </w:r>
            <w:proofErr w:type="gramEnd"/>
            <w:r>
              <w:rPr>
                <w:sz w:val="18"/>
                <w:szCs w:val="18"/>
              </w:rPr>
              <w:t xml:space="preserve"> plánu   </w:t>
            </w:r>
          </w:p>
        </w:tc>
        <w:tc>
          <w:tcPr>
            <w:tcW w:w="3507" w:type="dxa"/>
            <w:vAlign w:val="center"/>
          </w:tcPr>
          <w:p w:rsidR="006C77EF" w:rsidRPr="008D7AB8" w:rsidRDefault="006C77EF" w:rsidP="006C77EF">
            <w:pPr>
              <w:rPr>
                <w:sz w:val="18"/>
                <w:szCs w:val="18"/>
              </w:rPr>
            </w:pPr>
            <w:r>
              <w:rPr>
                <w:sz w:val="18"/>
                <w:szCs w:val="18"/>
              </w:rPr>
              <w:t xml:space="preserve">Odlehčovací služba v našem městě zcela chybí, proto Zastupitelstvo města Karlovy Vary, dne </w:t>
            </w:r>
            <w:proofErr w:type="gramStart"/>
            <w:r>
              <w:rPr>
                <w:sz w:val="18"/>
                <w:szCs w:val="18"/>
              </w:rPr>
              <w:t>23.06.2020</w:t>
            </w:r>
            <w:proofErr w:type="gramEnd"/>
            <w:r>
              <w:rPr>
                <w:sz w:val="18"/>
                <w:szCs w:val="18"/>
              </w:rPr>
              <w:t>, poskytování této služby schválilo, jako další z hlavních činností této příspěvkové organizace.</w:t>
            </w:r>
          </w:p>
        </w:tc>
        <w:tc>
          <w:tcPr>
            <w:tcW w:w="3507" w:type="dxa"/>
            <w:vAlign w:val="center"/>
          </w:tcPr>
          <w:p w:rsidR="006C77EF" w:rsidRPr="008D7AB8" w:rsidRDefault="006C77EF" w:rsidP="006C77EF">
            <w:pPr>
              <w:rPr>
                <w:sz w:val="18"/>
                <w:szCs w:val="18"/>
              </w:rPr>
            </w:pPr>
          </w:p>
        </w:tc>
        <w:tc>
          <w:tcPr>
            <w:tcW w:w="3508" w:type="dxa"/>
            <w:vAlign w:val="center"/>
          </w:tcPr>
          <w:p w:rsidR="006C77EF" w:rsidRPr="008D7AB8" w:rsidRDefault="00731C5F" w:rsidP="006C77EF">
            <w:pPr>
              <w:rPr>
                <w:sz w:val="18"/>
                <w:szCs w:val="18"/>
              </w:rPr>
            </w:pPr>
            <w:r>
              <w:rPr>
                <w:sz w:val="18"/>
                <w:szCs w:val="18"/>
              </w:rPr>
              <w:t>Připomínka nebyla akceptována. Rozvojovým záměrem organizace Městské zařízení sociálních služeb, příspěvková organizace je registrace odlehčovací služby poskytované pobytovou formou. Rozvoj pobytové formy odlehčovacích služeb není v souladu se Střednědobým plánem rozvoje sociálních služeb v Karlovarském kraji na období 2021 – 2023.</w:t>
            </w:r>
            <w:bookmarkStart w:id="0" w:name="_GoBack"/>
            <w:bookmarkEnd w:id="0"/>
          </w:p>
        </w:tc>
      </w:tr>
      <w:tr w:rsidR="006C77EF" w:rsidRPr="008D7AB8" w:rsidTr="00C23C9A">
        <w:trPr>
          <w:trHeight w:val="1134"/>
        </w:trPr>
        <w:tc>
          <w:tcPr>
            <w:tcW w:w="3507" w:type="dxa"/>
            <w:vAlign w:val="center"/>
          </w:tcPr>
          <w:p w:rsidR="006C77EF" w:rsidRPr="008D7AB8" w:rsidRDefault="00C60F04" w:rsidP="006C77EF">
            <w:pPr>
              <w:rPr>
                <w:sz w:val="18"/>
                <w:szCs w:val="18"/>
              </w:rPr>
            </w:pPr>
            <w:r>
              <w:rPr>
                <w:sz w:val="18"/>
                <w:szCs w:val="18"/>
              </w:rPr>
              <w:t>Příloha č. 2, služba denní stacionáře pro cílovou skupinu osoby s mentálním postižením, včetně osob s poruchou autistického spektra, sloupec seznam subjektů</w:t>
            </w:r>
          </w:p>
        </w:tc>
        <w:tc>
          <w:tcPr>
            <w:tcW w:w="3507" w:type="dxa"/>
            <w:vAlign w:val="center"/>
          </w:tcPr>
          <w:p w:rsidR="006C77EF" w:rsidRPr="008D7AB8" w:rsidRDefault="00C60F04" w:rsidP="00C60F04">
            <w:pPr>
              <w:rPr>
                <w:sz w:val="18"/>
                <w:szCs w:val="18"/>
              </w:rPr>
            </w:pPr>
            <w:r w:rsidRPr="00C60F04">
              <w:rPr>
                <w:sz w:val="18"/>
                <w:szCs w:val="18"/>
              </w:rPr>
              <w:t xml:space="preserve">Rozdělení subjektů do jednotlivých okresů (lokalit) dle místa poskytování sociální služby neodpovídá skutečnosti, služba je poskytována nejen v okrese </w:t>
            </w:r>
            <w:r>
              <w:rPr>
                <w:sz w:val="18"/>
                <w:szCs w:val="18"/>
              </w:rPr>
              <w:t xml:space="preserve">Sokolov, ale i v okrese </w:t>
            </w:r>
            <w:r w:rsidRPr="00C60F04">
              <w:rPr>
                <w:sz w:val="18"/>
                <w:szCs w:val="18"/>
              </w:rPr>
              <w:t>Karlovy Vary.</w:t>
            </w:r>
          </w:p>
        </w:tc>
        <w:tc>
          <w:tcPr>
            <w:tcW w:w="3507" w:type="dxa"/>
            <w:vAlign w:val="center"/>
          </w:tcPr>
          <w:p w:rsidR="006C77EF" w:rsidRPr="008D7AB8" w:rsidRDefault="006C77EF" w:rsidP="006C77EF">
            <w:pPr>
              <w:rPr>
                <w:sz w:val="18"/>
                <w:szCs w:val="18"/>
              </w:rPr>
            </w:pPr>
          </w:p>
        </w:tc>
        <w:tc>
          <w:tcPr>
            <w:tcW w:w="3508" w:type="dxa"/>
            <w:vAlign w:val="center"/>
          </w:tcPr>
          <w:p w:rsidR="006C77EF" w:rsidRPr="008D7AB8" w:rsidRDefault="00C60F04" w:rsidP="006C77EF">
            <w:pPr>
              <w:rPr>
                <w:sz w:val="18"/>
                <w:szCs w:val="18"/>
              </w:rPr>
            </w:pPr>
            <w:r w:rsidRPr="00C60F04">
              <w:rPr>
                <w:sz w:val="18"/>
                <w:szCs w:val="18"/>
              </w:rPr>
              <w:t>Připomínka byla akceptována. Údaje v příloze č. 2 u služby denní stacionáře pro cílovou skupinu osoby s mentálním postižením, včetně osob s poruchou autistického spektra</w:t>
            </w:r>
            <w:r w:rsidR="00C96324">
              <w:rPr>
                <w:sz w:val="18"/>
                <w:szCs w:val="18"/>
              </w:rPr>
              <w:t>,</w:t>
            </w:r>
            <w:r w:rsidRPr="00C60F04">
              <w:rPr>
                <w:sz w:val="18"/>
                <w:szCs w:val="18"/>
              </w:rPr>
              <w:t xml:space="preserve"> ve sloupci seznam subjektů byly upraveny.</w:t>
            </w:r>
          </w:p>
        </w:tc>
      </w:tr>
      <w:tr w:rsidR="00C60F04" w:rsidRPr="008D7AB8" w:rsidTr="00C23C9A">
        <w:trPr>
          <w:trHeight w:val="1134"/>
        </w:trPr>
        <w:tc>
          <w:tcPr>
            <w:tcW w:w="3507" w:type="dxa"/>
            <w:vAlign w:val="center"/>
          </w:tcPr>
          <w:p w:rsidR="00C60F04" w:rsidRPr="008D7AB8" w:rsidRDefault="00C60F04" w:rsidP="00C60F04">
            <w:pPr>
              <w:rPr>
                <w:sz w:val="18"/>
                <w:szCs w:val="18"/>
              </w:rPr>
            </w:pPr>
            <w:r>
              <w:rPr>
                <w:sz w:val="18"/>
                <w:szCs w:val="18"/>
              </w:rPr>
              <w:t xml:space="preserve">Příloha č. 2, služba </w:t>
            </w:r>
            <w:r>
              <w:rPr>
                <w:sz w:val="18"/>
                <w:szCs w:val="18"/>
              </w:rPr>
              <w:t>sociálně terapeutické dílny</w:t>
            </w:r>
            <w:r>
              <w:rPr>
                <w:sz w:val="18"/>
                <w:szCs w:val="18"/>
              </w:rPr>
              <w:t xml:space="preserve"> pro cílovou skupinu osoby s mentálním postižením, </w:t>
            </w:r>
            <w:r>
              <w:rPr>
                <w:sz w:val="18"/>
                <w:szCs w:val="18"/>
              </w:rPr>
              <w:t>sl</w:t>
            </w:r>
            <w:r>
              <w:rPr>
                <w:sz w:val="18"/>
                <w:szCs w:val="18"/>
              </w:rPr>
              <w:t>oupec seznam subjektů</w:t>
            </w:r>
          </w:p>
        </w:tc>
        <w:tc>
          <w:tcPr>
            <w:tcW w:w="3507" w:type="dxa"/>
            <w:vAlign w:val="center"/>
          </w:tcPr>
          <w:p w:rsidR="00C60F04" w:rsidRPr="008D7AB8" w:rsidRDefault="00C60F04" w:rsidP="00C60F04">
            <w:pPr>
              <w:rPr>
                <w:sz w:val="18"/>
                <w:szCs w:val="18"/>
              </w:rPr>
            </w:pPr>
            <w:r w:rsidRPr="00C60F04">
              <w:rPr>
                <w:sz w:val="18"/>
                <w:szCs w:val="18"/>
              </w:rPr>
              <w:t xml:space="preserve">Rozdělení subjektů do jednotlivých okresů (lokalit) dle místa poskytování sociální služby neodpovídá skutečnosti, služba je poskytována nejen v okrese </w:t>
            </w:r>
            <w:r>
              <w:rPr>
                <w:sz w:val="18"/>
                <w:szCs w:val="18"/>
              </w:rPr>
              <w:t xml:space="preserve">Sokolov, ale i v okrese </w:t>
            </w:r>
            <w:r w:rsidRPr="00C60F04">
              <w:rPr>
                <w:sz w:val="18"/>
                <w:szCs w:val="18"/>
              </w:rPr>
              <w:t>Karlovy Vary.</w:t>
            </w:r>
          </w:p>
        </w:tc>
        <w:tc>
          <w:tcPr>
            <w:tcW w:w="3507" w:type="dxa"/>
            <w:vAlign w:val="center"/>
          </w:tcPr>
          <w:p w:rsidR="00C60F04" w:rsidRPr="008D7AB8" w:rsidRDefault="00C60F04" w:rsidP="00C60F04">
            <w:pPr>
              <w:rPr>
                <w:sz w:val="18"/>
                <w:szCs w:val="18"/>
              </w:rPr>
            </w:pPr>
          </w:p>
        </w:tc>
        <w:tc>
          <w:tcPr>
            <w:tcW w:w="3508" w:type="dxa"/>
            <w:vAlign w:val="center"/>
          </w:tcPr>
          <w:p w:rsidR="00C60F04" w:rsidRPr="008D7AB8" w:rsidRDefault="00C60F04" w:rsidP="00C60F04">
            <w:pPr>
              <w:rPr>
                <w:sz w:val="18"/>
                <w:szCs w:val="18"/>
              </w:rPr>
            </w:pPr>
            <w:r w:rsidRPr="00C60F04">
              <w:rPr>
                <w:sz w:val="18"/>
                <w:szCs w:val="18"/>
              </w:rPr>
              <w:t xml:space="preserve">Připomínka byla akceptována. Údaje v příloze č. 2 u služby </w:t>
            </w:r>
            <w:r w:rsidR="00C96324" w:rsidRPr="00C96324">
              <w:rPr>
                <w:sz w:val="18"/>
                <w:szCs w:val="18"/>
              </w:rPr>
              <w:t>sociálně terapeutické dílny pro cílovou skupinu osoby s mentálním postižením</w:t>
            </w:r>
            <w:r w:rsidRPr="00C60F04">
              <w:rPr>
                <w:sz w:val="18"/>
                <w:szCs w:val="18"/>
              </w:rPr>
              <w:t xml:space="preserve"> ve sloupci seznam subjektů byly upraveny.</w:t>
            </w:r>
          </w:p>
        </w:tc>
      </w:tr>
    </w:tbl>
    <w:p w:rsidR="008D7AB8" w:rsidRPr="008D7AB8" w:rsidRDefault="008D7AB8" w:rsidP="008D7AB8"/>
    <w:sectPr w:rsidR="008D7AB8" w:rsidRPr="008D7AB8" w:rsidSect="00C23C9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53"/>
    <w:rsid w:val="004220F5"/>
    <w:rsid w:val="004E3B61"/>
    <w:rsid w:val="00647343"/>
    <w:rsid w:val="006C77EF"/>
    <w:rsid w:val="00731C5F"/>
    <w:rsid w:val="00790DC6"/>
    <w:rsid w:val="008D7AB8"/>
    <w:rsid w:val="00A5448C"/>
    <w:rsid w:val="00AB3A60"/>
    <w:rsid w:val="00C23C9A"/>
    <w:rsid w:val="00C60F04"/>
    <w:rsid w:val="00C96324"/>
    <w:rsid w:val="00D44553"/>
    <w:rsid w:val="00DC0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A57B"/>
  <w15:chartTrackingRefBased/>
  <w15:docId w15:val="{D39DAF08-105B-4E6A-982E-05843A7E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D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Props1.xml><?xml version="1.0" encoding="utf-8"?>
<ds:datastoreItem xmlns:ds="http://schemas.openxmlformats.org/officeDocument/2006/customXml" ds:itemID="{1110C4CF-0428-4066-AF41-2ABF6C7B6F87}"/>
</file>

<file path=customXml/itemProps2.xml><?xml version="1.0" encoding="utf-8"?>
<ds:datastoreItem xmlns:ds="http://schemas.openxmlformats.org/officeDocument/2006/customXml" ds:itemID="{5313F683-C272-4F8E-985B-5AEF0F56DF35}"/>
</file>

<file path=customXml/itemProps3.xml><?xml version="1.0" encoding="utf-8"?>
<ds:datastoreItem xmlns:ds="http://schemas.openxmlformats.org/officeDocument/2006/customXml" ds:itemID="{F3E9644C-B099-4FE8-A588-F4A2C39A8EB2}"/>
</file>

<file path=docProps/app.xml><?xml version="1.0" encoding="utf-8"?>
<Properties xmlns="http://schemas.openxmlformats.org/officeDocument/2006/extended-properties" xmlns:vt="http://schemas.openxmlformats.org/officeDocument/2006/docPropsVTypes">
  <Template>Normal</Template>
  <TotalTime>50</TotalTime>
  <Pages>2</Pages>
  <Words>621</Words>
  <Characters>3667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Pilařová Jana</dc:creator>
  <cp:keywords/>
  <dc:description/>
  <cp:lastModifiedBy>Pilařová Jana</cp:lastModifiedBy>
  <cp:revision>8</cp:revision>
  <dcterms:created xsi:type="dcterms:W3CDTF">2020-06-26T11:26:00Z</dcterms:created>
  <dcterms:modified xsi:type="dcterms:W3CDTF">2020-06-26T12:20:00Z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MigrationSourceURL">
    <vt:lpwstr/>
  </property>
  <property fmtid="{D5CDD505-2E9C-101B-9397-08002B2CF9AE}" pid="4" name="PublishingContact">
    <vt:lpwstr/>
  </property>
  <property fmtid="{D5CDD505-2E9C-101B-9397-08002B2CF9AE}" pid="5" name="MigrationSourceURL0">
    <vt:lpwstr/>
  </property>
  <property fmtid="{D5CDD505-2E9C-101B-9397-08002B2CF9AE}" pid="6" name="Order">
    <vt:r8>1565200</vt:r8>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MigrationSourceURL1">
    <vt:lpwstr/>
  </property>
  <property fmtid="{D5CDD505-2E9C-101B-9397-08002B2CF9AE}" pid="14" name="PublishingContactName">
    <vt:lpwstr/>
  </property>
  <property fmtid="{D5CDD505-2E9C-101B-9397-08002B2CF9AE}" pid="15" name="PublishingVariationRelationshipLinkFieldID">
    <vt:lpwstr/>
  </property>
  <property fmtid="{D5CDD505-2E9C-101B-9397-08002B2CF9AE}" pid="16" name="ObsahClanku">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RoutingEnabled">
    <vt:bool>false</vt:bool>
  </property>
  <property fmtid="{D5CDD505-2E9C-101B-9397-08002B2CF9AE}" pid="22" name="TemplateUrl">
    <vt:lpwstr/>
  </property>
  <property fmtid="{D5CDD505-2E9C-101B-9397-08002B2CF9AE}" pid="23" name="Audience">
    <vt:lpwstr/>
  </property>
</Properties>
</file>