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ED" w:rsidRDefault="00644798" w:rsidP="00644798">
      <w:pPr>
        <w:jc w:val="both"/>
        <w:rPr>
          <w:b/>
          <w:sz w:val="24"/>
          <w:szCs w:val="24"/>
        </w:rPr>
      </w:pPr>
      <w:r>
        <w:rPr>
          <w:b/>
          <w:sz w:val="24"/>
          <w:szCs w:val="24"/>
        </w:rPr>
        <w:t>Připomínky k systému financování sociálních služeb v roce 2016, návrhy na změny systému financování od roku 2017</w:t>
      </w:r>
    </w:p>
    <w:p w:rsidR="00644798" w:rsidRDefault="00644798" w:rsidP="00644798">
      <w:pPr>
        <w:jc w:val="both"/>
      </w:pPr>
      <w:r>
        <w:t>(získané od poskytovatelů sociálních služeb, duben 2016)</w:t>
      </w:r>
    </w:p>
    <w:p w:rsidR="00644798" w:rsidRDefault="00644798" w:rsidP="00644798">
      <w:pPr>
        <w:jc w:val="both"/>
      </w:pPr>
    </w:p>
    <w:p w:rsidR="00644798" w:rsidRDefault="00D16E41" w:rsidP="00342290">
      <w:pPr>
        <w:pStyle w:val="Odstavecseseznamem"/>
        <w:numPr>
          <w:ilvl w:val="0"/>
          <w:numId w:val="1"/>
        </w:numPr>
        <w:jc w:val="both"/>
      </w:pPr>
      <w:r>
        <w:t>Požadavek - p</w:t>
      </w:r>
      <w:r w:rsidR="00644798">
        <w:t>rvní část dotace převést na účet poskytovatele sociální služby do konce února.</w:t>
      </w:r>
    </w:p>
    <w:p w:rsidR="00A861C6" w:rsidRDefault="00A861C6" w:rsidP="00342290">
      <w:pPr>
        <w:pStyle w:val="Odstavecseseznamem"/>
        <w:numPr>
          <w:ilvl w:val="0"/>
          <w:numId w:val="1"/>
        </w:numPr>
        <w:jc w:val="both"/>
      </w:pPr>
      <w:r>
        <w:t>Požadavek na dřívější první splátku dotace, zejména u služeb, na které není možné žádat o zápůjčku (např. pečovatelská služba).</w:t>
      </w:r>
    </w:p>
    <w:p w:rsidR="00341C5B" w:rsidRDefault="00341C5B" w:rsidP="00342290">
      <w:pPr>
        <w:pStyle w:val="Odstavecseseznamem"/>
        <w:numPr>
          <w:ilvl w:val="0"/>
          <w:numId w:val="1"/>
        </w:numPr>
        <w:jc w:val="both"/>
      </w:pPr>
      <w:r>
        <w:t>Připomínka k průběhu dotačního řízení – proces je nepružný a zdlouhavý. Rozhodnutí o poskytnutí finančních prostředků – až půl roku po podání žádosti. Termín připsání finančních prostředků na účet poskytovatele (první splátka) – je nevyhovující vzhledem k potřebám prvních tří měsíců běžného roku.</w:t>
      </w:r>
    </w:p>
    <w:p w:rsidR="00341C5B" w:rsidRDefault="00341C5B" w:rsidP="00341C5B">
      <w:pPr>
        <w:jc w:val="both"/>
      </w:pPr>
    </w:p>
    <w:p w:rsidR="00342290" w:rsidRDefault="00342290" w:rsidP="00341C5B">
      <w:pPr>
        <w:jc w:val="both"/>
      </w:pPr>
      <w:r w:rsidRPr="00342290">
        <w:rPr>
          <w:u w:val="single"/>
        </w:rPr>
        <w:t>Vyjádření odboru sociálních věcí:</w:t>
      </w:r>
      <w:r>
        <w:t xml:space="preserve"> Uvolnění první splátky neinvestiční dotace 1 (tj. finanční prostředky rozdělované dle ustanovení § 101a zákona č. 108/2006 Sb., o sociálních službách, ve znění pozdějších předpisů</w:t>
      </w:r>
      <w:r w:rsidR="001D2D5C">
        <w:t xml:space="preserve"> – dále jen „zákon o sociálních službách“</w:t>
      </w:r>
      <w:r>
        <w:t>) je vázáno na připsání první splátky dotace poskytnuté Karlovarskému kraji Ministerstvem práce a sociálních věcí. Výši a termíny splátek upravuje nařízení vlády č. 98/2015 Sb., o provedení § 101a zákona o sociálních službách v ustanovení § 3 odst. 1, dle tohoto ustanovení převede ministerstvo na účet kraje první splátku ve výši 60% přiznané dotace do 15. března kalendářního roku, na který je dotace poskytována.</w:t>
      </w:r>
    </w:p>
    <w:p w:rsidR="00342290" w:rsidRDefault="001D2D5C" w:rsidP="00341C5B">
      <w:pPr>
        <w:jc w:val="both"/>
      </w:pPr>
      <w:r>
        <w:t xml:space="preserve">O poskytnutí neinvestiční dotace 1 rozhoduje v souladu s ustanovením § 101a odst. 2 zákona o sociálních službách Zastupitelstvo Karlovarského kraje. Termín </w:t>
      </w:r>
      <w:r w:rsidR="009D4CB4">
        <w:t>jednání Zastupitelstva Karlovarského kraje, na které je předložen návrh</w:t>
      </w:r>
      <w:r w:rsidR="00B3489C">
        <w:t xml:space="preserve"> výše</w:t>
      </w:r>
      <w:r>
        <w:t xml:space="preserve"> neinvestiční dotace 1 na jednotlivé sociální služby</w:t>
      </w:r>
      <w:r w:rsidR="009D4CB4">
        <w:t>, závisí na schváleném harmonogramu jednání Zastupitelstva Karlovarského kraje v daném roce a na termínu sdělení výše dot</w:t>
      </w:r>
      <w:r w:rsidR="00F166C4">
        <w:t>ace přiznané Karlovarskému kraji</w:t>
      </w:r>
      <w:r w:rsidR="009D4CB4">
        <w:t xml:space="preserve"> Ministerstvem práce a sociálních věcí.</w:t>
      </w:r>
      <w:r>
        <w:t xml:space="preserve"> </w:t>
      </w:r>
    </w:p>
    <w:p w:rsidR="00F166C4" w:rsidRDefault="00F166C4" w:rsidP="00341C5B">
      <w:pPr>
        <w:jc w:val="both"/>
      </w:pPr>
      <w:r>
        <w:t>O poskytnutí neinvestiční dotace 2 rozhoduje rovněž Zastupitelstvo Karlovarského kraje, a to ve stejném termínu jako v případě neinvestiční dotace 2. Důvodem je mechanismus stanovení výše neinves</w:t>
      </w:r>
      <w:r w:rsidR="000B73E3">
        <w:t>tiční dotace 2, která je odvozena z</w:t>
      </w:r>
      <w:r>
        <w:t xml:space="preserve"> reálného návrhu neinvestiční dotace 1.</w:t>
      </w:r>
    </w:p>
    <w:p w:rsidR="00342290" w:rsidRDefault="00342290" w:rsidP="00341C5B">
      <w:pPr>
        <w:jc w:val="both"/>
      </w:pPr>
    </w:p>
    <w:p w:rsidR="00341C5B" w:rsidRDefault="00341C5B" w:rsidP="00F166C4">
      <w:pPr>
        <w:pStyle w:val="Odstavecseseznamem"/>
        <w:numPr>
          <w:ilvl w:val="0"/>
          <w:numId w:val="1"/>
        </w:numPr>
        <w:jc w:val="both"/>
      </w:pPr>
      <w:r>
        <w:t>Požadavek na posunutí termínu vyúčtování dotace, z důvodu dodání co možná nejpřesnějších celkových nákladů a výnosů jednotlivých služeb.</w:t>
      </w:r>
    </w:p>
    <w:p w:rsidR="00F34596" w:rsidRDefault="00F34596" w:rsidP="00F166C4">
      <w:pPr>
        <w:pStyle w:val="Odstavecseseznamem"/>
        <w:numPr>
          <w:ilvl w:val="0"/>
          <w:numId w:val="1"/>
        </w:numPr>
        <w:jc w:val="both"/>
      </w:pPr>
      <w:r>
        <w:t>Požadavek na posunutí termínu pro odevzdání vyúčtování dotací – je problematické zejména u služeb s vícezdrojovým financováním, kdy je nutné v daném termínu vyúčtovat veškeré dotace na danou službu.</w:t>
      </w:r>
    </w:p>
    <w:p w:rsidR="00341C5B" w:rsidRDefault="00341C5B" w:rsidP="00341C5B">
      <w:pPr>
        <w:jc w:val="both"/>
      </w:pPr>
    </w:p>
    <w:p w:rsidR="00F166C4" w:rsidRDefault="00F166C4" w:rsidP="00341C5B">
      <w:pPr>
        <w:jc w:val="both"/>
      </w:pPr>
      <w:r w:rsidRPr="00F166C4">
        <w:rPr>
          <w:u w:val="single"/>
        </w:rPr>
        <w:t>Vyjádření odboru sociálních věcí:</w:t>
      </w:r>
      <w:r>
        <w:t xml:space="preserve"> V Programu pro poskytování finančních prostředků na zajištění sociálních služeb v roce 2017 je navržen termín pro odevzdání Závěrečné zprávy o poskytování sociální služby, jejíž součástí je finanční vypořádání poskytnuté </w:t>
      </w:r>
      <w:r w:rsidRPr="00B3489C">
        <w:t>dotace, do 15. 2. 2018.</w:t>
      </w:r>
    </w:p>
    <w:p w:rsidR="00F166C4" w:rsidRDefault="00F166C4" w:rsidP="00341C5B">
      <w:pPr>
        <w:jc w:val="both"/>
      </w:pPr>
    </w:p>
    <w:p w:rsidR="00341C5B" w:rsidRDefault="00341C5B" w:rsidP="00511F41">
      <w:pPr>
        <w:pStyle w:val="Odstavecseseznamem"/>
        <w:numPr>
          <w:ilvl w:val="0"/>
          <w:numId w:val="1"/>
        </w:numPr>
        <w:jc w:val="both"/>
      </w:pPr>
      <w:r>
        <w:t>Připomínka k vysoké administrativní náročnosti a požadavkům na vykazování. Návrh na přidělování dotací dle zkušeností MPSV.</w:t>
      </w:r>
    </w:p>
    <w:p w:rsidR="002F4FA5" w:rsidRDefault="002F4FA5" w:rsidP="00511F41">
      <w:pPr>
        <w:pStyle w:val="Odstavecseseznamem"/>
        <w:numPr>
          <w:ilvl w:val="0"/>
          <w:numId w:val="1"/>
        </w:numPr>
        <w:jc w:val="both"/>
      </w:pPr>
      <w:r>
        <w:t>Připomínka k procesu financování – je složitý a pro poskytovatele velmi časově náročný.</w:t>
      </w:r>
    </w:p>
    <w:p w:rsidR="00365FBC" w:rsidRDefault="00365FBC" w:rsidP="00511F41">
      <w:pPr>
        <w:pStyle w:val="Odstavecseseznamem"/>
        <w:numPr>
          <w:ilvl w:val="0"/>
          <w:numId w:val="1"/>
        </w:numPr>
        <w:jc w:val="both"/>
      </w:pPr>
      <w:r>
        <w:t>Připomínka k systému financování – málo pružný, časově náročný.</w:t>
      </w:r>
    </w:p>
    <w:p w:rsidR="00341C5B" w:rsidRDefault="00341C5B" w:rsidP="00341C5B">
      <w:pPr>
        <w:jc w:val="both"/>
      </w:pPr>
    </w:p>
    <w:p w:rsidR="00511F41" w:rsidRDefault="00511F41" w:rsidP="00341C5B">
      <w:pPr>
        <w:jc w:val="both"/>
      </w:pPr>
      <w:r w:rsidRPr="00511F41">
        <w:rPr>
          <w:u w:val="single"/>
        </w:rPr>
        <w:t>Vyjádření odboru sociálních věcí:</w:t>
      </w:r>
      <w:r>
        <w:t xml:space="preserve"> Nepružnost systému, zejména z hlediska termínů, a jeho časová náročnost je dána především povinností schvalovat poskytnutí finančních prostředků a uzavření veřejnoprávních smluv o poskytnutí dotace (včetně případného dofinancování a uzavření dodatků k veřejnoprávním smlouvám) v Zastupitelstvu Karlovarského kraje. </w:t>
      </w:r>
    </w:p>
    <w:p w:rsidR="00511F41" w:rsidRDefault="00723500" w:rsidP="00341C5B">
      <w:pPr>
        <w:jc w:val="both"/>
      </w:pPr>
      <w:r>
        <w:t>Monitorování sociálních služeb, tj. sledování a vykazování finančních a věcných indikátorů, je nezbytné pro zjišťování výsledků působení sociálních služeb, pro kontrolu využití poskytnutých peněžních prostředků, pro hodnocení efektivity, účelnosti a hospodárnosti sociálních služeb. Není možné poskytovat finanční prostředky bez možnosti následné kontroly jejich využití, a to včetně sledování efektivity, tzn. dopadu sociálních služeb financovaných z veřejných zdrojů na řešení nepříznivé sociální situace jejich uživatelů.</w:t>
      </w:r>
    </w:p>
    <w:p w:rsidR="00B3489C" w:rsidRDefault="00B3489C" w:rsidP="00341C5B">
      <w:pPr>
        <w:jc w:val="both"/>
      </w:pPr>
      <w:r>
        <w:t xml:space="preserve">Tento požadavek vyplývá též z vyhlášeného dotačního řízení MPSV pro kraje a Hlavní město Prahu pro příslušný kalendářní rok, ve kterém je specifikován nejen účel dotace, ale též povinnost podpory </w:t>
      </w:r>
      <w:r>
        <w:lastRenderedPageBreak/>
        <w:t>sociálních služeb, které jsou v souladu se zásadami „3E“ – tj. efektivnost, účelnost a hospodárnost. Kraj jako příjemce dotace ze státního rozpočtu je vázán jak vyhlášenými prioritami dotačního řízení MPSV, tak i dodržováním zásad „3E“, proto bylo nutné toto zapracovat v rámci dotačního řízení vyhlašovaného krajem pro poskytovatele sociálních služeb.</w:t>
      </w:r>
    </w:p>
    <w:p w:rsidR="00511F41" w:rsidRDefault="00511F41" w:rsidP="00341C5B">
      <w:pPr>
        <w:jc w:val="both"/>
      </w:pPr>
    </w:p>
    <w:p w:rsidR="00341C5B" w:rsidRDefault="00341C5B" w:rsidP="00F41128">
      <w:pPr>
        <w:pStyle w:val="Odstavecseseznamem"/>
        <w:numPr>
          <w:ilvl w:val="0"/>
          <w:numId w:val="1"/>
        </w:numPr>
        <w:jc w:val="both"/>
      </w:pPr>
      <w:r>
        <w:t>Připomínka k povinnosti podávat žádost o dotaci prostřednictvím elektronické aplikace MPSV – administrativně zatěžující.</w:t>
      </w:r>
    </w:p>
    <w:p w:rsidR="00A861C6" w:rsidRDefault="00A861C6" w:rsidP="00F41128">
      <w:pPr>
        <w:pStyle w:val="Odstavecseseznamem"/>
        <w:numPr>
          <w:ilvl w:val="0"/>
          <w:numId w:val="1"/>
        </w:numPr>
        <w:jc w:val="both"/>
      </w:pPr>
      <w:r>
        <w:t>Připomínka k časové náročnosti systému financování – žádost se odevzdává v podstatě 2x (</w:t>
      </w:r>
      <w:proofErr w:type="spellStart"/>
      <w:r>
        <w:t>excel</w:t>
      </w:r>
      <w:proofErr w:type="spellEnd"/>
      <w:r>
        <w:t xml:space="preserve"> + </w:t>
      </w:r>
      <w:proofErr w:type="spellStart"/>
      <w:r>
        <w:t>OKsystém</w:t>
      </w:r>
      <w:proofErr w:type="spellEnd"/>
      <w:r>
        <w:t xml:space="preserve">), přičemž hodnocení probíhá dle </w:t>
      </w:r>
      <w:proofErr w:type="spellStart"/>
      <w:r>
        <w:t>excelového</w:t>
      </w:r>
      <w:proofErr w:type="spellEnd"/>
      <w:r>
        <w:t xml:space="preserve"> souboru.</w:t>
      </w:r>
    </w:p>
    <w:p w:rsidR="00F34596" w:rsidRDefault="00F34596" w:rsidP="00341C5B">
      <w:pPr>
        <w:jc w:val="both"/>
      </w:pPr>
    </w:p>
    <w:p w:rsidR="00F41128" w:rsidRDefault="00F41128" w:rsidP="00341C5B">
      <w:pPr>
        <w:jc w:val="both"/>
      </w:pPr>
      <w:r w:rsidRPr="00F41128">
        <w:rPr>
          <w:u w:val="single"/>
        </w:rPr>
        <w:t>Vyjádření odboru sociálních věcí:</w:t>
      </w:r>
      <w:r>
        <w:t xml:space="preserve"> </w:t>
      </w:r>
      <w:r w:rsidR="00B3489C">
        <w:t xml:space="preserve">Dotaci lze poskytnout pouze službám zařazeným do krajské sítě sociálních služeb. Řízení o zařazení sociálních služeb do krajské sítě sociálních služeb předchází z tohoto důvodu dotačnímu řízení. </w:t>
      </w:r>
      <w:r>
        <w:t xml:space="preserve">Povinnost poskytovatelů sociálních služeb podávat žádost o dotaci prostřednictvím počítačového programu Ministerstva práce a sociálních věcí (tj. prostřednictvím internetové aplikace </w:t>
      </w:r>
      <w:proofErr w:type="spellStart"/>
      <w:r>
        <w:t>OKslužby</w:t>
      </w:r>
      <w:proofErr w:type="spellEnd"/>
      <w:r>
        <w:t xml:space="preserve"> – poskytovatel</w:t>
      </w:r>
      <w:r w:rsidR="004901E2">
        <w:t>)</w:t>
      </w:r>
      <w:r>
        <w:t xml:space="preserve"> je stanovena v § 101a odst. 5 zákona o sociálních službách.</w:t>
      </w:r>
      <w:r w:rsidR="002D7CD5">
        <w:t xml:space="preserve"> Formulář žádosti o dotaci v rámci aplikace </w:t>
      </w:r>
      <w:proofErr w:type="spellStart"/>
      <w:r w:rsidR="002D7CD5">
        <w:t>OKslužby</w:t>
      </w:r>
      <w:proofErr w:type="spellEnd"/>
      <w:r w:rsidR="002D7CD5">
        <w:t xml:space="preserve"> – poskytovatel neobsahuje údaje, které jsou nezbytné pro posouzení a zařazení sociální služby do sítě sociálních služeb, z tohoto důvodu je nezbytné podávat samostatnou žádost o zařazení sociální služby do sítě sociálních služeb v Karlovarském kraji na příslušný kalendářní rok.</w:t>
      </w:r>
      <w:r w:rsidR="00B3489C">
        <w:t xml:space="preserve"> Zároveň prostřednictvím formuláře žádosti o zařazení sociální služby do sítě sociálních služeb získává kraj některé informace, které jsou nezbytné pro stanovení výše finanční podpory na příslušný rok a které formulář žádosti o dotaci v rámci aplikace </w:t>
      </w:r>
      <w:proofErr w:type="spellStart"/>
      <w:r w:rsidR="00B3489C">
        <w:t>OKslužby</w:t>
      </w:r>
      <w:proofErr w:type="spellEnd"/>
      <w:r w:rsidR="00B3489C">
        <w:t xml:space="preserve"> – poskytovatel neobsahuje. Formulář žádosti o dotaci v rámci aplikace </w:t>
      </w:r>
      <w:proofErr w:type="spellStart"/>
      <w:r w:rsidR="00B3489C">
        <w:t>OKslužby</w:t>
      </w:r>
      <w:proofErr w:type="spellEnd"/>
      <w:r w:rsidR="00B3489C">
        <w:t xml:space="preserve"> – poskytovatel není přizpůsoben pro zadávání údajů, které jsou odlišné v rámci rozdílných dotačních systémů fungujících v jednotlivých krajích.</w:t>
      </w:r>
    </w:p>
    <w:p w:rsidR="00F41128" w:rsidRDefault="00F41128" w:rsidP="00341C5B">
      <w:pPr>
        <w:jc w:val="both"/>
      </w:pPr>
    </w:p>
    <w:p w:rsidR="00F34596" w:rsidRDefault="00F34596" w:rsidP="002D7CD5">
      <w:pPr>
        <w:pStyle w:val="Odstavecseseznamem"/>
        <w:numPr>
          <w:ilvl w:val="0"/>
          <w:numId w:val="1"/>
        </w:numPr>
        <w:jc w:val="both"/>
      </w:pPr>
      <w:r>
        <w:t>Připomínka k systému financování – náročnost zejména pro služby poskytované ve více krajích. Návrh na zjednodušení vykazování (na základě zkušenosti z jiného kraje): položkový rozpočet rozdělit pouze na dvě části – osobní náklady a provozní náklady. Odpadne tak rovněž nutnost žádat o změnu položkového rozpočtu.</w:t>
      </w:r>
    </w:p>
    <w:p w:rsidR="005C698C" w:rsidRDefault="005C698C" w:rsidP="00341C5B">
      <w:pPr>
        <w:jc w:val="both"/>
      </w:pPr>
    </w:p>
    <w:p w:rsidR="00CB6ADF" w:rsidRDefault="00CB6ADF" w:rsidP="00341C5B">
      <w:pPr>
        <w:jc w:val="both"/>
      </w:pPr>
      <w:r w:rsidRPr="00CB6ADF">
        <w:rPr>
          <w:u w:val="single"/>
        </w:rPr>
        <w:t xml:space="preserve">Vyjádření odboru sociálních věcí: </w:t>
      </w:r>
      <w:r>
        <w:t>V části 2.12 formuláře žádosti o zařazení sociální služby do sítě sociálních služeb v Karlovarském kraji pro rok 2017 byla upravena kalkulace nákladů sociální služby – požadovány jsou pouze položky Osobní náklady, Provozní náklady a Celkem.</w:t>
      </w:r>
    </w:p>
    <w:p w:rsidR="00CB6ADF" w:rsidRDefault="00CB6ADF" w:rsidP="00341C5B">
      <w:pPr>
        <w:jc w:val="both"/>
      </w:pPr>
    </w:p>
    <w:p w:rsidR="005C698C" w:rsidRDefault="005C698C" w:rsidP="00CB6ADF">
      <w:pPr>
        <w:pStyle w:val="Odstavecseseznamem"/>
        <w:numPr>
          <w:ilvl w:val="0"/>
          <w:numId w:val="1"/>
        </w:numPr>
        <w:jc w:val="both"/>
      </w:pPr>
      <w:r>
        <w:t>Návrh na umožnění podání žádosti o neinvestiční dotaci 2 v případě organizací, které jsou financovány v rámci programu B MPSV (pro nadregionální a celostátní sociální služby).</w:t>
      </w:r>
    </w:p>
    <w:p w:rsidR="005C698C" w:rsidRDefault="005C698C" w:rsidP="00CB6ADF">
      <w:pPr>
        <w:pStyle w:val="Odstavecseseznamem"/>
        <w:numPr>
          <w:ilvl w:val="0"/>
          <w:numId w:val="1"/>
        </w:numPr>
        <w:jc w:val="both"/>
      </w:pPr>
      <w:r>
        <w:t>Návrh na úpravu Programu pro poskytování finančních prostředků na zajištění sociálních služeb – umožnit podat žádost o neinvestiční dotaci 2 také organizacím financovaným v rámci programu B dotačního řízení MPSV.</w:t>
      </w:r>
    </w:p>
    <w:p w:rsidR="00341C5B" w:rsidRDefault="00341C5B" w:rsidP="00341C5B">
      <w:pPr>
        <w:jc w:val="both"/>
      </w:pPr>
    </w:p>
    <w:p w:rsidR="00CB6ADF" w:rsidRDefault="00CB6ADF" w:rsidP="00341C5B">
      <w:pPr>
        <w:jc w:val="both"/>
      </w:pPr>
      <w:r w:rsidRPr="006F232B">
        <w:rPr>
          <w:u w:val="single"/>
        </w:rPr>
        <w:t>Vyjádření odboru sociálních věcí:</w:t>
      </w:r>
      <w:r w:rsidRPr="006F232B">
        <w:t xml:space="preserve"> </w:t>
      </w:r>
      <w:r w:rsidR="00545033" w:rsidRPr="006F232B">
        <w:t xml:space="preserve">Poskytnutí neinvestiční dotace 2 je v Programu pro poskytování finančních prostředků na zajištění sociálních služeb v roce 2017 vázáno na poskytnutí neinvestiční dotace 1. </w:t>
      </w:r>
      <w:r w:rsidR="00B614D5" w:rsidRPr="006F232B">
        <w:t>Úprava Programu pro poskytování finančních prostředků na zajištění sociálních služeb v roce 2017 ve smyslu poskytování neinvestiční dotace 2 rovněž pro sociální slu</w:t>
      </w:r>
      <w:r w:rsidR="0037452E">
        <w:t>žby financované v rámci dotačního řízení Ministerstva práce a sociálních věcí v oblasti poskytování sociálních služeb s nadregionální a celostátní působností není v současné době možná vzhledem ke skutečn</w:t>
      </w:r>
      <w:r w:rsidR="00B3489C">
        <w:t>osti, že dotační program MPSV pro</w:t>
      </w:r>
      <w:r w:rsidR="0037452E">
        <w:t xml:space="preserve"> rok 2017</w:t>
      </w:r>
      <w:r w:rsidR="00B3489C">
        <w:t xml:space="preserve"> v oblasti poskytování sociálních služeb s nadregionální a celostátní působností</w:t>
      </w:r>
      <w:r w:rsidR="0037452E">
        <w:t xml:space="preserve"> nebyl dosud vyhlášen a nejsou tak známy termíny a podmínky pro poskytnutí dotací.</w:t>
      </w:r>
      <w:r w:rsidR="00B614D5">
        <w:t xml:space="preserve"> </w:t>
      </w:r>
    </w:p>
    <w:p w:rsidR="00CB6ADF" w:rsidRDefault="00CB6ADF" w:rsidP="00341C5B">
      <w:pPr>
        <w:jc w:val="both"/>
      </w:pPr>
    </w:p>
    <w:p w:rsidR="00341C5B" w:rsidRDefault="00341C5B" w:rsidP="0037452E">
      <w:pPr>
        <w:pStyle w:val="Odstavecseseznamem"/>
        <w:numPr>
          <w:ilvl w:val="0"/>
          <w:numId w:val="1"/>
        </w:numPr>
        <w:jc w:val="both"/>
      </w:pPr>
      <w:r>
        <w:t>Návrh na vypracování pravidel spolupráce obcí s Karlovarským krajem v oblasti financování sociálních služeb. Obce by měly mít k dispozici konkrétní kritéria, pravidla financování sociálních služeb. Možnost vytvoření společného fondu k financování sociálních služeb.</w:t>
      </w:r>
    </w:p>
    <w:p w:rsidR="00341C5B" w:rsidRPr="00644798" w:rsidRDefault="00341C5B" w:rsidP="00341C5B">
      <w:pPr>
        <w:jc w:val="both"/>
      </w:pPr>
    </w:p>
    <w:p w:rsidR="0037452E" w:rsidRDefault="0037452E" w:rsidP="00341C5B">
      <w:pPr>
        <w:jc w:val="both"/>
      </w:pPr>
      <w:r w:rsidRPr="0037452E">
        <w:rPr>
          <w:u w:val="single"/>
        </w:rPr>
        <w:lastRenderedPageBreak/>
        <w:t xml:space="preserve">Vyjádření odboru sociálních věcí: </w:t>
      </w:r>
      <w:r>
        <w:t>Spolupráce obcí a Karlovarského kraje v oblasti financování sociálních služeb je mj. obsahem jedné z aktivit projektu Karlovarského kraje Podpora procesu střednědobého plánování rozvoje sociálních služeb v Karlovarském kraji, který je realizován v rámci Operačního programu Zaměstnanost od 1. 7. 2016.</w:t>
      </w:r>
    </w:p>
    <w:p w:rsidR="0037452E" w:rsidRDefault="0037452E" w:rsidP="00341C5B">
      <w:pPr>
        <w:jc w:val="both"/>
      </w:pPr>
    </w:p>
    <w:p w:rsidR="00341C5B" w:rsidRDefault="00341C5B" w:rsidP="0037452E">
      <w:pPr>
        <w:pStyle w:val="Odstavecseseznamem"/>
        <w:numPr>
          <w:ilvl w:val="0"/>
          <w:numId w:val="1"/>
        </w:numPr>
        <w:jc w:val="both"/>
      </w:pPr>
      <w:r>
        <w:t>Žádost o definici přiměřeného zisku.</w:t>
      </w:r>
    </w:p>
    <w:p w:rsidR="00341C5B" w:rsidRDefault="00341C5B" w:rsidP="0037452E">
      <w:pPr>
        <w:pStyle w:val="Odstavecseseznamem"/>
        <w:numPr>
          <w:ilvl w:val="0"/>
          <w:numId w:val="1"/>
        </w:numPr>
        <w:jc w:val="both"/>
      </w:pPr>
      <w:r>
        <w:t>Návrh na stanovení přiměřeného zisku s podmínkou prokazatelného využití zisku k rozvoji služby v následujícím období, v případě nesplnění zisk vrátit jako nadměrné vyrovnání + sankce.</w:t>
      </w:r>
    </w:p>
    <w:p w:rsidR="00341C5B" w:rsidRDefault="00341C5B" w:rsidP="00644798">
      <w:pPr>
        <w:jc w:val="both"/>
      </w:pPr>
    </w:p>
    <w:p w:rsidR="00644798" w:rsidRDefault="005435D4" w:rsidP="00644798">
      <w:pPr>
        <w:jc w:val="both"/>
      </w:pPr>
      <w:r w:rsidRPr="005435D4">
        <w:rPr>
          <w:u w:val="single"/>
        </w:rPr>
        <w:t>Vyjádření odboru sociálních věcí:</w:t>
      </w:r>
      <w:r>
        <w:t xml:space="preserve"> Přiměřený zisk je definován v čl. 5 odst. 5 Rozhodnutí</w:t>
      </w:r>
      <w:r w:rsidRPr="005435D4">
        <w:t xml:space="preserve">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w:t>
      </w:r>
      <w:r>
        <w:t xml:space="preserve"> (rozhodnutí SGEI) jako míra návratnosti kapitálu, kterou by požadoval průměrný podnik při úvahách o tom, zda bude poskytovat službu obecného hospodářského zájmu po celu dobu pověření, s přihlédnutím k úrovni rizika. Mírou návratnosti kapitálu se rozumí interní míra návratnosti kapitálu, který podnik investoval během doby trvání pověření. Úroveň rizika závisí na dotčeném odvětví, typu služby a charakteru vyrovnávací platby.</w:t>
      </w:r>
    </w:p>
    <w:p w:rsidR="005435D4" w:rsidRDefault="005435D4" w:rsidP="00644798">
      <w:pPr>
        <w:jc w:val="both"/>
      </w:pPr>
      <w:r>
        <w:t>Z rozhodnutí SGEI vyplývá, že určení přiměřeného zisku je v kompetenci jednotlivých členských států Evropské unie.</w:t>
      </w:r>
      <w:r w:rsidR="0000668F">
        <w:t xml:space="preserve"> V Metodice Ministerstva práce a sociálních věcí pro poskytování dotací ze státního rozpočtu krajům a Hlavnímu městu Praze není </w:t>
      </w:r>
      <w:r w:rsidR="00B3489C">
        <w:t xml:space="preserve">dosud </w:t>
      </w:r>
      <w:r w:rsidR="0000668F">
        <w:t>přiměřený zisk stanoven.</w:t>
      </w:r>
    </w:p>
    <w:p w:rsidR="00341C5B" w:rsidRDefault="00341C5B" w:rsidP="00644798">
      <w:pPr>
        <w:jc w:val="both"/>
      </w:pPr>
    </w:p>
    <w:p w:rsidR="00644798" w:rsidRDefault="00644798" w:rsidP="0000668F">
      <w:pPr>
        <w:pStyle w:val="Odstavecseseznamem"/>
        <w:numPr>
          <w:ilvl w:val="0"/>
          <w:numId w:val="1"/>
        </w:numPr>
        <w:jc w:val="both"/>
      </w:pPr>
      <w:r>
        <w:t>Návrh na změnu stanovené hodnoty platby na 1 úvazek pracovníka měsíčně a stanovené hodinové sazby na zajištění základních činností sociální služby v případě pečovatelské služby – navýšit na hodnoty obdobných služeb (např. osobní asistence).</w:t>
      </w:r>
    </w:p>
    <w:p w:rsidR="002F4FA5" w:rsidRDefault="002F4FA5" w:rsidP="0000668F">
      <w:pPr>
        <w:pStyle w:val="Odstavecseseznamem"/>
        <w:numPr>
          <w:ilvl w:val="0"/>
          <w:numId w:val="1"/>
        </w:numPr>
        <w:jc w:val="both"/>
      </w:pPr>
      <w:r>
        <w:t>Návrh na sjednocení / přiblížení stanovené hodnoty platby na 1 lůžko/den u sociálních služeb domy na půl cesty a azylové domy – jedná se o podobně náročné sociální služby.</w:t>
      </w:r>
    </w:p>
    <w:p w:rsidR="002F4FA5" w:rsidRDefault="002F4FA5" w:rsidP="0000668F">
      <w:pPr>
        <w:pStyle w:val="Odstavecseseznamem"/>
        <w:numPr>
          <w:ilvl w:val="0"/>
          <w:numId w:val="1"/>
        </w:numPr>
        <w:jc w:val="both"/>
      </w:pPr>
      <w:r>
        <w:t>Návrh na navýšení stanovené hodnoty platby na 1 úvazek pracovníka měsíčně v případě sociálně terapeutických dílen na 40 tis. Kč.</w:t>
      </w:r>
    </w:p>
    <w:p w:rsidR="00365FBC" w:rsidRDefault="00365FBC" w:rsidP="0000668F">
      <w:pPr>
        <w:pStyle w:val="Odstavecseseznamem"/>
        <w:numPr>
          <w:ilvl w:val="0"/>
          <w:numId w:val="1"/>
        </w:numPr>
        <w:jc w:val="both"/>
      </w:pPr>
      <w:r>
        <w:t>Dotaz na rozdílnou hodnotu platby na 1 úvazek pracovníka měsíčně v případě intervenčních center (52.000,- Kč) oproti ostatním ambulantním a terénním službám sociální prevence (37.000,- Kč).</w:t>
      </w:r>
    </w:p>
    <w:p w:rsidR="00A861C6" w:rsidRDefault="00A861C6" w:rsidP="0000668F">
      <w:pPr>
        <w:pStyle w:val="Odstavecseseznamem"/>
        <w:numPr>
          <w:ilvl w:val="0"/>
          <w:numId w:val="1"/>
        </w:numPr>
        <w:jc w:val="both"/>
      </w:pPr>
      <w:r>
        <w:t>Návrh na stanovení rozdílné hodnoty platby na 1 lůžko/den pro azylové domy pro jednotlivce a pro azylové domy pro matky s dětmi. Úhrada za ubytování je u dětí nižší než u dospělých, přitom náklady vznikají obdobné.</w:t>
      </w:r>
    </w:p>
    <w:p w:rsidR="005C698C" w:rsidRDefault="005C698C" w:rsidP="00644798">
      <w:pPr>
        <w:jc w:val="both"/>
      </w:pPr>
    </w:p>
    <w:p w:rsidR="0000668F" w:rsidRDefault="0000668F" w:rsidP="00644798">
      <w:pPr>
        <w:jc w:val="both"/>
      </w:pPr>
      <w:r w:rsidRPr="0000668F">
        <w:rPr>
          <w:u w:val="single"/>
        </w:rPr>
        <w:t>Vyjádření odboru sociálních věcí:</w:t>
      </w:r>
      <w:r>
        <w:t xml:space="preserve"> Referenční hodnoty</w:t>
      </w:r>
      <w:r w:rsidRPr="0000668F">
        <w:t xml:space="preserve"> průměrných obvyklých nákladů na lůžko/den</w:t>
      </w:r>
      <w:r>
        <w:t xml:space="preserve"> (v případě pobytových sociálních služeb) a na úvazek pracovníka měsíčně (v případě ambulantních a terénních sociálních služeb)</w:t>
      </w:r>
      <w:r w:rsidRPr="0000668F">
        <w:t xml:space="preserve"> byly</w:t>
      </w:r>
      <w:r w:rsidR="00075A1C">
        <w:t>, obdobně jako hodinová sazba za základní činnosti služby (v případě ambulantních a terénních služeb sociální péče) a sazba úhrady od uživatelů služby na 1 lůžko/den (v případě pobytových sociálních služeb),</w:t>
      </w:r>
      <w:r w:rsidRPr="0000668F">
        <w:t xml:space="preserve"> stanoveny na základě analýzy nákladovosti jednotlivých druhů sociálních služeb, jsou vypočteny na základě údajů o sociálních službách získaných z výkazů sociálních služeb za roky 2011 a 2012 a ze žádostí o dotace za roky 2011 až 2013, vycházejí tedy ze skutečného stavu na území Karlovarského kraje v uvedeném období. Při stanovení výše referenčních hodnot na rok 2017 bylo zohledněno navýšení platů na základě novelizace nařízení vlády č. 564/2006 Sb., o platových poměrech zaměstnanců ve veřejných službách a správě, ve znění pozdějších předpisů. Do aktualizovaných referenčních hodnot na rok 2017 byla rovněž zahrnuta průměrná roční míra inflace v roce 2015 (dle údajů Českého statistického úřadu ve výši 0,3%).</w:t>
      </w:r>
      <w:r>
        <w:t xml:space="preserve">  </w:t>
      </w:r>
    </w:p>
    <w:p w:rsidR="00BF48CD" w:rsidRDefault="00BF48CD" w:rsidP="00644798">
      <w:pPr>
        <w:jc w:val="both"/>
      </w:pPr>
      <w:r w:rsidRPr="00BF48CD">
        <w:t>V rámci projektu Podpora procesu střednědobého plánování rozvoje sociálních služeb v Karlovarském kraji budou aktualizovány dokumenty k financování sociálních služeb, včetně ekonomické nákladovosti služeb – na základě aktualizované analýzy nákladovosti budou upraveny referenční hodnoty stanovené pro jednotlivé druhy sociálních služeb.</w:t>
      </w:r>
    </w:p>
    <w:p w:rsidR="0000668F" w:rsidRDefault="0000668F" w:rsidP="00644798">
      <w:pPr>
        <w:jc w:val="both"/>
      </w:pPr>
    </w:p>
    <w:p w:rsidR="005C698C" w:rsidRDefault="005C698C" w:rsidP="00075A1C">
      <w:pPr>
        <w:pStyle w:val="Odstavecseseznamem"/>
        <w:numPr>
          <w:ilvl w:val="0"/>
          <w:numId w:val="1"/>
        </w:numPr>
        <w:jc w:val="both"/>
      </w:pPr>
      <w:r>
        <w:t>Návrh na rozdílné stanovení hodnoty platby na 1 úvazek pracovníka měsíčně pro ambulantní a pro terénní formu stejného druhu sociální služby. Terénní forma sociálně aktivizačních služeb pro rodiny s dětmi má vyšší provozní náklady než ambulantní forma.</w:t>
      </w:r>
    </w:p>
    <w:p w:rsidR="00B85696" w:rsidRDefault="00B85696" w:rsidP="00B85696">
      <w:pPr>
        <w:pStyle w:val="Odstavecseseznamem"/>
        <w:numPr>
          <w:ilvl w:val="0"/>
          <w:numId w:val="1"/>
        </w:numPr>
        <w:jc w:val="both"/>
      </w:pPr>
      <w:r>
        <w:lastRenderedPageBreak/>
        <w:t>Požadavek na diferenciaci výpočtových vzorců pro jednotlivé druhy sociálních služeb tak, aby „prioritní“ služby (dle střednědobého plánu a akčního plánu) dostávaly znatelně více peněz, než služby, které nejsou „prioritní“.</w:t>
      </w:r>
    </w:p>
    <w:p w:rsidR="00616056" w:rsidRDefault="00616056" w:rsidP="00644798">
      <w:pPr>
        <w:jc w:val="both"/>
      </w:pPr>
    </w:p>
    <w:p w:rsidR="00075A1C" w:rsidRDefault="00075A1C" w:rsidP="00644798">
      <w:pPr>
        <w:jc w:val="both"/>
      </w:pPr>
      <w:r w:rsidRPr="007D0FAB">
        <w:rPr>
          <w:u w:val="single"/>
        </w:rPr>
        <w:t>Vyjádření odboru sociálních věcí:</w:t>
      </w:r>
      <w:r w:rsidR="007D0FAB">
        <w:t xml:space="preserve"> </w:t>
      </w:r>
      <w:r w:rsidR="007D0FAB" w:rsidRPr="007D0FAB">
        <w:t>Základním předpokladem pro případnou úpravu mechanismu výpočtu výše finanční podpory sociálních služeb v následujících letech (např. na základě zpřesnění referenčních hodnot, rozlišení referenční hodnoty na úvazky pracovníků v přímé péči a referenční hodnoty na úvazky ostatních pracovníků</w:t>
      </w:r>
      <w:r w:rsidR="00715333">
        <w:t>, rozlišení referenční hodnoty pro ambulantní a pro terénní formu sociální služby</w:t>
      </w:r>
      <w:r w:rsidR="00F75DA3">
        <w:t>, úpravu výpočtových vzorců pro jednotlivé druhy sociálních služeb</w:t>
      </w:r>
      <w:r w:rsidR="007D0FAB" w:rsidRPr="007D0FAB">
        <w:t>) je existence vstupních údajů nezbytných pro výpočet výše finanční podpory. Tyto údaje</w:t>
      </w:r>
      <w:r w:rsidR="00715333">
        <w:t xml:space="preserve"> nejsou v současné době k dispozici, budou</w:t>
      </w:r>
      <w:r w:rsidR="007D0FAB" w:rsidRPr="007D0FAB">
        <w:t xml:space="preserve"> získ</w:t>
      </w:r>
      <w:r w:rsidR="00715333">
        <w:t xml:space="preserve">ávány na základě </w:t>
      </w:r>
      <w:r w:rsidR="007D0FAB" w:rsidRPr="007D0FAB">
        <w:t>systému vykazování údajů o sociáln</w:t>
      </w:r>
      <w:r w:rsidR="00715333">
        <w:t xml:space="preserve">ích službách platného </w:t>
      </w:r>
      <w:r w:rsidR="007D0FAB" w:rsidRPr="007D0FAB">
        <w:t>od roku 2016.</w:t>
      </w:r>
    </w:p>
    <w:p w:rsidR="00075A1C" w:rsidRDefault="00075A1C" w:rsidP="00644798">
      <w:pPr>
        <w:jc w:val="both"/>
      </w:pPr>
    </w:p>
    <w:p w:rsidR="00616056" w:rsidRDefault="00616056" w:rsidP="00075A1C">
      <w:pPr>
        <w:pStyle w:val="Odstavecseseznamem"/>
        <w:numPr>
          <w:ilvl w:val="0"/>
          <w:numId w:val="1"/>
        </w:numPr>
        <w:jc w:val="both"/>
      </w:pPr>
      <w:r>
        <w:t>Návrh na snížení referenčních hodnot průměrných plateb ze zdravotního pojištění – neodpovídá realitě v praxi domovů pro seniory.</w:t>
      </w:r>
    </w:p>
    <w:p w:rsidR="00644798" w:rsidRDefault="00644798" w:rsidP="00644798">
      <w:pPr>
        <w:jc w:val="both"/>
      </w:pPr>
    </w:p>
    <w:p w:rsidR="00075A1C" w:rsidRDefault="00075A1C" w:rsidP="003673E5">
      <w:pPr>
        <w:jc w:val="both"/>
      </w:pPr>
      <w:r w:rsidRPr="003673E5">
        <w:rPr>
          <w:u w:val="single"/>
        </w:rPr>
        <w:t>Vyjádření odboru sociálních věcí:</w:t>
      </w:r>
      <w:r w:rsidR="003673E5" w:rsidRPr="003673E5">
        <w:t xml:space="preserve"> </w:t>
      </w:r>
      <w:r w:rsidR="003673E5">
        <w:t xml:space="preserve">Sazba úhrady z veřejného zdravotního pojištění na 1 lůžko/den byla pro jednotlivé druhy sociálních služeb stanovena na základě analýzy nákladovosti jednotlivých druhů sociálních služeb, vychází z údajů o sociálních službách získaných z výkazů sociálních služeb za roky 2011 a 2012 a ze žádostí o dotace za roky 2011 až 2013. Při stanovení sazby úhrady z veřejného zdravotního pojištění bylo rovněž přihlédnuto k minimálním průměrným hodnotám stanoveným MPSV pro účely dotačního řízení pro rok 2014. Stanovená sazba úhrady z veřejného zdravotního pojištění pro rok 2017 bude stejná jako v roce 2016. </w:t>
      </w:r>
    </w:p>
    <w:p w:rsidR="00075A1C" w:rsidRDefault="00075A1C" w:rsidP="00644798">
      <w:pPr>
        <w:jc w:val="both"/>
      </w:pPr>
    </w:p>
    <w:p w:rsidR="00644798" w:rsidRDefault="00644798" w:rsidP="00075A1C">
      <w:pPr>
        <w:pStyle w:val="Odstavecseseznamem"/>
        <w:numPr>
          <w:ilvl w:val="0"/>
          <w:numId w:val="1"/>
        </w:numPr>
        <w:jc w:val="both"/>
      </w:pPr>
      <w:r>
        <w:t>Návrh na změnu stanoveného podílu spolufinancování sociální služby z jiných zdrojů v případě pečovatelské služby</w:t>
      </w:r>
      <w:r w:rsidR="00D16E41">
        <w:t xml:space="preserve"> – snížit na stejnou výši jako u ostatních ambulantních a terénních služeb sociální péče, tj. na 20%.</w:t>
      </w:r>
    </w:p>
    <w:p w:rsidR="009650FF" w:rsidRDefault="009650FF" w:rsidP="00644798">
      <w:pPr>
        <w:jc w:val="both"/>
      </w:pPr>
    </w:p>
    <w:p w:rsidR="00075A1C" w:rsidRDefault="00075A1C" w:rsidP="00644798">
      <w:pPr>
        <w:jc w:val="both"/>
      </w:pPr>
      <w:r w:rsidRPr="00075A1C">
        <w:rPr>
          <w:u w:val="single"/>
        </w:rPr>
        <w:t>Vyjádření odboru sociálních věcí:</w:t>
      </w:r>
      <w:r>
        <w:t xml:space="preserve"> </w:t>
      </w:r>
      <w:r w:rsidRPr="00075A1C">
        <w:t>Stanovené podíly spolufinancování sociálních služe</w:t>
      </w:r>
      <w:r>
        <w:t>b z jiných zdrojů se v roce 2017</w:t>
      </w:r>
      <w:r w:rsidRPr="00075A1C">
        <w:t xml:space="preserve"> op</w:t>
      </w:r>
      <w:r>
        <w:t>roti roku 2016</w:t>
      </w:r>
      <w:r w:rsidRPr="00075A1C">
        <w:t xml:space="preserve"> nebudou měnit. Podíl spolufinancování služby z jiných zdrojů je stanoven s ohledem na možnosti financování jednotlivých druhů sociálních služeb z jiných zdrojů, vychází z údajů o sociálních službách získaných z výkazů sociálních služeb za roky 2011 a 2012 a ze žádostí o dotace za roky 2011 až 2013.</w:t>
      </w:r>
    </w:p>
    <w:p w:rsidR="00075A1C" w:rsidRDefault="00075A1C" w:rsidP="00644798">
      <w:pPr>
        <w:jc w:val="both"/>
      </w:pPr>
    </w:p>
    <w:p w:rsidR="009420AC" w:rsidRDefault="009420AC" w:rsidP="00421A18">
      <w:pPr>
        <w:pStyle w:val="Odstavecseseznamem"/>
        <w:numPr>
          <w:ilvl w:val="0"/>
          <w:numId w:val="1"/>
        </w:numPr>
        <w:jc w:val="both"/>
      </w:pPr>
      <w:r>
        <w:t>Návrh na snížení stanovené měsíční sazby na uživatele u tísňové péče – stanovená sazba neodpovídá realitě (skutečným nákladům na provoz technických komunikačních prostředků).</w:t>
      </w:r>
    </w:p>
    <w:p w:rsidR="00365FBC" w:rsidRDefault="00365FBC" w:rsidP="00644798">
      <w:pPr>
        <w:jc w:val="both"/>
      </w:pPr>
    </w:p>
    <w:p w:rsidR="00421A18" w:rsidRDefault="00421A18" w:rsidP="00644798">
      <w:pPr>
        <w:jc w:val="both"/>
      </w:pPr>
      <w:r w:rsidRPr="00421A18">
        <w:rPr>
          <w:u w:val="single"/>
        </w:rPr>
        <w:t>Vyjádření odboru sociálních věcí:</w:t>
      </w:r>
      <w:r>
        <w:t xml:space="preserve"> </w:t>
      </w:r>
      <w:r w:rsidRPr="00421A18">
        <w:t>Na zák</w:t>
      </w:r>
      <w:r>
        <w:t>ladě připomínky bude</w:t>
      </w:r>
      <w:r w:rsidRPr="00421A18">
        <w:t xml:space="preserve"> </w:t>
      </w:r>
      <w:r>
        <w:t xml:space="preserve">v rámci </w:t>
      </w:r>
      <w:r w:rsidRPr="00421A18">
        <w:t>Programu pro poskytování finančních prostředků na zajištění s</w:t>
      </w:r>
      <w:r>
        <w:t xml:space="preserve">ociálních služeb v roce 2017 </w:t>
      </w:r>
      <w:r w:rsidRPr="00421A18">
        <w:t>navržen</w:t>
      </w:r>
      <w:r>
        <w:t>o na rok 2017</w:t>
      </w:r>
      <w:r w:rsidR="00B85696">
        <w:t xml:space="preserve"> snížení</w:t>
      </w:r>
      <w:r w:rsidRPr="00421A18">
        <w:t xml:space="preserve"> výše měsíční sazby úhrady na 1 uživatele na zajištění základních činností sociální sl</w:t>
      </w:r>
      <w:r>
        <w:t>užby v případě tísňové péče na 1</w:t>
      </w:r>
      <w:r w:rsidRPr="00421A18">
        <w:t>50,- Kč.</w:t>
      </w:r>
    </w:p>
    <w:p w:rsidR="00421A18" w:rsidRDefault="00421A18" w:rsidP="00644798">
      <w:pPr>
        <w:jc w:val="both"/>
      </w:pPr>
    </w:p>
    <w:p w:rsidR="00F34596" w:rsidRDefault="00F34596" w:rsidP="00F75DA3">
      <w:pPr>
        <w:pStyle w:val="Odstavecseseznamem"/>
        <w:numPr>
          <w:ilvl w:val="0"/>
          <w:numId w:val="1"/>
        </w:numPr>
        <w:jc w:val="both"/>
      </w:pPr>
      <w:r>
        <w:t>Připomínka ke koeficientu „k“ – pobytové služby sociální péče. M</w:t>
      </w:r>
      <w:r w:rsidRPr="00F34596">
        <w:t xml:space="preserve">ůže dojít ke zkreslení údajů tím, že vykazovaná výše </w:t>
      </w:r>
      <w:proofErr w:type="spellStart"/>
      <w:r w:rsidRPr="00F34596">
        <w:t>PnP</w:t>
      </w:r>
      <w:proofErr w:type="spellEnd"/>
      <w:r w:rsidRPr="00F34596">
        <w:t xml:space="preserve"> dle stupně závislo</w:t>
      </w:r>
      <w:r>
        <w:t>s</w:t>
      </w:r>
      <w:r w:rsidR="00F81B4C">
        <w:t>ti se mů</w:t>
      </w:r>
      <w:r>
        <w:t>že lišit od později přiznané sk</w:t>
      </w:r>
      <w:r w:rsidRPr="00F34596">
        <w:t xml:space="preserve">utečnosti a tím může dojít </w:t>
      </w:r>
      <w:r>
        <w:t xml:space="preserve">k </w:t>
      </w:r>
      <w:r w:rsidRPr="00F34596">
        <w:t>rozdílu v hodnotě koeficientu a tím zkreslení celkového výpočtu</w:t>
      </w:r>
      <w:r>
        <w:t>.</w:t>
      </w:r>
    </w:p>
    <w:p w:rsidR="005C698C" w:rsidRDefault="005C698C" w:rsidP="00644798">
      <w:pPr>
        <w:jc w:val="both"/>
      </w:pPr>
    </w:p>
    <w:p w:rsidR="009650FF" w:rsidRDefault="00F75DA3" w:rsidP="00644798">
      <w:pPr>
        <w:jc w:val="both"/>
      </w:pPr>
      <w:r w:rsidRPr="00383546">
        <w:rPr>
          <w:u w:val="single"/>
        </w:rPr>
        <w:t>Vyjádření odboru sociálních věcí:</w:t>
      </w:r>
      <w:r>
        <w:t xml:space="preserve"> </w:t>
      </w:r>
      <w:r w:rsidR="00791D93">
        <w:t xml:space="preserve">Koeficient „k“ zohledňuje strukturu uživatelů služby dle stupně závislosti na pomoci jiné fyzické osoby. V případě uživatelů, u kterých </w:t>
      </w:r>
      <w:r w:rsidR="00383546">
        <w:t xml:space="preserve">zatím </w:t>
      </w:r>
      <w:r w:rsidR="00791D93">
        <w:t xml:space="preserve">nedošlo k posouzení stupně závislosti na pomoci jiné fyzické osoby, jde o kvalifikovaný odhad, kterému </w:t>
      </w:r>
      <w:r w:rsidR="00791D93" w:rsidRPr="00791D93">
        <w:t>stupni závislosti na pomoci jiné fyzické osoby při zajištění péče o vlastní osobu a při zajištění soběstačnosti uživatelé odpovídají - na základě posouzení situace a stavu zájemce o službu, na základě potřeb řešených u jednotlivých uživatelů</w:t>
      </w:r>
      <w:r w:rsidR="00383546">
        <w:t>. Skutečná výše přiznaného příspěvku na péči může být odlišná od stupně závislosti na pomoci jiné fyzické osoby stanoveného při provedeném sociálním šetření. Vzhledem k odbornosti prováděných sociálních šetření se však nepředpokládají odchylky ve větším rozsahu.</w:t>
      </w:r>
    </w:p>
    <w:p w:rsidR="009650FF" w:rsidRDefault="009650FF" w:rsidP="00644798">
      <w:pPr>
        <w:jc w:val="both"/>
      </w:pPr>
    </w:p>
    <w:p w:rsidR="009650FF" w:rsidRDefault="009650FF" w:rsidP="00F75DA3">
      <w:pPr>
        <w:pStyle w:val="Odstavecseseznamem"/>
        <w:numPr>
          <w:ilvl w:val="0"/>
          <w:numId w:val="1"/>
        </w:numPr>
        <w:jc w:val="both"/>
      </w:pPr>
      <w:r>
        <w:lastRenderedPageBreak/>
        <w:t>Požadavek na stanovení personálních standardů za účelem objektivního srovnání nákladů na shodné sociální služby.</w:t>
      </w:r>
    </w:p>
    <w:p w:rsidR="00DA295C" w:rsidRDefault="00DA295C" w:rsidP="00644798">
      <w:pPr>
        <w:jc w:val="both"/>
      </w:pPr>
    </w:p>
    <w:p w:rsidR="009F5AD9" w:rsidRDefault="00F75DA3" w:rsidP="00644798">
      <w:pPr>
        <w:jc w:val="both"/>
      </w:pPr>
      <w:r w:rsidRPr="00F75DA3">
        <w:rPr>
          <w:u w:val="single"/>
        </w:rPr>
        <w:t>Vyjádření odboru sociálních věcí:</w:t>
      </w:r>
      <w:r>
        <w:t xml:space="preserve"> Personální standardy měly být</w:t>
      </w:r>
      <w:r w:rsidRPr="00F75DA3">
        <w:t xml:space="preserve"> podle dokumentu Národní strategie rozvoje sociálních služeb na rok 2015 (</w:t>
      </w:r>
      <w:hyperlink r:id="rId9" w:history="1">
        <w:r w:rsidRPr="00B474D1">
          <w:rPr>
            <w:rStyle w:val="Hypertextovodkaz"/>
          </w:rPr>
          <w:t>http://www.mpsv.cz/files/clanky/20258/III.pdf</w:t>
        </w:r>
      </w:hyperlink>
      <w:r>
        <w:t xml:space="preserve">) </w:t>
      </w:r>
      <w:r w:rsidRPr="00F75DA3">
        <w:t>v roce 2015 stanoveny Ministerstvem práce a sociálních věcí (viz kapitola 19 Oblast financování, Cíl 5.2: Implementovat do systému financování sociálních služeb pravidla Evropské Komise pro poskytování veřejné podpory slučitelné s vnitřním trhem, a to formou výpočtu výše dotace pomocí institutu vyrovnávací platby dle Rozhodnutí SGEI, opatření 5.2.1.).</w:t>
      </w:r>
      <w:r w:rsidR="009F5AD9">
        <w:t xml:space="preserve"> Opatření nebylo naplněno. </w:t>
      </w:r>
    </w:p>
    <w:p w:rsidR="009F5AD9" w:rsidRDefault="009F5AD9" w:rsidP="00644798">
      <w:pPr>
        <w:jc w:val="both"/>
      </w:pPr>
      <w:r>
        <w:t>Dle dokumentu Národní strategie rozvoje sociálních služeb na období 2016 – 2025 (</w:t>
      </w:r>
      <w:hyperlink r:id="rId10" w:history="1">
        <w:r w:rsidRPr="00B474D1">
          <w:rPr>
            <w:rStyle w:val="Hypertextovodkaz"/>
          </w:rPr>
          <w:t>http://www.mpsv.cz/cs/26520</w:t>
        </w:r>
      </w:hyperlink>
      <w:r>
        <w:t xml:space="preserve">) by měl být personální standard pro jednotlivé sociální služby definován v roce 2016, návrh standardu by měl být následně zapracován do zákona o sociálních službách, konkrétní požadavky na personální obsazení sociálních služeb by měly být upraveny v navazující vyhlášce (viz </w:t>
      </w:r>
      <w:proofErr w:type="gramStart"/>
      <w:r>
        <w:t>opatření F.2.1</w:t>
      </w:r>
      <w:proofErr w:type="gramEnd"/>
      <w:r>
        <w:t>, str. 86 Národní strategie rozvoje sociálních služeb na období 2016 – 2025).</w:t>
      </w:r>
    </w:p>
    <w:p w:rsidR="00341C5B" w:rsidRDefault="00341C5B" w:rsidP="00644798">
      <w:pPr>
        <w:jc w:val="both"/>
      </w:pPr>
    </w:p>
    <w:p w:rsidR="00DA295C" w:rsidRDefault="00DA295C" w:rsidP="009F5AD9">
      <w:pPr>
        <w:pStyle w:val="Odstavecseseznamem"/>
        <w:numPr>
          <w:ilvl w:val="0"/>
          <w:numId w:val="1"/>
        </w:numPr>
        <w:jc w:val="both"/>
      </w:pPr>
      <w:r>
        <w:t xml:space="preserve">Připomínka k roli přechodného mechanismu. Dbát důsledně na skutečné srovnání systému, nadále by se neměly zvyšovat rozdíly mezi poskytovateli sociálních služeb při rozdělování </w:t>
      </w:r>
      <w:r w:rsidR="00255F09">
        <w:t>dotací ze zdrojů MPSV.</w:t>
      </w:r>
    </w:p>
    <w:p w:rsidR="00255F09" w:rsidRDefault="00255F09" w:rsidP="00383546">
      <w:pPr>
        <w:pStyle w:val="Odstavecseseznamem"/>
        <w:numPr>
          <w:ilvl w:val="0"/>
          <w:numId w:val="1"/>
        </w:numPr>
        <w:jc w:val="both"/>
      </w:pPr>
      <w:r>
        <w:t>Připomínka k uplatnění přechodného mechanismu. Nahlížet na jednotlivé služby jako na celek, brát v potaz jejich celoroční rozpočty, zejména v případě financování služby z prostředků kraje po část roku (např. při financování služeb v rámci individuálních projektů).</w:t>
      </w:r>
    </w:p>
    <w:p w:rsidR="001D5D09" w:rsidRDefault="001D5D09" w:rsidP="00383546">
      <w:pPr>
        <w:pStyle w:val="Odstavecseseznamem"/>
        <w:numPr>
          <w:ilvl w:val="0"/>
          <w:numId w:val="1"/>
        </w:numPr>
        <w:jc w:val="both"/>
      </w:pPr>
      <w:r>
        <w:t>Připomínka k přechodnému mechanismu – účelem je zamezit nežádoucím výkyvům vyvolaným změnou financování. Realita je jiná, v roce 2016 došlo ke snížení poskytnuté dotace, bylo nutné sestavit záporný finanční plán, nelze hospodařit s příslibem případného dofinancování.</w:t>
      </w:r>
    </w:p>
    <w:p w:rsidR="00D16E41" w:rsidRDefault="00D16E41" w:rsidP="00644798">
      <w:pPr>
        <w:jc w:val="both"/>
      </w:pPr>
    </w:p>
    <w:p w:rsidR="00383546" w:rsidRDefault="00383546" w:rsidP="00644798">
      <w:pPr>
        <w:jc w:val="both"/>
      </w:pPr>
      <w:r w:rsidRPr="00910C3C">
        <w:rPr>
          <w:u w:val="single"/>
        </w:rPr>
        <w:t>Vyjádření odboru sociálních věcí:</w:t>
      </w:r>
      <w:r>
        <w:t xml:space="preserve"> </w:t>
      </w:r>
      <w:r w:rsidR="00910C3C">
        <w:t>Přechodný mechanismus byl navržen na období prvních tří let pro přechodu systému financování sociálních služeb z úrovně Ministerstva práce a sociálních věcí na úroveň jednotlivých krajů, z tohoto důvodu by měl být uplatněn naposledy pro dotační řízení na rok 2017. Při uplatnění př</w:t>
      </w:r>
      <w:r w:rsidR="00281F24">
        <w:t>echodného mechanismu je vypočtený návrh dotace na příslušný kalendářní rok srovnán s výší finanční podpory v roce předcházejícím dotovanému roku, přičemž dotace přidělená v roce předcházejícím dotovanému roku se vždy přepočítá na období celého roku, a to i v případě, kdy byla poskytnuta pouze na část roku (např. z důvodu financování sociální služby po část roku z individuálního projektu Karlovarského kraje). Nízká výše dotace na jednotlivé sociální služby v roce 2016 byla způsobena nedostatečným celkovým objemem finančních prostředků na zajištění sociálních služeb, nikoliv uplatněním přechodného mechanismu.</w:t>
      </w:r>
    </w:p>
    <w:p w:rsidR="00255F09" w:rsidRDefault="00255F09" w:rsidP="00644798">
      <w:pPr>
        <w:jc w:val="both"/>
      </w:pPr>
    </w:p>
    <w:p w:rsidR="00255F09" w:rsidRDefault="00255F09" w:rsidP="00281F24">
      <w:pPr>
        <w:pStyle w:val="Odstavecseseznamem"/>
        <w:numPr>
          <w:ilvl w:val="0"/>
          <w:numId w:val="1"/>
        </w:numPr>
        <w:jc w:val="both"/>
      </w:pPr>
      <w:r>
        <w:t>Připomínka k systému potřebného počtu úvazků pracovníků – měl by být více propracován, zejména co se týče provádění možných změn počtu pracovních úvazků.</w:t>
      </w:r>
    </w:p>
    <w:p w:rsidR="00255F09" w:rsidRDefault="00255F09" w:rsidP="00281F24">
      <w:pPr>
        <w:pStyle w:val="Odstavecseseznamem"/>
        <w:numPr>
          <w:ilvl w:val="0"/>
          <w:numId w:val="1"/>
        </w:numPr>
        <w:jc w:val="both"/>
      </w:pPr>
      <w:r>
        <w:t>Návrh na stanovení jednotek kapacity v pověření (počty úvazků pracovníků v přímé péči). Pracovat nejen v souladu s Akčním plánem, ale také v souladu s údaji uvedenými v registru sociálních služeb. Zohledňovat reálnou potřebu úvazků pro konkrétní typ služby a časový rozsah poskytování.</w:t>
      </w:r>
      <w:r w:rsidR="00D860DD">
        <w:t xml:space="preserve"> Pokud je v pověření nižší hodnota jednotky kapacity než v registru, je problém získat pro tento rozdíl finanční prostředky. </w:t>
      </w:r>
    </w:p>
    <w:p w:rsidR="002F4FA5" w:rsidRDefault="002F4FA5" w:rsidP="00281F24">
      <w:pPr>
        <w:pStyle w:val="Odstavecseseznamem"/>
        <w:numPr>
          <w:ilvl w:val="0"/>
          <w:numId w:val="1"/>
        </w:numPr>
        <w:jc w:val="both"/>
      </w:pPr>
      <w:r>
        <w:t>Připomínka k nastavení kapacity úvazků jednotlivých sociálních služeb. Je pevně dáno dle pověření, kterému pak odpovídá výše dotace na příslušný rok. Navýšení úvazků není možné v průběhu dotovaného roku, např. v případě potřeby rozšíření provozní doby či potřeby intenzivnější péče o uživatele.</w:t>
      </w:r>
    </w:p>
    <w:p w:rsidR="00D16E41" w:rsidRDefault="00D16E41" w:rsidP="00644798">
      <w:pPr>
        <w:jc w:val="both"/>
      </w:pPr>
    </w:p>
    <w:p w:rsidR="00D16E41" w:rsidRDefault="00281F24" w:rsidP="00644798">
      <w:pPr>
        <w:jc w:val="both"/>
      </w:pPr>
      <w:r w:rsidRPr="00BA135A">
        <w:rPr>
          <w:u w:val="single"/>
        </w:rPr>
        <w:t>Vyjádření odboru sociálních věcí:</w:t>
      </w:r>
      <w:r>
        <w:t xml:space="preserve"> </w:t>
      </w:r>
      <w:r w:rsidR="00BA135A">
        <w:t>Principy tvorby sítě sociálních služeb v Karlovarském kraji a stanovení potřebných (maximálních) kapacit jednotlivých druhů sociálních služeb jsou uvedeny v akčním plánu rozvoje sociálních služeb v Karlovarském kraji na příslušný rok (</w:t>
      </w:r>
      <w:hyperlink r:id="rId11" w:history="1">
        <w:r w:rsidR="00BA135A" w:rsidRPr="00B474D1">
          <w:rPr>
            <w:rStyle w:val="Hypertextovodkaz"/>
          </w:rPr>
          <w:t>http://www.kr-karlovarsky.cz/samosprava/dokumenty/Stranky/koncepce/seznam/SPRSS.aspx</w:t>
        </w:r>
      </w:hyperlink>
      <w:r w:rsidR="00BA135A">
        <w:t xml:space="preserve">). Podmínky a postup pro zařazení konkrétních sociálních služeb do sítě sociálních služeb, včetně stanovení rozsahu, v jakém jsou jednotlivé sociální služby zařazeny do sítě sociálních služeb, jsou stanoveny v pravidlech </w:t>
      </w:r>
      <w:r w:rsidR="00BA135A">
        <w:lastRenderedPageBreak/>
        <w:t>pro zařazení sociálních služeb do sítě sociálních služeb v Karlovarském kraji pro příslušný rok (</w:t>
      </w:r>
      <w:hyperlink r:id="rId12" w:history="1">
        <w:r w:rsidR="00BA135A" w:rsidRPr="00BA135A">
          <w:rPr>
            <w:rStyle w:val="Hypertextovodkaz"/>
            <w:sz w:val="20"/>
            <w:szCs w:val="20"/>
          </w:rPr>
          <w:t>http://www.kr-karlovarsky.cz/krajsky-urad/cinnosti/Stranky/socialni/seznam/Zarazeni_do_site_2016.aspx</w:t>
        </w:r>
      </w:hyperlink>
      <w:r w:rsidR="00BA135A">
        <w:t>). Rozsah sociální služby zařazené do sítě sociálních služeb je uveden v příloze č. 1 pověření k poskytování služeb obecného hospodářského zájmu, na tento rozsah sociální služby je následně vypočten návrh na výši dotace. Vzhledem ke skutečnosti, že Karlovarský kraj rozděluje v rámci dotačního řízení pro poskytovatele sociálních služeb vždy celý objem finančních prostředků, který má k</w:t>
      </w:r>
      <w:r w:rsidR="00843D41">
        <w:t xml:space="preserve"> dispozici (tzn., že </w:t>
      </w:r>
      <w:r w:rsidR="00BA135A">
        <w:t>není vytvářena žádná rezerva</w:t>
      </w:r>
      <w:r w:rsidR="00843D41">
        <w:t>)</w:t>
      </w:r>
      <w:r w:rsidR="00BA135A">
        <w:t>, není možné v průběhu dotovaného roku změnit výši dotace v návaznosti na případné změny v rozsahu poskytovaných sociálních služeb.</w:t>
      </w:r>
      <w:r w:rsidR="00F81B4C">
        <w:t xml:space="preserve"> K tomuto stavu dochází zejména z důvodu dlouhodobého nedostatku finančních prostředků v systému sociálních služeb, kdy Karlovarský kraj rozděluje všechny prostředky na příslušný rok na zajištění základního rozsahu poskytovaných sociálních služeb a není dostatek finančních prostředků na realizaci rozvojových záměrů.</w:t>
      </w:r>
    </w:p>
    <w:p w:rsidR="00281F24" w:rsidRDefault="00281F24" w:rsidP="00644798">
      <w:pPr>
        <w:jc w:val="both"/>
      </w:pPr>
    </w:p>
    <w:p w:rsidR="00D16E41" w:rsidRDefault="00D16E41" w:rsidP="00DF1702">
      <w:pPr>
        <w:pStyle w:val="Odstavecseseznamem"/>
        <w:numPr>
          <w:ilvl w:val="0"/>
          <w:numId w:val="1"/>
        </w:numPr>
        <w:jc w:val="both"/>
      </w:pPr>
      <w:r>
        <w:t>Návrh na sledování nového indikátoru – počet realizovaných hodin přímé a nepřímé práce v rámci služby (vzhledem k velkému počtu členů rodin, kterým jsou poskytovány sociálně aktivizačních služeb pro rodiny s dětmi).</w:t>
      </w:r>
    </w:p>
    <w:p w:rsidR="00D16E41" w:rsidRDefault="00D16E41" w:rsidP="00644798">
      <w:pPr>
        <w:jc w:val="both"/>
      </w:pPr>
    </w:p>
    <w:p w:rsidR="00341C5B" w:rsidRDefault="00DF1702" w:rsidP="00644798">
      <w:pPr>
        <w:jc w:val="both"/>
      </w:pPr>
      <w:r w:rsidRPr="00DF1702">
        <w:rPr>
          <w:u w:val="single"/>
        </w:rPr>
        <w:t>Vyjádření odboru sociálních věcí:</w:t>
      </w:r>
      <w:r>
        <w:t xml:space="preserve"> Systém vykazování údajů o sociálních službách bude v budoucnu upravován, zejména na základě zkušeností se stávajícím systémem vykazování v praxi. Připomínku bereme na vědomí pro případnou aktualizaci systému vykazování.</w:t>
      </w:r>
    </w:p>
    <w:p w:rsidR="00341C5B" w:rsidRDefault="00341C5B" w:rsidP="00644798">
      <w:pPr>
        <w:jc w:val="both"/>
      </w:pPr>
    </w:p>
    <w:p w:rsidR="00D16E41" w:rsidRDefault="00D16E41" w:rsidP="00DF1702">
      <w:pPr>
        <w:pStyle w:val="Odstavecseseznamem"/>
        <w:numPr>
          <w:ilvl w:val="0"/>
          <w:numId w:val="1"/>
        </w:numPr>
        <w:jc w:val="both"/>
      </w:pPr>
      <w:r>
        <w:t>Návrh na změnu nastavení limitů osobních nákladů pro účely čerpání dotace. V roce 2016 nastaveno prostřednictvím Informačního systému o průměrných výdělcích – ISPV, limity neodpovídají reálným mzdám, jsou nastaveny velmi nízko.</w:t>
      </w:r>
      <w:r w:rsidR="00255F09">
        <w:t xml:space="preserve"> V případě stanovení mezd v souladu s limity h</w:t>
      </w:r>
      <w:r w:rsidR="00F25D01">
        <w:t>rozí větší</w:t>
      </w:r>
      <w:r w:rsidR="00255F09">
        <w:t xml:space="preserve"> fluktuace zaměstnanců, snížení kvality poskytovaných služeb, popř. omezení poskytovaných služeb.</w:t>
      </w:r>
    </w:p>
    <w:p w:rsidR="00D860DD" w:rsidRDefault="00D860DD" w:rsidP="00DF1702">
      <w:pPr>
        <w:pStyle w:val="Odstavecseseznamem"/>
        <w:numPr>
          <w:ilvl w:val="0"/>
          <w:numId w:val="1"/>
        </w:numPr>
        <w:jc w:val="both"/>
      </w:pPr>
      <w:r>
        <w:t>Nesouhlas se stanovením limitů mezd pro účely čerpání dotace. Reálné mzdy jsou vyšší než stanovené limity. Při nižších mzdách by byla nižší i kvalita služeb, problém je získat kvalitní pracovníky.</w:t>
      </w:r>
    </w:p>
    <w:p w:rsidR="009650FF" w:rsidRDefault="006E2E97" w:rsidP="00DF1702">
      <w:pPr>
        <w:pStyle w:val="Odstavecseseznamem"/>
        <w:numPr>
          <w:ilvl w:val="0"/>
          <w:numId w:val="1"/>
        </w:numPr>
        <w:jc w:val="both"/>
      </w:pPr>
      <w:r>
        <w:t>Návrh na změnu nastavení limitů osobních nákladů pro účely čerpání dotace – u pozice pracovník v sociálních službách limit neodpovídá reálné mzdě. Rozdíl je nutné hradit z vlastních zdrojů organizace, popř. z dotací obcí – zde jsou však mzdy většinou neuznatelným nákladem.</w:t>
      </w:r>
    </w:p>
    <w:p w:rsidR="00454B5C" w:rsidRDefault="00454B5C" w:rsidP="00DF1702">
      <w:pPr>
        <w:pStyle w:val="Odstavecseseznamem"/>
        <w:numPr>
          <w:ilvl w:val="0"/>
          <w:numId w:val="1"/>
        </w:numPr>
        <w:jc w:val="both"/>
      </w:pPr>
      <w:r>
        <w:t>Návrh na změnu nastavení limitů osobních nákladů pro účely čerpání dotace – nízké limity neumožňují odměňovat pracovníky, služby si neudrží kvalitní pracovníky. Návrh na nastavení limitu s možností překročení o cca 25% na odměnách.</w:t>
      </w:r>
    </w:p>
    <w:p w:rsidR="002F4FA5" w:rsidRDefault="002F4FA5" w:rsidP="00DF1702">
      <w:pPr>
        <w:pStyle w:val="Odstavecseseznamem"/>
        <w:numPr>
          <w:ilvl w:val="0"/>
          <w:numId w:val="1"/>
        </w:numPr>
        <w:jc w:val="both"/>
      </w:pPr>
      <w:r>
        <w:t>Návrh na navýšení uznatelného limitu výše osobních nákladů podle ISPV pro jednotlivé pracovní pozice – je příliš nízký, neodpovídá praxi.</w:t>
      </w:r>
    </w:p>
    <w:p w:rsidR="00365FBC" w:rsidRDefault="00365FBC" w:rsidP="00DF1702">
      <w:pPr>
        <w:pStyle w:val="Odstavecseseznamem"/>
        <w:numPr>
          <w:ilvl w:val="0"/>
          <w:numId w:val="1"/>
        </w:numPr>
        <w:jc w:val="both"/>
      </w:pPr>
      <w:r>
        <w:t>Připomínka k limitování odměňování v sociálních službách – zkušenost z ostatních krajů, kde kraj nechává výši mezd na dohodě zaměstnavatelů a zaměstnanců.</w:t>
      </w:r>
    </w:p>
    <w:p w:rsidR="00D860DD" w:rsidRDefault="00D860DD" w:rsidP="00644798">
      <w:pPr>
        <w:jc w:val="both"/>
      </w:pPr>
    </w:p>
    <w:p w:rsidR="00DF1702" w:rsidRDefault="00DF1702" w:rsidP="00644798">
      <w:pPr>
        <w:jc w:val="both"/>
      </w:pPr>
      <w:r w:rsidRPr="00BD0762">
        <w:rPr>
          <w:u w:val="single"/>
        </w:rPr>
        <w:t>Vyjádření odboru sociálních věcí:</w:t>
      </w:r>
      <w:r>
        <w:t xml:space="preserve"> </w:t>
      </w:r>
      <w:r w:rsidR="00F02186" w:rsidRPr="00F02186">
        <w:t>V Programu pro poskytování finančních prostředků na zajištění sociálních služeb v roce 2017 je navržen</w:t>
      </w:r>
      <w:r w:rsidR="00F02186">
        <w:t>a změna v oblasti limitů osobních nákladů, které se považují za uznatelné náklady pro účely čerpání dotace. Při stanovení maximální výše</w:t>
      </w:r>
      <w:r w:rsidR="00BD0762">
        <w:t xml:space="preserve"> měsíční hrubé</w:t>
      </w:r>
      <w:r w:rsidR="00F02186">
        <w:t xml:space="preserve"> mzdy/platu </w:t>
      </w:r>
      <w:r w:rsidR="00BD0762">
        <w:t>uznatelné pro účely použití dotace se vychází ze statistických údajů o vývoji průměrné hrubé mzdy v 1. čtvrtletí roku 2016 pro Českou republiku zveřejněných Českým statistickým úřadem.</w:t>
      </w:r>
    </w:p>
    <w:p w:rsidR="00DF1702" w:rsidRDefault="00DF1702" w:rsidP="00644798">
      <w:pPr>
        <w:jc w:val="both"/>
      </w:pPr>
    </w:p>
    <w:p w:rsidR="00D860DD" w:rsidRDefault="00D860DD" w:rsidP="00BD0762">
      <w:pPr>
        <w:pStyle w:val="Odstavecseseznamem"/>
        <w:numPr>
          <w:ilvl w:val="0"/>
          <w:numId w:val="1"/>
        </w:numPr>
        <w:jc w:val="both"/>
      </w:pPr>
      <w:r>
        <w:t>Návrh na změnu výše limitů uznatelných výdajů stanovených v Příručce pro žadatele a příjemce. Zvýšit limity stanovené pro supervizi (nyní 800,- Kč/hod.) a pro opravy a udržování (nyní 300,- Kč/hod.). Stanovené limity neodpovídají praxi.</w:t>
      </w:r>
    </w:p>
    <w:p w:rsidR="006E2E97" w:rsidRDefault="006E2E97" w:rsidP="00BD0762">
      <w:pPr>
        <w:pStyle w:val="Odstavecseseznamem"/>
        <w:numPr>
          <w:ilvl w:val="0"/>
          <w:numId w:val="1"/>
        </w:numPr>
        <w:jc w:val="both"/>
      </w:pPr>
      <w:r>
        <w:t>Návrh na navýšení limitu pro čerpání dotace na supervizi – stanovená hodnota neodpovídá praxi.</w:t>
      </w:r>
    </w:p>
    <w:p w:rsidR="005C698C" w:rsidRDefault="005C698C" w:rsidP="00BD0762">
      <w:pPr>
        <w:pStyle w:val="Odstavecseseznamem"/>
        <w:numPr>
          <w:ilvl w:val="0"/>
          <w:numId w:val="1"/>
        </w:numPr>
        <w:jc w:val="both"/>
      </w:pPr>
      <w:r>
        <w:t>Návrh na navýšení limitu pro čerpání dotace na opravy a udržování (nyní 300,- Kč/hod.) – neodpovídá praxi v případě nutnosti využívání služeb autorizovaných servisů z důvodu udržení záruky na služební vůz.</w:t>
      </w:r>
    </w:p>
    <w:p w:rsidR="00D16E41" w:rsidRDefault="00D16E41" w:rsidP="00644798">
      <w:pPr>
        <w:jc w:val="both"/>
      </w:pPr>
    </w:p>
    <w:p w:rsidR="00D860DD" w:rsidRDefault="00BD0762" w:rsidP="00644798">
      <w:pPr>
        <w:jc w:val="both"/>
      </w:pPr>
      <w:r w:rsidRPr="00BD0762">
        <w:rPr>
          <w:u w:val="single"/>
        </w:rPr>
        <w:lastRenderedPageBreak/>
        <w:t>Vyjádření odboru sociálních věcí:</w:t>
      </w:r>
      <w:r>
        <w:t xml:space="preserve"> V Programu pro poskytování finančních prostředků na zajištění sociálních služeb v roce 2017 je navrženo následující navýšení stanovených limitů uznatelných nákladů: supervize, konzultace či jiné formy podpory externích odborníků zaměřené na pracovníky v přímé péči a vedoucí pracovníky 1.000,- Kč/hod, opravy a udržování 500,- Kč/hod.</w:t>
      </w:r>
    </w:p>
    <w:p w:rsidR="001D5D09" w:rsidRDefault="001D5D09" w:rsidP="00644798">
      <w:pPr>
        <w:jc w:val="both"/>
      </w:pPr>
    </w:p>
    <w:p w:rsidR="001D5D09" w:rsidRDefault="001D5D09" w:rsidP="00BD0762">
      <w:pPr>
        <w:pStyle w:val="Odstavecseseznamem"/>
        <w:numPr>
          <w:ilvl w:val="0"/>
          <w:numId w:val="1"/>
        </w:numPr>
        <w:jc w:val="both"/>
      </w:pPr>
      <w:r>
        <w:t>Připomínka k financování sociálních služeb z evropských fondů. Sociální služby v minulosti financované z evropských fondů přešly do dotačního řízení, což vede ke snížení dotací pro ostatní organizace. Návrh na přehodnocení potřebnosti všech stávajících sociálních služeb a optimalizaci jejich kapacit.</w:t>
      </w:r>
    </w:p>
    <w:p w:rsidR="00616056" w:rsidRDefault="00616056" w:rsidP="00644798">
      <w:pPr>
        <w:jc w:val="both"/>
      </w:pPr>
    </w:p>
    <w:p w:rsidR="00341C5B" w:rsidRDefault="00BD0762" w:rsidP="00644798">
      <w:pPr>
        <w:jc w:val="both"/>
      </w:pPr>
      <w:r w:rsidRPr="0035742C">
        <w:rPr>
          <w:u w:val="single"/>
        </w:rPr>
        <w:t>Vyjádření odboru sociálních věcí:</w:t>
      </w:r>
      <w:r>
        <w:t xml:space="preserve"> Karlovarský kraj provádí každoroční aktualizaci sítě sociálních služeb a vyhodnocuje nutnost změn sítě sociálních služeb v závislosti </w:t>
      </w:r>
      <w:r w:rsidR="0035742C">
        <w:t>na vývoji požadavků na obsah, rozsah či způsob poskytování sociálních služeb osobám v nepříznivé sociální situaci.</w:t>
      </w:r>
    </w:p>
    <w:p w:rsidR="00341C5B" w:rsidRDefault="00341C5B" w:rsidP="00644798">
      <w:pPr>
        <w:jc w:val="both"/>
      </w:pPr>
    </w:p>
    <w:p w:rsidR="00616056" w:rsidRDefault="00616056" w:rsidP="0035742C">
      <w:pPr>
        <w:pStyle w:val="Odstavecseseznamem"/>
        <w:numPr>
          <w:ilvl w:val="0"/>
          <w:numId w:val="1"/>
        </w:numPr>
        <w:jc w:val="both"/>
      </w:pPr>
      <w:r>
        <w:t>Připomínka k problematice poskytování pečovatelské služby bez úhrady a k poskytování pobytové služby pro seniory uživatelům se sníženou úhradou. Dotaz, kdo dofinancuje takovéto sociální služby.</w:t>
      </w:r>
    </w:p>
    <w:p w:rsidR="002F4FA5" w:rsidRDefault="002F4FA5" w:rsidP="0035742C">
      <w:pPr>
        <w:pStyle w:val="Odstavecseseznamem"/>
        <w:numPr>
          <w:ilvl w:val="0"/>
          <w:numId w:val="1"/>
        </w:numPr>
        <w:jc w:val="both"/>
      </w:pPr>
      <w:r>
        <w:t>Připomínka k poskytování pečovatelské služby bez úhrady – krajský systém financování sociálních služeb není připravený pružně reagovat v případě poskytování pečovatelské služby bez úhrady.</w:t>
      </w:r>
    </w:p>
    <w:p w:rsidR="00616056" w:rsidRDefault="00616056" w:rsidP="00644798">
      <w:pPr>
        <w:jc w:val="both"/>
      </w:pPr>
    </w:p>
    <w:p w:rsidR="00341C5B" w:rsidRDefault="006E69C3" w:rsidP="00644798">
      <w:pPr>
        <w:jc w:val="both"/>
      </w:pPr>
      <w:r w:rsidRPr="006E69C3">
        <w:rPr>
          <w:u w:val="single"/>
        </w:rPr>
        <w:t>Vyjádření odboru sociálních věcí:</w:t>
      </w:r>
      <w:r>
        <w:t xml:space="preserve"> </w:t>
      </w:r>
      <w:r w:rsidRPr="006E69C3">
        <w:t>Poskytování pečovatelské služby bez úhrady dle u</w:t>
      </w:r>
      <w:r>
        <w:t xml:space="preserve">stanovení § 75 odst. 2 zákona </w:t>
      </w:r>
      <w:r w:rsidRPr="006E69C3">
        <w:t>o sociálních službách je již pro rok 2016 zohledněno ve výpočtovém vzorci pro stanovení výše finanční podpory na pečovatelskou službu</w:t>
      </w:r>
      <w:r>
        <w:t xml:space="preserve"> (viz Příručka pro žadatele a příjemce)</w:t>
      </w:r>
      <w:r w:rsidRPr="006E69C3">
        <w:t>.</w:t>
      </w:r>
      <w:r>
        <w:t xml:space="preserve"> Poskytování pobytových služeb sociální péče uživatelům se sníženou úhradou, na základě ustanovení </w:t>
      </w:r>
      <w:r w:rsidR="00B77F08">
        <w:t>§ 73 odst. 3 zákona o sociálních službách, není v současné době (tj. pro rok 2017) ve výpočtovém vzorci pro stanovení výše finanční podpory zohledněno.</w:t>
      </w:r>
    </w:p>
    <w:p w:rsidR="00341C5B" w:rsidRDefault="00341C5B" w:rsidP="00644798">
      <w:pPr>
        <w:jc w:val="both"/>
      </w:pPr>
    </w:p>
    <w:p w:rsidR="00341C5B" w:rsidRDefault="00341C5B" w:rsidP="00B77F08">
      <w:pPr>
        <w:pStyle w:val="Odstavecseseznamem"/>
        <w:numPr>
          <w:ilvl w:val="0"/>
          <w:numId w:val="1"/>
        </w:numPr>
        <w:jc w:val="both"/>
      </w:pPr>
      <w:r>
        <w:t>Požadavek - financovat ve větším rozsahu odborné sociální poradenství.</w:t>
      </w:r>
    </w:p>
    <w:p w:rsidR="002F4FA5" w:rsidRDefault="002F4FA5" w:rsidP="00341C5B">
      <w:pPr>
        <w:jc w:val="both"/>
      </w:pPr>
    </w:p>
    <w:p w:rsidR="00B77F08" w:rsidRDefault="00B77F08" w:rsidP="00341C5B">
      <w:pPr>
        <w:jc w:val="both"/>
      </w:pPr>
      <w:r w:rsidRPr="00B77F08">
        <w:rPr>
          <w:u w:val="single"/>
        </w:rPr>
        <w:t xml:space="preserve">Vyjádření odboru sociálních věcí: </w:t>
      </w:r>
      <w:r>
        <w:t>Maximální rozsah jednotlivých druhů sociálních služeb, který bude v příslušném roce financován z rozpočtu Karlovarského kraje, je stanoven v rámci sítě sociálních služeb v Karlovarském kraji na příslušný rok, která je součástí akčního plánu rozvoje sociálních služeb. Rozvoj sociálních služeb, včetně případného navýšení rozsahu (navýšení kapacit, rozšíření územního rozsahu poskytovaných sociálních služeb), je vždy podmíněn doložením potřebnosti rozvojového záměru ze strany poskytovatele sociální služby a zejména pak ze strany obce, na jejímž území (pro jejíž občany) má být daná sociální služba zajišťována.</w:t>
      </w:r>
    </w:p>
    <w:p w:rsidR="00B77F08" w:rsidRDefault="00B77F08" w:rsidP="00341C5B">
      <w:pPr>
        <w:jc w:val="both"/>
      </w:pPr>
    </w:p>
    <w:p w:rsidR="002F4FA5" w:rsidRDefault="002F4FA5" w:rsidP="00B77F08">
      <w:pPr>
        <w:pStyle w:val="Odstavecseseznamem"/>
        <w:numPr>
          <w:ilvl w:val="0"/>
          <w:numId w:val="1"/>
        </w:numPr>
        <w:jc w:val="both"/>
      </w:pPr>
      <w:r>
        <w:t>Požadavek – exaktně stanovit hranici pro nadměrné financování pro jednotlivé poskytovatele včetně podrobného výkladu.</w:t>
      </w:r>
    </w:p>
    <w:p w:rsidR="002F4FA5" w:rsidRDefault="002F4FA5" w:rsidP="00341C5B">
      <w:pPr>
        <w:jc w:val="both"/>
      </w:pPr>
    </w:p>
    <w:p w:rsidR="00B77F08" w:rsidRDefault="00B77F08" w:rsidP="00341C5B">
      <w:pPr>
        <w:jc w:val="both"/>
      </w:pPr>
      <w:r w:rsidRPr="00044E12">
        <w:rPr>
          <w:u w:val="single"/>
        </w:rPr>
        <w:t>Vyjádření odboru sociálních věcí:</w:t>
      </w:r>
      <w:r>
        <w:t xml:space="preserve"> </w:t>
      </w:r>
      <w:r w:rsidR="00A113A9">
        <w:t xml:space="preserve">Kontrola a přezkoumání vyrovnávací platby, opatření k zamezení nadměrného vyrovnání a definice nadměrného vyrovnání jsou popsány v Příručce pro žadatele a příjemce, která je přílohou programu pro poskytování finančních prostředků </w:t>
      </w:r>
      <w:r w:rsidR="00044E12">
        <w:t>na zajištění sociálních služeb pro</w:t>
      </w:r>
      <w:r w:rsidR="00A113A9">
        <w:t> </w:t>
      </w:r>
      <w:r w:rsidR="00044E12">
        <w:t>příslušný</w:t>
      </w:r>
      <w:r w:rsidR="00A113A9">
        <w:t xml:space="preserve"> </w:t>
      </w:r>
      <w:r w:rsidR="00044E12">
        <w:t>rok</w:t>
      </w:r>
      <w:r w:rsidR="00A113A9">
        <w:t>.</w:t>
      </w:r>
    </w:p>
    <w:p w:rsidR="00B77F08" w:rsidRDefault="00B77F08" w:rsidP="00341C5B">
      <w:pPr>
        <w:jc w:val="both"/>
      </w:pPr>
    </w:p>
    <w:p w:rsidR="002F4FA5" w:rsidRDefault="002F4FA5" w:rsidP="00044E12">
      <w:pPr>
        <w:pStyle w:val="Odstavecseseznamem"/>
        <w:numPr>
          <w:ilvl w:val="0"/>
          <w:numId w:val="1"/>
        </w:numPr>
        <w:jc w:val="both"/>
      </w:pPr>
      <w:r>
        <w:t>Požadavek na vytvoření krajské metodiky pro používání regionálních karet včetně její aktualizace.</w:t>
      </w:r>
    </w:p>
    <w:p w:rsidR="00F34596" w:rsidRDefault="00F34596" w:rsidP="00341C5B">
      <w:pPr>
        <w:jc w:val="both"/>
      </w:pPr>
    </w:p>
    <w:p w:rsidR="00044E12" w:rsidRDefault="00044E12" w:rsidP="00341C5B">
      <w:pPr>
        <w:jc w:val="both"/>
      </w:pPr>
      <w:r w:rsidRPr="00D139AE">
        <w:rPr>
          <w:u w:val="single"/>
        </w:rPr>
        <w:t>Vyjádření odboru sociálních věcí:</w:t>
      </w:r>
      <w:r>
        <w:t xml:space="preserve"> </w:t>
      </w:r>
      <w:r w:rsidR="00EB325E">
        <w:t xml:space="preserve">Karlovarský kraj zrealizoval v květnu a červnu roku 2015 školení pro poskytovatele sociálních služeb v používání a aplikaci Regionálních karet sociálních služeb. </w:t>
      </w:r>
      <w:r w:rsidR="00D139AE">
        <w:t>Aktualizace Regionálních karet sociálních služeb, včetně ověření způsobu využívání Regionálních karet sociálních služeb v praxi a návrhu efektivního způsobu práce s Regionálními kartami sociálních služeb je obsahem jedné z klíčových aktivit projektu Karlovarského kraje Podpora procesu střednědobého plánování rozvoje sociálních služeb v Karlovarském kraji, který je realizován v rámci Operačního programu Zaměstnanost od 1. 7. 2016.</w:t>
      </w:r>
    </w:p>
    <w:p w:rsidR="00044E12" w:rsidRDefault="00044E12" w:rsidP="00341C5B">
      <w:pPr>
        <w:jc w:val="both"/>
      </w:pPr>
    </w:p>
    <w:p w:rsidR="00F34596" w:rsidRDefault="00F34596" w:rsidP="00D139AE">
      <w:pPr>
        <w:pStyle w:val="Odstavecseseznamem"/>
        <w:numPr>
          <w:ilvl w:val="0"/>
          <w:numId w:val="1"/>
        </w:numPr>
        <w:jc w:val="both"/>
      </w:pPr>
      <w:r>
        <w:t xml:space="preserve">Připomínka k problematice nedoplatků za služby poskytované v předešlém roce. </w:t>
      </w:r>
      <w:r w:rsidRPr="00F34596">
        <w:t xml:space="preserve">Jedná se zejména o energie, kdy není v možnostech organizace nastavit podmínky placení záloh a jejich následné vyúčtování tak, aby nedocházelo k nedoplatkům či přeplatkům. Zejména u nedoplatků za služby je tento náklad prakticky </w:t>
      </w:r>
      <w:proofErr w:type="spellStart"/>
      <w:r w:rsidRPr="00F34596">
        <w:t>nevyúčtovatelný</w:t>
      </w:r>
      <w:proofErr w:type="spellEnd"/>
      <w:r w:rsidRPr="00F34596">
        <w:t>. Pokud se na financování služby podílejí jen kraj, MPSV a pouze obce, pro všechny je toto neuznatelný náklad.</w:t>
      </w:r>
    </w:p>
    <w:p w:rsidR="00341C5B" w:rsidRDefault="00341C5B" w:rsidP="00644798">
      <w:pPr>
        <w:jc w:val="both"/>
      </w:pPr>
    </w:p>
    <w:p w:rsidR="00341C5B" w:rsidRPr="00644798" w:rsidRDefault="00D139AE">
      <w:pPr>
        <w:jc w:val="both"/>
      </w:pPr>
      <w:r w:rsidRPr="00910471">
        <w:rPr>
          <w:u w:val="single"/>
        </w:rPr>
        <w:t>Vyjádření odboru sociálních věcí:</w:t>
      </w:r>
      <w:r>
        <w:t xml:space="preserve"> </w:t>
      </w:r>
      <w:r w:rsidR="00910471">
        <w:t>V případě, kdy organizace účtuje</w:t>
      </w:r>
      <w:r w:rsidR="00F81B4C">
        <w:t xml:space="preserve"> na přelomu dvou období náklady běžného</w:t>
      </w:r>
      <w:r w:rsidR="00910471">
        <w:t xml:space="preserve"> rok</w:t>
      </w:r>
      <w:r w:rsidR="00F81B4C">
        <w:t>u</w:t>
      </w:r>
      <w:r w:rsidR="00910471">
        <w:t xml:space="preserve"> přes dohadné položky, pak se do nákladů běžného roku dostanou náklady zaúčtované v tomto roce na účtech třídy 5 (</w:t>
      </w:r>
      <w:r w:rsidR="00F81B4C">
        <w:t xml:space="preserve">v </w:t>
      </w:r>
      <w:r w:rsidR="00910471">
        <w:t>odhad</w:t>
      </w:r>
      <w:r w:rsidR="00F81B4C">
        <w:t>nuté výši</w:t>
      </w:r>
      <w:r w:rsidR="00910471">
        <w:t xml:space="preserve">). Případný přeplatek se účtuje ve výnosech následujícího roku. V případě nedoplatku se již jedná </w:t>
      </w:r>
      <w:r w:rsidR="00F81B4C">
        <w:t xml:space="preserve">také </w:t>
      </w:r>
      <w:r w:rsidR="00910471">
        <w:t xml:space="preserve">o účetní případ roku následujícího a měl by být </w:t>
      </w:r>
      <w:r w:rsidR="00F81B4C">
        <w:t xml:space="preserve">tedy </w:t>
      </w:r>
      <w:bookmarkStart w:id="0" w:name="_GoBack"/>
      <w:bookmarkEnd w:id="0"/>
      <w:r w:rsidR="00910471">
        <w:t>uznán jako náklad roku následujícího.</w:t>
      </w:r>
    </w:p>
    <w:sectPr w:rsidR="00341C5B" w:rsidRPr="0064479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12" w:rsidRDefault="00044E12" w:rsidP="00044E12">
      <w:r>
        <w:separator/>
      </w:r>
    </w:p>
  </w:endnote>
  <w:endnote w:type="continuationSeparator" w:id="0">
    <w:p w:rsidR="00044E12" w:rsidRDefault="00044E12" w:rsidP="0004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438282"/>
      <w:docPartObj>
        <w:docPartGallery w:val="Page Numbers (Bottom of Page)"/>
        <w:docPartUnique/>
      </w:docPartObj>
    </w:sdtPr>
    <w:sdtEndPr/>
    <w:sdtContent>
      <w:p w:rsidR="00044E12" w:rsidRDefault="00044E12">
        <w:pPr>
          <w:pStyle w:val="Zpat"/>
          <w:jc w:val="center"/>
        </w:pPr>
        <w:r>
          <w:fldChar w:fldCharType="begin"/>
        </w:r>
        <w:r>
          <w:instrText>PAGE   \* MERGEFORMAT</w:instrText>
        </w:r>
        <w:r>
          <w:fldChar w:fldCharType="separate"/>
        </w:r>
        <w:r w:rsidR="00F81B4C">
          <w:rPr>
            <w:noProof/>
          </w:rPr>
          <w:t>8</w:t>
        </w:r>
        <w:r>
          <w:fldChar w:fldCharType="end"/>
        </w:r>
      </w:p>
    </w:sdtContent>
  </w:sdt>
  <w:p w:rsidR="00044E12" w:rsidRDefault="00044E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12" w:rsidRDefault="00044E12" w:rsidP="00044E12">
      <w:r>
        <w:separator/>
      </w:r>
    </w:p>
  </w:footnote>
  <w:footnote w:type="continuationSeparator" w:id="0">
    <w:p w:rsidR="00044E12" w:rsidRDefault="00044E12" w:rsidP="00044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24E3"/>
    <w:multiLevelType w:val="hybridMultilevel"/>
    <w:tmpl w:val="9A30A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8E232D"/>
    <w:multiLevelType w:val="hybridMultilevel"/>
    <w:tmpl w:val="7B8AD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6F337F"/>
    <w:multiLevelType w:val="hybridMultilevel"/>
    <w:tmpl w:val="85325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5E50FF"/>
    <w:multiLevelType w:val="hybridMultilevel"/>
    <w:tmpl w:val="1D78EF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8552F7D"/>
    <w:multiLevelType w:val="hybridMultilevel"/>
    <w:tmpl w:val="1D42E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8C742FD"/>
    <w:multiLevelType w:val="hybridMultilevel"/>
    <w:tmpl w:val="5E44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D40281"/>
    <w:multiLevelType w:val="hybridMultilevel"/>
    <w:tmpl w:val="6526BF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8126C9"/>
    <w:multiLevelType w:val="hybridMultilevel"/>
    <w:tmpl w:val="4E905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BEA58F5"/>
    <w:multiLevelType w:val="hybridMultilevel"/>
    <w:tmpl w:val="A54CBE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6E713D87"/>
    <w:multiLevelType w:val="hybridMultilevel"/>
    <w:tmpl w:val="27D8F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1E372ED"/>
    <w:multiLevelType w:val="hybridMultilevel"/>
    <w:tmpl w:val="784C8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853854"/>
    <w:multiLevelType w:val="hybridMultilevel"/>
    <w:tmpl w:val="78247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2202B0"/>
    <w:multiLevelType w:val="hybridMultilevel"/>
    <w:tmpl w:val="8A72C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9"/>
  </w:num>
  <w:num w:numId="5">
    <w:abstractNumId w:val="12"/>
  </w:num>
  <w:num w:numId="6">
    <w:abstractNumId w:val="10"/>
  </w:num>
  <w:num w:numId="7">
    <w:abstractNumId w:val="11"/>
  </w:num>
  <w:num w:numId="8">
    <w:abstractNumId w:val="3"/>
  </w:num>
  <w:num w:numId="9">
    <w:abstractNumId w:val="4"/>
  </w:num>
  <w:num w:numId="10">
    <w:abstractNumId w:val="1"/>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F5"/>
    <w:rsid w:val="0000668F"/>
    <w:rsid w:val="00044E12"/>
    <w:rsid w:val="00075A1C"/>
    <w:rsid w:val="000B73E3"/>
    <w:rsid w:val="001D2D5C"/>
    <w:rsid w:val="001D5D09"/>
    <w:rsid w:val="00255F09"/>
    <w:rsid w:val="00281F24"/>
    <w:rsid w:val="002D7CD5"/>
    <w:rsid w:val="002F4FA5"/>
    <w:rsid w:val="00341C5B"/>
    <w:rsid w:val="00342290"/>
    <w:rsid w:val="0035742C"/>
    <w:rsid w:val="00365FBC"/>
    <w:rsid w:val="003673E5"/>
    <w:rsid w:val="0037452E"/>
    <w:rsid w:val="00383546"/>
    <w:rsid w:val="00421A18"/>
    <w:rsid w:val="00454B5C"/>
    <w:rsid w:val="004901E2"/>
    <w:rsid w:val="00511F41"/>
    <w:rsid w:val="005435D4"/>
    <w:rsid w:val="00545033"/>
    <w:rsid w:val="005C698C"/>
    <w:rsid w:val="00616056"/>
    <w:rsid w:val="00644798"/>
    <w:rsid w:val="0065037A"/>
    <w:rsid w:val="006E2E97"/>
    <w:rsid w:val="006E69C3"/>
    <w:rsid w:val="006F232B"/>
    <w:rsid w:val="00715333"/>
    <w:rsid w:val="00723500"/>
    <w:rsid w:val="00791D93"/>
    <w:rsid w:val="007977F5"/>
    <w:rsid w:val="007D0FAB"/>
    <w:rsid w:val="00843D41"/>
    <w:rsid w:val="008754ED"/>
    <w:rsid w:val="00910471"/>
    <w:rsid w:val="00910C3C"/>
    <w:rsid w:val="009420AC"/>
    <w:rsid w:val="009650FF"/>
    <w:rsid w:val="009D4CB4"/>
    <w:rsid w:val="009F5AD9"/>
    <w:rsid w:val="00A113A9"/>
    <w:rsid w:val="00A861C6"/>
    <w:rsid w:val="00B3489C"/>
    <w:rsid w:val="00B614D5"/>
    <w:rsid w:val="00B77F08"/>
    <w:rsid w:val="00B85696"/>
    <w:rsid w:val="00BA135A"/>
    <w:rsid w:val="00BD0762"/>
    <w:rsid w:val="00BF48CD"/>
    <w:rsid w:val="00CB6ADF"/>
    <w:rsid w:val="00D139AE"/>
    <w:rsid w:val="00D16E41"/>
    <w:rsid w:val="00D860DD"/>
    <w:rsid w:val="00DA295C"/>
    <w:rsid w:val="00DC28C9"/>
    <w:rsid w:val="00DF1702"/>
    <w:rsid w:val="00EB325E"/>
    <w:rsid w:val="00F02186"/>
    <w:rsid w:val="00F166C4"/>
    <w:rsid w:val="00F25D01"/>
    <w:rsid w:val="00F34596"/>
    <w:rsid w:val="00F41128"/>
    <w:rsid w:val="00F75DA3"/>
    <w:rsid w:val="00F81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2290"/>
    <w:pPr>
      <w:ind w:left="720"/>
      <w:contextualSpacing/>
    </w:pPr>
  </w:style>
  <w:style w:type="character" w:styleId="Hypertextovodkaz">
    <w:name w:val="Hyperlink"/>
    <w:basedOn w:val="Standardnpsmoodstavce"/>
    <w:uiPriority w:val="99"/>
    <w:unhideWhenUsed/>
    <w:rsid w:val="00F75DA3"/>
    <w:rPr>
      <w:color w:val="0000FF" w:themeColor="hyperlink"/>
      <w:u w:val="single"/>
    </w:rPr>
  </w:style>
  <w:style w:type="character" w:styleId="Sledovanodkaz">
    <w:name w:val="FollowedHyperlink"/>
    <w:basedOn w:val="Standardnpsmoodstavce"/>
    <w:uiPriority w:val="99"/>
    <w:semiHidden/>
    <w:unhideWhenUsed/>
    <w:rsid w:val="00F75DA3"/>
    <w:rPr>
      <w:color w:val="800080" w:themeColor="followedHyperlink"/>
      <w:u w:val="single"/>
    </w:rPr>
  </w:style>
  <w:style w:type="paragraph" w:styleId="Zhlav">
    <w:name w:val="header"/>
    <w:basedOn w:val="Normln"/>
    <w:link w:val="ZhlavChar"/>
    <w:uiPriority w:val="99"/>
    <w:unhideWhenUsed/>
    <w:rsid w:val="00044E12"/>
    <w:pPr>
      <w:tabs>
        <w:tab w:val="center" w:pos="4536"/>
        <w:tab w:val="right" w:pos="9072"/>
      </w:tabs>
    </w:pPr>
  </w:style>
  <w:style w:type="character" w:customStyle="1" w:styleId="ZhlavChar">
    <w:name w:val="Záhlaví Char"/>
    <w:basedOn w:val="Standardnpsmoodstavce"/>
    <w:link w:val="Zhlav"/>
    <w:uiPriority w:val="99"/>
    <w:rsid w:val="00044E12"/>
  </w:style>
  <w:style w:type="paragraph" w:styleId="Zpat">
    <w:name w:val="footer"/>
    <w:basedOn w:val="Normln"/>
    <w:link w:val="ZpatChar"/>
    <w:uiPriority w:val="99"/>
    <w:unhideWhenUsed/>
    <w:rsid w:val="00044E12"/>
    <w:pPr>
      <w:tabs>
        <w:tab w:val="center" w:pos="4536"/>
        <w:tab w:val="right" w:pos="9072"/>
      </w:tabs>
    </w:pPr>
  </w:style>
  <w:style w:type="character" w:customStyle="1" w:styleId="ZpatChar">
    <w:name w:val="Zápatí Char"/>
    <w:basedOn w:val="Standardnpsmoodstavce"/>
    <w:link w:val="Zpat"/>
    <w:uiPriority w:val="99"/>
    <w:rsid w:val="00044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2290"/>
    <w:pPr>
      <w:ind w:left="720"/>
      <w:contextualSpacing/>
    </w:pPr>
  </w:style>
  <w:style w:type="character" w:styleId="Hypertextovodkaz">
    <w:name w:val="Hyperlink"/>
    <w:basedOn w:val="Standardnpsmoodstavce"/>
    <w:uiPriority w:val="99"/>
    <w:unhideWhenUsed/>
    <w:rsid w:val="00F75DA3"/>
    <w:rPr>
      <w:color w:val="0000FF" w:themeColor="hyperlink"/>
      <w:u w:val="single"/>
    </w:rPr>
  </w:style>
  <w:style w:type="character" w:styleId="Sledovanodkaz">
    <w:name w:val="FollowedHyperlink"/>
    <w:basedOn w:val="Standardnpsmoodstavce"/>
    <w:uiPriority w:val="99"/>
    <w:semiHidden/>
    <w:unhideWhenUsed/>
    <w:rsid w:val="00F75DA3"/>
    <w:rPr>
      <w:color w:val="800080" w:themeColor="followedHyperlink"/>
      <w:u w:val="single"/>
    </w:rPr>
  </w:style>
  <w:style w:type="paragraph" w:styleId="Zhlav">
    <w:name w:val="header"/>
    <w:basedOn w:val="Normln"/>
    <w:link w:val="ZhlavChar"/>
    <w:uiPriority w:val="99"/>
    <w:unhideWhenUsed/>
    <w:rsid w:val="00044E12"/>
    <w:pPr>
      <w:tabs>
        <w:tab w:val="center" w:pos="4536"/>
        <w:tab w:val="right" w:pos="9072"/>
      </w:tabs>
    </w:pPr>
  </w:style>
  <w:style w:type="character" w:customStyle="1" w:styleId="ZhlavChar">
    <w:name w:val="Záhlaví Char"/>
    <w:basedOn w:val="Standardnpsmoodstavce"/>
    <w:link w:val="Zhlav"/>
    <w:uiPriority w:val="99"/>
    <w:rsid w:val="00044E12"/>
  </w:style>
  <w:style w:type="paragraph" w:styleId="Zpat">
    <w:name w:val="footer"/>
    <w:basedOn w:val="Normln"/>
    <w:link w:val="ZpatChar"/>
    <w:uiPriority w:val="99"/>
    <w:unhideWhenUsed/>
    <w:rsid w:val="00044E12"/>
    <w:pPr>
      <w:tabs>
        <w:tab w:val="center" w:pos="4536"/>
        <w:tab w:val="right" w:pos="9072"/>
      </w:tabs>
    </w:pPr>
  </w:style>
  <w:style w:type="character" w:customStyle="1" w:styleId="ZpatChar">
    <w:name w:val="Zápatí Char"/>
    <w:basedOn w:val="Standardnpsmoodstavce"/>
    <w:link w:val="Zpat"/>
    <w:uiPriority w:val="99"/>
    <w:rsid w:val="0004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karlovarsky.cz/krajsky-urad/cinnosti/Stranky/socialni/seznam/Zarazeni_do_site_2016.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karlovarsky.cz/samosprava/dokumenty/Stranky/koncepce/oblast-socialni/SPRSS.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psv.cz/cs/26520" TargetMode="External"/><Relationship Id="rId4" Type="http://schemas.microsoft.com/office/2007/relationships/stylesWithEffects" Target="stylesWithEffects.xml"/><Relationship Id="rId9" Type="http://schemas.openxmlformats.org/officeDocument/2006/relationships/hyperlink" Target="http://www.mpsv.cz/files/clanky/20258/III.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Props1.xml><?xml version="1.0" encoding="utf-8"?>
<ds:datastoreItem xmlns:ds="http://schemas.openxmlformats.org/officeDocument/2006/customXml" ds:itemID="{1E8B43B2-FAB4-4868-BF48-604848D39A93}"/>
</file>

<file path=customXml/itemProps2.xml><?xml version="1.0" encoding="utf-8"?>
<ds:datastoreItem xmlns:ds="http://schemas.openxmlformats.org/officeDocument/2006/customXml" ds:itemID="{5218E96C-157B-42B9-8183-18B4269DC589}"/>
</file>

<file path=customXml/itemProps3.xml><?xml version="1.0" encoding="utf-8"?>
<ds:datastoreItem xmlns:ds="http://schemas.openxmlformats.org/officeDocument/2006/customXml" ds:itemID="{C710AFD8-C310-4012-87B7-FD8BBC85D305}"/>
</file>

<file path=customXml/itemProps4.xml><?xml version="1.0" encoding="utf-8"?>
<ds:datastoreItem xmlns:ds="http://schemas.openxmlformats.org/officeDocument/2006/customXml" ds:itemID="{D2FC0213-5996-4754-9CD0-D34BA6F68F08}"/>
</file>

<file path=docProps/app.xml><?xml version="1.0" encoding="utf-8"?>
<Properties xmlns="http://schemas.openxmlformats.org/officeDocument/2006/extended-properties" xmlns:vt="http://schemas.openxmlformats.org/officeDocument/2006/docPropsVTypes">
  <Template>Normal</Template>
  <TotalTime>470</TotalTime>
  <Pages>8</Pages>
  <Words>4259</Words>
  <Characters>25133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Pilařová Jana</dc:creator>
  <cp:lastModifiedBy>Pilařová Jana</cp:lastModifiedBy>
  <cp:revision>30</cp:revision>
  <dcterms:created xsi:type="dcterms:W3CDTF">2016-07-25T10:44:00Z</dcterms:created>
  <dcterms:modified xsi:type="dcterms:W3CDTF">2016-08-05T14:16:00Z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MigrationSourceURL0">
    <vt:lpwstr/>
  </property>
  <property fmtid="{D5CDD505-2E9C-101B-9397-08002B2CF9AE}" pid="6" name="Order">
    <vt:r8>853800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MigrationSourceURL1">
    <vt:lpwstr/>
  </property>
  <property fmtid="{D5CDD505-2E9C-101B-9397-08002B2CF9AE}" pid="14" name="PublishingContactName">
    <vt:lpwstr/>
  </property>
  <property fmtid="{D5CDD505-2E9C-101B-9397-08002B2CF9AE}" pid="15" name="PublishingVariationRelationshipLinkFieldID">
    <vt:lpwstr/>
  </property>
  <property fmtid="{D5CDD505-2E9C-101B-9397-08002B2CF9AE}" pid="16" name="ObsahClanku">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RoutingEnabled">
    <vt:bool>false</vt:bool>
  </property>
  <property fmtid="{D5CDD505-2E9C-101B-9397-08002B2CF9AE}" pid="22" name="TemplateUrl">
    <vt:lpwstr/>
  </property>
  <property fmtid="{D5CDD505-2E9C-101B-9397-08002B2CF9AE}" pid="23" name="Audience">
    <vt:lpwstr/>
  </property>
</Properties>
</file>