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0439BE">
        <w:rPr>
          <w:rFonts w:eastAsia="Times New Roman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C04C7E" w:rsidRPr="00406C4D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06C4D">
        <w:rPr>
          <w:rFonts w:eastAsia="Times New Roman"/>
          <w:lang w:eastAsia="cs-CZ"/>
        </w:rPr>
        <w:t>Mgr. Robertem Pisárem, členem Rady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6B40E2" w:rsidRDefault="006B40E2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6B40E2" w:rsidRDefault="006B40E2" w:rsidP="00C56CA3">
      <w:pPr>
        <w:pStyle w:val="Bezmezer"/>
      </w:pPr>
      <w:r>
        <w:t>případně další účty:</w:t>
      </w:r>
    </w:p>
    <w:p w:rsidR="006B40E2" w:rsidRDefault="006B40E2" w:rsidP="00C56CA3">
      <w:pPr>
        <w:pStyle w:val="Bezmezer"/>
      </w:pPr>
      <w:r>
        <w:t xml:space="preserve">       Československá obchodní banka, a.s.     číslo účtu    197889578/0300</w:t>
      </w:r>
    </w:p>
    <w:p w:rsidR="006B40E2" w:rsidRDefault="006B40E2" w:rsidP="00C56CA3">
      <w:pPr>
        <w:pStyle w:val="Bezmezer"/>
      </w:pPr>
      <w:r>
        <w:t xml:space="preserve">       Česká spořitelna, a.s.                               číslo účtu    7613272/0800</w:t>
      </w:r>
    </w:p>
    <w:p w:rsidR="006B40E2" w:rsidRDefault="006B40E2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C04C7E" w:rsidRPr="00335E00" w:rsidRDefault="00C04C7E" w:rsidP="00C56CA3">
      <w:pPr>
        <w:pStyle w:val="Bezmezer"/>
      </w:pPr>
    </w:p>
    <w:p w:rsidR="00335E00" w:rsidRPr="00335E00" w:rsidRDefault="00335E00" w:rsidP="00C56CA3">
      <w:pPr>
        <w:pStyle w:val="Bezmezer"/>
      </w:pPr>
    </w:p>
    <w:p w:rsidR="00335E00" w:rsidRPr="00335E00" w:rsidRDefault="00335E00" w:rsidP="00306254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697AEA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0439BE" w:rsidP="00C56CA3">
      <w:pPr>
        <w:pStyle w:val="Bezmezer"/>
        <w:rPr>
          <w:b/>
          <w:bCs/>
        </w:rPr>
      </w:pPr>
      <w:r>
        <w:rPr>
          <w:b/>
          <w:bCs/>
        </w:rPr>
        <w:t xml:space="preserve">obchodní </w:t>
      </w:r>
      <w:proofErr w:type="spellStart"/>
      <w:r>
        <w:rPr>
          <w:b/>
          <w:bCs/>
        </w:rPr>
        <w:t>filma</w:t>
      </w:r>
      <w:proofErr w:type="spellEnd"/>
    </w:p>
    <w:p w:rsidR="006B40E2" w:rsidRDefault="006B40E2" w:rsidP="00C56CA3">
      <w:pPr>
        <w:pStyle w:val="Bezmezer"/>
      </w:pPr>
      <w:bookmarkStart w:id="2" w:name="zadatel_nac"/>
      <w:r>
        <w:t xml:space="preserve">Adresa sídla:  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9F2E94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F2E94">
        <w:instrText xml:space="preserve"> FORMTEXT </w:instrText>
      </w:r>
      <w:r w:rsidR="009F2E94">
        <w:fldChar w:fldCharType="separate"/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fldChar w:fldCharType="end"/>
      </w:r>
      <w:bookmarkEnd w:id="3"/>
    </w:p>
    <w:p w:rsidR="006B40E2" w:rsidRDefault="006B40E2" w:rsidP="00C56CA3">
      <w:pPr>
        <w:pStyle w:val="Bezmezer"/>
      </w:pPr>
      <w:r>
        <w:t xml:space="preserve">Identifikační číslo:    </w:t>
      </w:r>
      <w:r w:rsidR="00393B15">
        <w:tab/>
      </w:r>
      <w:r w:rsidR="00393B15">
        <w:tab/>
      </w:r>
      <w:r w:rsidR="00393B15">
        <w:tab/>
      </w:r>
      <w:r w:rsidR="009F2E94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F2E94">
        <w:instrText xml:space="preserve"> FORMTEXT </w:instrText>
      </w:r>
      <w:r w:rsidR="009F2E94">
        <w:fldChar w:fldCharType="separate"/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fldChar w:fldCharType="end"/>
      </w:r>
      <w:bookmarkEnd w:id="4"/>
    </w:p>
    <w:p w:rsidR="006B40E2" w:rsidRDefault="006B40E2" w:rsidP="00C56CA3">
      <w:pPr>
        <w:pStyle w:val="Bezmezer"/>
      </w:pPr>
      <w:r>
        <w:t xml:space="preserve">DIČ:   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9F2E94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F2E94">
        <w:instrText xml:space="preserve"> FORMTEXT </w:instrText>
      </w:r>
      <w:r w:rsidR="009F2E94">
        <w:fldChar w:fldCharType="separate"/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rPr>
          <w:noProof/>
        </w:rPr>
        <w:t> </w:t>
      </w:r>
      <w:r w:rsidR="009F2E94">
        <w:fldChar w:fldCharType="end"/>
      </w:r>
      <w:bookmarkEnd w:id="5"/>
    </w:p>
    <w:p w:rsidR="006B40E2" w:rsidRDefault="006B40E2" w:rsidP="00C56CA3">
      <w:pPr>
        <w:pStyle w:val="Bezmezer"/>
      </w:pPr>
      <w:r>
        <w:t xml:space="preserve">Právní forma:  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540BF3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40BF3">
        <w:instrText xml:space="preserve"> FORMTEXT </w:instrText>
      </w:r>
      <w:r w:rsidR="00540BF3">
        <w:fldChar w:fldCharType="separate"/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fldChar w:fldCharType="end"/>
      </w:r>
      <w:bookmarkEnd w:id="6"/>
    </w:p>
    <w:p w:rsidR="006B40E2" w:rsidRDefault="006B40E2" w:rsidP="00C56CA3">
      <w:pPr>
        <w:pStyle w:val="Bezmezer"/>
      </w:pPr>
      <w:r>
        <w:t xml:space="preserve">Zastoupený: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540BF3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40BF3">
        <w:instrText xml:space="preserve"> FORMTEXT </w:instrText>
      </w:r>
      <w:r w:rsidR="00540BF3">
        <w:fldChar w:fldCharType="separate"/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fldChar w:fldCharType="end"/>
      </w:r>
      <w:bookmarkEnd w:id="7"/>
    </w:p>
    <w:p w:rsidR="00393B15" w:rsidRDefault="006B40E2" w:rsidP="00C56CA3">
      <w:pPr>
        <w:pStyle w:val="Bezmezer"/>
      </w:pPr>
      <w:r>
        <w:t xml:space="preserve">Bankovní spojení:   </w:t>
      </w:r>
      <w:r w:rsidR="00393B15">
        <w:tab/>
      </w:r>
      <w:r w:rsidR="00393B15">
        <w:tab/>
      </w:r>
      <w:r w:rsidR="00393B15">
        <w:tab/>
      </w:r>
      <w:r w:rsidR="00540BF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40BF3">
        <w:instrText xml:space="preserve"> FORMTEXT </w:instrText>
      </w:r>
      <w:r w:rsidR="00540BF3">
        <w:fldChar w:fldCharType="separate"/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fldChar w:fldCharType="end"/>
      </w:r>
      <w:bookmarkEnd w:id="8"/>
      <w:r>
        <w:t xml:space="preserve">                   </w:t>
      </w:r>
      <w:r w:rsidR="00393B15">
        <w:tab/>
      </w:r>
    </w:p>
    <w:p w:rsidR="006B40E2" w:rsidRDefault="006B40E2" w:rsidP="00C56CA3">
      <w:pPr>
        <w:pStyle w:val="Bezmezer"/>
      </w:pPr>
      <w:r>
        <w:t xml:space="preserve">číslo účtu: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540BF3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40BF3">
        <w:instrText xml:space="preserve"> FORMTEXT </w:instrText>
      </w:r>
      <w:r w:rsidR="00540BF3">
        <w:fldChar w:fldCharType="separate"/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fldChar w:fldCharType="end"/>
      </w:r>
      <w:bookmarkEnd w:id="9"/>
    </w:p>
    <w:p w:rsidR="006B40E2" w:rsidRDefault="006B40E2" w:rsidP="00C56CA3">
      <w:pPr>
        <w:pStyle w:val="Bezmezer"/>
      </w:pPr>
      <w:r>
        <w:t xml:space="preserve">E -mail:        </w:t>
      </w:r>
      <w:r w:rsidR="00393B15">
        <w:tab/>
      </w:r>
      <w:r w:rsidR="00393B15">
        <w:tab/>
      </w:r>
      <w:r w:rsidR="00393B15">
        <w:tab/>
      </w:r>
      <w:r w:rsidR="00393B15">
        <w:tab/>
      </w:r>
      <w:r w:rsidR="00540BF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40BF3">
        <w:instrText xml:space="preserve"> FORMTEXT </w:instrText>
      </w:r>
      <w:r w:rsidR="00540BF3">
        <w:fldChar w:fldCharType="separate"/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rPr>
          <w:noProof/>
        </w:rPr>
        <w:t> </w:t>
      </w:r>
      <w:r w:rsidR="00540BF3">
        <w:fldChar w:fldCharType="end"/>
      </w:r>
      <w:bookmarkEnd w:id="10"/>
    </w:p>
    <w:p w:rsidR="00075321" w:rsidRPr="00A70D83" w:rsidRDefault="006B40E2" w:rsidP="00C56CA3">
      <w:pPr>
        <w:pStyle w:val="Bezmezer"/>
      </w:pPr>
      <w:r>
        <w:t>Není plátce DPH a DPH je uznatelným výdajem.</w:t>
      </w:r>
      <w:bookmarkEnd w:id="2"/>
    </w:p>
    <w:p w:rsidR="00075321" w:rsidRDefault="00075321" w:rsidP="00C56CA3">
      <w:pPr>
        <w:pStyle w:val="Bezmezer"/>
        <w:rPr>
          <w:b/>
          <w:bCs/>
        </w:rPr>
      </w:pPr>
    </w:p>
    <w:p w:rsidR="002D72A8" w:rsidRPr="002D72A8" w:rsidRDefault="002D72A8" w:rsidP="002D72A8">
      <w:pPr>
        <w:pStyle w:val="Bezmezer"/>
        <w:rPr>
          <w:bCs/>
        </w:rPr>
      </w:pPr>
      <w:r w:rsidRPr="002D72A8">
        <w:rPr>
          <w:bCs/>
        </w:rPr>
        <w:t>(dále jen „příjemce“)</w:t>
      </w:r>
    </w:p>
    <w:p w:rsidR="002D72A8" w:rsidRPr="002D72A8" w:rsidRDefault="002D72A8" w:rsidP="002D72A8">
      <w:pPr>
        <w:pStyle w:val="Bezmezer"/>
        <w:rPr>
          <w:bCs/>
        </w:rPr>
      </w:pPr>
      <w:r w:rsidRPr="002D72A8">
        <w:rPr>
          <w:bCs/>
        </w:rPr>
        <w:t>(společně jako „smluvní strany“)</w:t>
      </w:r>
    </w:p>
    <w:p w:rsidR="00530F17" w:rsidRPr="00A70D83" w:rsidRDefault="00530F17" w:rsidP="00C56CA3">
      <w:pPr>
        <w:pStyle w:val="Bezmezer"/>
        <w:rPr>
          <w:b/>
          <w:bCs/>
        </w:rPr>
      </w:pPr>
      <w:bookmarkStart w:id="11" w:name="zrizovatel"/>
      <w:bookmarkEnd w:id="11"/>
    </w:p>
    <w:p w:rsidR="00A95676" w:rsidRDefault="00A95676" w:rsidP="00C56CA3">
      <w:pPr>
        <w:pStyle w:val="Bezmezer"/>
      </w:pPr>
      <w:bookmarkStart w:id="12" w:name="zrizovatel_nac"/>
      <w:bookmarkEnd w:id="12"/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6B40E2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13" w:name="clanek1od1"/>
      <w:r>
        <w:t xml:space="preserve">V souladu se zákony č. 129/2000 Sb., o krajích (krajské zřízení), ve znění pozdějších předpisů, a č. 250/2000 Sb., o rozpočtových pravidlech územních rozpočtů, ve znění pozdějších předpisů (dále také "RPÚR") a v souladu s Programem pro poskytování dotací z rozpočtu Karlovarského kraje </w:t>
      </w:r>
      <w:r w:rsidR="00697AEA" w:rsidRPr="0096502F">
        <w:rPr>
          <w:rFonts w:eastAsia="Arial Unicode MS"/>
          <w:lang w:eastAsia="cs-CZ"/>
        </w:rPr>
        <w:t>Programem pro poskytování dotací</w:t>
      </w:r>
      <w:r w:rsidR="00697AEA">
        <w:rPr>
          <w:rFonts w:eastAsia="Arial Unicode MS"/>
          <w:lang w:eastAsia="cs-CZ"/>
        </w:rPr>
        <w:t xml:space="preserve"> z rozpočtu Karlovarského kraje na </w:t>
      </w:r>
      <w:r w:rsidR="00DC21B2">
        <w:rPr>
          <w:rFonts w:eastAsia="Arial Unicode MS"/>
          <w:lang w:eastAsia="cs-CZ"/>
        </w:rPr>
        <w:t xml:space="preserve">podporu </w:t>
      </w:r>
      <w:r w:rsidR="00CC16E3">
        <w:rPr>
          <w:rFonts w:eastAsia="Arial Unicode MS"/>
          <w:lang w:eastAsia="cs-CZ"/>
        </w:rPr>
        <w:t xml:space="preserve">aktivní činnosti </w:t>
      </w:r>
      <w:r w:rsidR="00CC16E3">
        <w:rPr>
          <w:rFonts w:eastAsia="Arial Unicode MS"/>
          <w:lang w:eastAsia="cs-CZ"/>
        </w:rPr>
        <w:lastRenderedPageBreak/>
        <w:t>seniorů</w:t>
      </w:r>
      <w:r w:rsidR="00697AEA">
        <w:rPr>
          <w:rFonts w:eastAsia="Arial Unicode MS"/>
          <w:lang w:eastAsia="cs-CZ"/>
        </w:rPr>
        <w:t xml:space="preserve"> </w:t>
      </w:r>
      <w:r>
        <w:t>(dále jen "dotační program") poskytovatel poskytuje příjemci dotaci na účel uvedený v článku II. smlouvy a příjemce tuto dotaci přijímá.</w:t>
      </w:r>
      <w:bookmarkEnd w:id="13"/>
    </w:p>
    <w:p w:rsidR="00184FED" w:rsidRDefault="00184FED" w:rsidP="00184FED">
      <w:bookmarkStart w:id="14" w:name="mezPredClan2"/>
      <w:bookmarkEnd w:id="14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F2E94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B78F1">
        <w:rPr>
          <w:sz w:val="22"/>
          <w:szCs w:val="22"/>
        </w:rPr>
        <w:t>2022</w:t>
      </w:r>
    </w:p>
    <w:p w:rsidR="00184FED" w:rsidRPr="009F2E94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F2E94">
        <w:rPr>
          <w:sz w:val="22"/>
          <w:szCs w:val="22"/>
        </w:rPr>
        <w:t>Dotace se poskytuje ve výši:</w:t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="00EC3924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EC3924">
        <w:rPr>
          <w:sz w:val="22"/>
          <w:szCs w:val="22"/>
        </w:rPr>
        <w:instrText xml:space="preserve"> FORMTEXT </w:instrText>
      </w:r>
      <w:r w:rsidR="00EC3924">
        <w:rPr>
          <w:sz w:val="22"/>
          <w:szCs w:val="22"/>
        </w:rPr>
      </w:r>
      <w:r w:rsidR="00EC3924">
        <w:rPr>
          <w:sz w:val="22"/>
          <w:szCs w:val="22"/>
        </w:rPr>
        <w:fldChar w:fldCharType="separate"/>
      </w:r>
      <w:r w:rsidR="00EC3924">
        <w:rPr>
          <w:noProof/>
          <w:sz w:val="22"/>
          <w:szCs w:val="22"/>
        </w:rPr>
        <w:t> </w:t>
      </w:r>
      <w:r w:rsidR="00EC3924">
        <w:rPr>
          <w:noProof/>
          <w:sz w:val="22"/>
          <w:szCs w:val="22"/>
        </w:rPr>
        <w:t> </w:t>
      </w:r>
      <w:r w:rsidR="00EC3924">
        <w:rPr>
          <w:noProof/>
          <w:sz w:val="22"/>
          <w:szCs w:val="22"/>
        </w:rPr>
        <w:t> </w:t>
      </w:r>
      <w:r w:rsidR="00EC3924">
        <w:rPr>
          <w:noProof/>
          <w:sz w:val="22"/>
          <w:szCs w:val="22"/>
        </w:rPr>
        <w:t> </w:t>
      </w:r>
      <w:r w:rsidR="00EC3924">
        <w:rPr>
          <w:noProof/>
          <w:sz w:val="22"/>
          <w:szCs w:val="22"/>
        </w:rPr>
        <w:t> </w:t>
      </w:r>
      <w:r w:rsidR="00EC3924">
        <w:rPr>
          <w:sz w:val="22"/>
          <w:szCs w:val="22"/>
        </w:rPr>
        <w:fldChar w:fldCharType="end"/>
      </w:r>
      <w:bookmarkEnd w:id="15"/>
      <w:r w:rsidRPr="009F2E94">
        <w:rPr>
          <w:sz w:val="22"/>
          <w:szCs w:val="22"/>
        </w:rPr>
        <w:t xml:space="preserve"> Kč</w:t>
      </w:r>
    </w:p>
    <w:p w:rsidR="00184FED" w:rsidRPr="009F2E94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F2E94">
        <w:rPr>
          <w:sz w:val="22"/>
          <w:szCs w:val="22"/>
        </w:rPr>
        <w:tab/>
        <w:t>(</w:t>
      </w:r>
      <w:r w:rsidR="008955F3" w:rsidRPr="009F2E94">
        <w:rPr>
          <w:sz w:val="22"/>
          <w:szCs w:val="22"/>
        </w:rPr>
        <w:t>s</w:t>
      </w:r>
      <w:r w:rsidRPr="009F2E94">
        <w:rPr>
          <w:sz w:val="22"/>
          <w:szCs w:val="22"/>
        </w:rPr>
        <w:t xml:space="preserve">lovy: </w:t>
      </w:r>
      <w:r w:rsidR="00E32F9C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E32F9C">
        <w:rPr>
          <w:sz w:val="22"/>
          <w:szCs w:val="22"/>
        </w:rPr>
        <w:instrText xml:space="preserve"> FORMTEXT </w:instrText>
      </w:r>
      <w:r w:rsidR="00E32F9C">
        <w:rPr>
          <w:sz w:val="22"/>
          <w:szCs w:val="22"/>
        </w:rPr>
      </w:r>
      <w:r w:rsidR="00E32F9C">
        <w:rPr>
          <w:sz w:val="22"/>
          <w:szCs w:val="22"/>
        </w:rPr>
        <w:fldChar w:fldCharType="separate"/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sz w:val="22"/>
          <w:szCs w:val="22"/>
        </w:rPr>
        <w:fldChar w:fldCharType="end"/>
      </w:r>
      <w:bookmarkEnd w:id="16"/>
      <w:r w:rsidRPr="009F2E94">
        <w:rPr>
          <w:sz w:val="22"/>
          <w:szCs w:val="22"/>
        </w:rPr>
        <w:t>)</w:t>
      </w:r>
    </w:p>
    <w:p w:rsidR="00184FED" w:rsidRPr="009F2E94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F2E94">
        <w:rPr>
          <w:sz w:val="22"/>
          <w:szCs w:val="22"/>
        </w:rPr>
        <w:t>Dotace se poskytuje na účel:</w:t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Pr="009F2E94">
        <w:rPr>
          <w:sz w:val="22"/>
          <w:szCs w:val="22"/>
        </w:rPr>
        <w:tab/>
      </w:r>
      <w:r w:rsidR="00E32F9C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E32F9C">
        <w:rPr>
          <w:sz w:val="22"/>
          <w:szCs w:val="22"/>
        </w:rPr>
        <w:instrText xml:space="preserve"> FORMTEXT </w:instrText>
      </w:r>
      <w:r w:rsidR="00E32F9C">
        <w:rPr>
          <w:sz w:val="22"/>
          <w:szCs w:val="22"/>
        </w:rPr>
      </w:r>
      <w:r w:rsidR="00E32F9C">
        <w:rPr>
          <w:sz w:val="22"/>
          <w:szCs w:val="22"/>
        </w:rPr>
        <w:fldChar w:fldCharType="separate"/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sz w:val="22"/>
          <w:szCs w:val="22"/>
        </w:rPr>
        <w:fldChar w:fldCharType="end"/>
      </w:r>
      <w:bookmarkEnd w:id="17"/>
    </w:p>
    <w:p w:rsidR="00FA67F4" w:rsidRPr="009F2E94" w:rsidRDefault="00FA67F4" w:rsidP="00184FED">
      <w:pPr>
        <w:pStyle w:val="Normlnweb"/>
        <w:ind w:left="426"/>
        <w:jc w:val="both"/>
        <w:rPr>
          <w:sz w:val="22"/>
          <w:szCs w:val="22"/>
        </w:rPr>
      </w:pPr>
      <w:r w:rsidRPr="009F2E94">
        <w:rPr>
          <w:sz w:val="22"/>
          <w:szCs w:val="22"/>
        </w:rPr>
        <w:t xml:space="preserve">Dotace se poskytuje na </w:t>
      </w:r>
      <w:r w:rsidR="009A465C" w:rsidRPr="009F2E94">
        <w:rPr>
          <w:sz w:val="22"/>
          <w:szCs w:val="22"/>
        </w:rPr>
        <w:t>projekt</w:t>
      </w:r>
      <w:r w:rsidRPr="009F2E94">
        <w:rPr>
          <w:sz w:val="22"/>
          <w:szCs w:val="22"/>
        </w:rPr>
        <w:t>:</w:t>
      </w:r>
      <w:r w:rsidR="009F2E94">
        <w:rPr>
          <w:sz w:val="22"/>
          <w:szCs w:val="22"/>
        </w:rPr>
        <w:tab/>
      </w:r>
      <w:r w:rsidR="009F2E94">
        <w:rPr>
          <w:sz w:val="22"/>
          <w:szCs w:val="22"/>
        </w:rPr>
        <w:tab/>
      </w:r>
      <w:r w:rsidR="009F2E94">
        <w:rPr>
          <w:sz w:val="22"/>
          <w:szCs w:val="22"/>
        </w:rPr>
        <w:tab/>
      </w:r>
      <w:r w:rsidR="009F2E94">
        <w:rPr>
          <w:sz w:val="22"/>
          <w:szCs w:val="22"/>
        </w:rPr>
        <w:tab/>
      </w:r>
      <w:r w:rsidR="00E32F9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E32F9C">
        <w:rPr>
          <w:sz w:val="22"/>
          <w:szCs w:val="22"/>
        </w:rPr>
        <w:instrText xml:space="preserve"> FORMTEXT </w:instrText>
      </w:r>
      <w:r w:rsidR="00E32F9C">
        <w:rPr>
          <w:sz w:val="22"/>
          <w:szCs w:val="22"/>
        </w:rPr>
      </w:r>
      <w:r w:rsidR="00E32F9C">
        <w:rPr>
          <w:sz w:val="22"/>
          <w:szCs w:val="22"/>
        </w:rPr>
        <w:fldChar w:fldCharType="separate"/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sz w:val="22"/>
          <w:szCs w:val="22"/>
        </w:rPr>
        <w:fldChar w:fldCharType="end"/>
      </w:r>
      <w:bookmarkEnd w:id="18"/>
    </w:p>
    <w:p w:rsidR="00184FED" w:rsidRPr="009F2E94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F2E94">
        <w:rPr>
          <w:sz w:val="22"/>
          <w:szCs w:val="22"/>
        </w:rPr>
        <w:t>Platba dotace bude opatřena variabilním symbolem:</w:t>
      </w:r>
      <w:r w:rsidRPr="009F2E94">
        <w:rPr>
          <w:sz w:val="22"/>
          <w:szCs w:val="22"/>
        </w:rPr>
        <w:tab/>
      </w:r>
      <w:r w:rsidR="00E32F9C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E32F9C">
        <w:rPr>
          <w:sz w:val="22"/>
          <w:szCs w:val="22"/>
        </w:rPr>
        <w:instrText xml:space="preserve"> FORMTEXT </w:instrText>
      </w:r>
      <w:r w:rsidR="00E32F9C">
        <w:rPr>
          <w:sz w:val="22"/>
          <w:szCs w:val="22"/>
        </w:rPr>
      </w:r>
      <w:r w:rsidR="00E32F9C">
        <w:rPr>
          <w:sz w:val="22"/>
          <w:szCs w:val="22"/>
        </w:rPr>
        <w:fldChar w:fldCharType="separate"/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noProof/>
          <w:sz w:val="22"/>
          <w:szCs w:val="22"/>
        </w:rPr>
        <w:t> </w:t>
      </w:r>
      <w:r w:rsidR="00E32F9C">
        <w:rPr>
          <w:sz w:val="22"/>
          <w:szCs w:val="22"/>
        </w:rPr>
        <w:fldChar w:fldCharType="end"/>
      </w:r>
      <w:bookmarkEnd w:id="19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příjemce uvedený v záhlaví smlouvy. Platba bude opatřena variabilním symbolem uvedeným v odstavci 2. čl. II</w:t>
      </w:r>
    </w:p>
    <w:p w:rsidR="006B40E2" w:rsidRDefault="006B40E2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20" w:name="clanek3od1"/>
      <w:r>
        <w:t>Dotace je poskytována formou zálohy s povinností následného finančního vypořádání.</w:t>
      </w:r>
      <w:bookmarkEnd w:id="20"/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DD6E83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bookmarkStart w:id="21" w:name="mezPredClan5"/>
      <w:bookmarkEnd w:id="21"/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 w:rsidR="005B78F1">
        <w:rPr>
          <w:rFonts w:eastAsia="Times New Roman"/>
          <w:lang w:eastAsia="cs-CZ"/>
        </w:rPr>
        <w:t>31. 12. 2022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</w:t>
      </w:r>
      <w:r w:rsidR="005B78F1">
        <w:rPr>
          <w:rFonts w:eastAsia="Times New Roman"/>
          <w:lang w:eastAsia="cs-CZ"/>
        </w:rPr>
        <w:t>ny datem vystavení od 1. 1. 2022 do 31. 12. 2022</w:t>
      </w:r>
      <w:r w:rsidRPr="007C289C">
        <w:rPr>
          <w:rFonts w:eastAsia="Times New Roman"/>
          <w:lang w:eastAsia="cs-CZ"/>
        </w:rPr>
        <w:t xml:space="preserve">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DD6E83" w:rsidRDefault="00DD6E83" w:rsidP="00DD6E83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DD6E83" w:rsidRDefault="00DD6E83" w:rsidP="00DD6E8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Arial Unicode MS"/>
          <w:lang w:eastAsia="cs-CZ"/>
        </w:rPr>
      </w:pPr>
      <w:r w:rsidRPr="005A01EE">
        <w:rPr>
          <w:rFonts w:eastAsia="Times New Roman"/>
          <w:bCs/>
          <w:lang w:eastAsia="cs-CZ"/>
        </w:rPr>
        <w:t xml:space="preserve">Dotace </w:t>
      </w:r>
      <w:r w:rsidR="008C4E17">
        <w:rPr>
          <w:rFonts w:eastAsia="Arial Unicode MS"/>
          <w:lang w:eastAsia="cs-CZ"/>
        </w:rPr>
        <w:t>je neinvestičního charakteru a příjemce je povinen ji použít výhradně na</w:t>
      </w:r>
      <w:r w:rsidR="00C52571">
        <w:rPr>
          <w:rFonts w:eastAsia="Arial Unicode MS"/>
          <w:lang w:eastAsia="cs-CZ"/>
        </w:rPr>
        <w:t>:</w:t>
      </w:r>
    </w:p>
    <w:p w:rsidR="004F06FC" w:rsidRDefault="004F06FC" w:rsidP="004F06FC">
      <w:pPr>
        <w:pStyle w:val="Odstavecseseznamem"/>
        <w:spacing w:after="0" w:line="240" w:lineRule="auto"/>
        <w:ind w:left="426"/>
        <w:jc w:val="both"/>
        <w:rPr>
          <w:rFonts w:eastAsia="Arial Unicode MS"/>
          <w:lang w:eastAsia="cs-CZ"/>
        </w:rPr>
      </w:pPr>
    </w:p>
    <w:p w:rsidR="00E32F9C" w:rsidRPr="0096502F" w:rsidRDefault="00E32F9C" w:rsidP="00E32F9C">
      <w:pPr>
        <w:numPr>
          <w:ilvl w:val="0"/>
          <w:numId w:val="7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:rsidR="00E32F9C" w:rsidRPr="0096502F" w:rsidRDefault="00E32F9C" w:rsidP="00E32F9C">
      <w:pPr>
        <w:numPr>
          <w:ilvl w:val="0"/>
          <w:numId w:val="7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:rsidR="00E32F9C" w:rsidRPr="0096502F" w:rsidRDefault="00E32F9C" w:rsidP="00E32F9C">
      <w:pPr>
        <w:numPr>
          <w:ilvl w:val="0"/>
          <w:numId w:val="7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6B40E2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2" w:name="clanek5od1"/>
      <w:r>
        <w:t xml:space="preserve">Příjemce je povinen řídit se Vyhlášením a pravidly pro příjem a hodnocení žádostí, poskytnutí a finanční vypořádání dotace z rozpočtu Karlovarského kraje programu uvedeného v odst. 1 čl. I. schválenými </w:t>
      </w:r>
      <w:r w:rsidR="005B78F1">
        <w:t>Zastupitelstvem</w:t>
      </w:r>
      <w:r>
        <w:t xml:space="preserve"> Karlovarského kraje usnesením číslo </w:t>
      </w:r>
      <w:r w:rsidR="005B78F1" w:rsidRPr="005B78F1">
        <w:t xml:space="preserve">ZK 55/02/22 </w:t>
      </w:r>
      <w:r w:rsidR="00E32F9C" w:rsidRPr="00F40ED6">
        <w:t>ze</w:t>
      </w:r>
      <w:r w:rsidR="00E32F9C" w:rsidRPr="00F40ED6">
        <w:rPr>
          <w:lang w:eastAsia="cs-CZ"/>
        </w:rPr>
        <w:t xml:space="preserve"> dne </w:t>
      </w:r>
      <w:proofErr w:type="gramStart"/>
      <w:r w:rsidR="005B78F1">
        <w:rPr>
          <w:lang w:eastAsia="cs-CZ"/>
        </w:rPr>
        <w:t>28.02.2022</w:t>
      </w:r>
      <w:proofErr w:type="gramEnd"/>
      <w:r>
        <w:t>, zveřejněnými na úřední desce poskytovatele a touto smlouvou.</w:t>
      </w:r>
      <w:bookmarkEnd w:id="22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Příjemce je povinen použít poskytnuté finanční prostředky maximálně hospodárným způsobem. Příjemce je povinen použít poskytnuté finanční prostředky výhradně k účelu uvedenému v článku </w:t>
      </w:r>
      <w:r w:rsidRPr="009922D2">
        <w:lastRenderedPageBreak/>
        <w:t>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funkcionářů příjemce,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3" w:name="clanek5od6"/>
      <w:r>
        <w:t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</w:t>
      </w:r>
      <w:r w:rsidR="004A63A6">
        <w:t xml:space="preserve"> 15. </w:t>
      </w:r>
      <w:r w:rsidR="00342645">
        <w:t>1</w:t>
      </w:r>
      <w:r w:rsidR="004A63A6">
        <w:t>. 202</w:t>
      </w:r>
      <w:r w:rsidR="005B78F1">
        <w:t>3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</w:t>
      </w:r>
      <w:proofErr w:type="gramStart"/>
      <w:r>
        <w:t>www.kr-karlovarsky</w:t>
      </w:r>
      <w:proofErr w:type="gramEnd"/>
      <w:r>
        <w:t>.cz/dotace/Stranky/Prehled-dotace.aspx.</w:t>
      </w:r>
      <w:bookmarkEnd w:id="23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4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6B40E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25" w:name="clanek5od8"/>
      <w:r>
        <w:t>Spolu s finančním vypořádáním dotace je příjemce povinen předložit administrujícímu odboru:</w:t>
      </w:r>
      <w:bookmarkEnd w:id="25"/>
    </w:p>
    <w:p w:rsidR="006B40E2" w:rsidRDefault="006B40E2" w:rsidP="00CD0636">
      <w:pPr>
        <w:pStyle w:val="Odstavecseseznamem"/>
        <w:ind w:left="591"/>
        <w:jc w:val="both"/>
      </w:pPr>
      <w:bookmarkStart w:id="26" w:name="clanek5od8odr"/>
      <w:r>
        <w:t>a) vyhodnocení použití poskytnuté dotace s popisem realizace a zhodnocením realizovaných aktivit;</w:t>
      </w:r>
    </w:p>
    <w:p w:rsidR="006B40E2" w:rsidRDefault="006B40E2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6B40E2" w:rsidRDefault="006B40E2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6B40E2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26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</w:t>
      </w:r>
      <w:proofErr w:type="gramStart"/>
      <w:r>
        <w:t>www.kr-karlovarsky</w:t>
      </w:r>
      <w:proofErr w:type="gramEnd"/>
      <w:r>
        <w:t>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 xml:space="preserve">Propagaci poskytovatele je příjemce povinen doložit při závěrečném finančním vypořádání dotace (např. audio/video záznam, fotografie, materiály). Příjemce odpovídá za správnost loga </w:t>
      </w:r>
      <w:r>
        <w:lastRenderedPageBreak/>
        <w:t xml:space="preserve">poskytovatele, pokud je uvedeno na propagačních materiálech (pravidla pro užití loga poskytovatele viz </w:t>
      </w:r>
      <w:proofErr w:type="gramStart"/>
      <w:r>
        <w:t>www.kr-karlovarsky</w:t>
      </w:r>
      <w:proofErr w:type="gramEnd"/>
      <w:r>
        <w:t>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E32F9C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6B40E2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7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27"/>
    </w:p>
    <w:p w:rsidR="00A4036C" w:rsidRDefault="00A4036C" w:rsidP="00A4036C">
      <w:pPr>
        <w:pStyle w:val="Odstavecseseznamem"/>
        <w:ind w:left="426"/>
      </w:pPr>
    </w:p>
    <w:p w:rsidR="00A4036C" w:rsidRDefault="006B40E2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28" w:name="clanek6od6"/>
      <w:bookmarkStart w:id="29" w:name="clanek6od1"/>
      <w:bookmarkEnd w:id="28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odst. 6 článku V. smlouvy, a to ke dni likvidace.</w:t>
      </w:r>
      <w:bookmarkEnd w:id="29"/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</w:t>
      </w:r>
      <w:r w:rsidRPr="000351F0">
        <w:lastRenderedPageBreak/>
        <w:t>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6D6502" w:rsidRDefault="000351F0" w:rsidP="006D6502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>
        <w:t xml:space="preserve"> odst. 1</w:t>
      </w:r>
      <w:r w:rsidRPr="006D6502">
        <w:t xml:space="preserve">, </w:t>
      </w:r>
      <w:r>
        <w:t xml:space="preserve">čl. V. </w:t>
      </w:r>
      <w:r w:rsidRPr="006D6502">
        <w:t>odst. 5, 8, 9, čl. VI 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093D7B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A121EB" w:rsidRDefault="00A121EB" w:rsidP="00A121EB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A121EB" w:rsidRDefault="00A121EB" w:rsidP="00A121EB">
      <w:pPr>
        <w:pStyle w:val="Odstavecseseznamem"/>
        <w:ind w:left="426"/>
        <w:jc w:val="both"/>
      </w:pPr>
    </w:p>
    <w:p w:rsidR="00D33415" w:rsidRDefault="00A121EB" w:rsidP="00E32F9C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6B40E2" w:rsidP="00206D8F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30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31" w:name="mezPredClan10"/>
      <w:bookmarkEnd w:id="30"/>
      <w:bookmarkEnd w:id="31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8065BD" w:rsidRDefault="008065BD" w:rsidP="008065BD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32" w:name="mezPredClan11"/>
      <w:bookmarkStart w:id="33" w:name="clanek10od1"/>
      <w:bookmarkEnd w:id="32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33"/>
    </w:p>
    <w:p w:rsidR="008065BD" w:rsidRDefault="008065BD" w:rsidP="008065BD">
      <w:pPr>
        <w:pStyle w:val="Odstavecseseznamem"/>
        <w:ind w:left="426"/>
        <w:jc w:val="both"/>
      </w:pPr>
    </w:p>
    <w:p w:rsidR="008065BD" w:rsidRDefault="008065BD" w:rsidP="008065BD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34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34"/>
    </w:p>
    <w:p w:rsidR="00A4036C" w:rsidRDefault="00A4036C" w:rsidP="00A4036C"/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6B40E2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5" w:name="clanek11od3"/>
      <w:r>
        <w:t>Smlouva je vyhotovena ve 3 vyhotoveních, z nichž 2 obdrží poskytovatel a 1 příjemce.</w:t>
      </w:r>
      <w:bookmarkEnd w:id="35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Smlouva nabývá platnosti dnem podpisu smluvních stran a účinnosti dnem zveřejnění v registru smluv dle zákona č. 340/2015 Sb., o zvláštních podmínkách účinnosti některých smluv, </w:t>
      </w:r>
      <w:r w:rsidRPr="005D62D5">
        <w:lastRenderedPageBreak/>
        <w:t>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6B40E2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36" w:name="clanek11od6"/>
      <w:r>
        <w:t xml:space="preserve">O poskytnutí dotace a uzavření veřejnoprávní smlouvy rozhodla v souladu s ustanovením § 59 odst. 2 písm. a) zákona č. 129/2000 Sb., o krajích (krajské zřízení), ve znění pozdějších předpisů, Rada Karlovarského kraje usnesením č. </w:t>
      </w:r>
      <w:r w:rsidR="00E32F9C"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 w:rsidR="00E32F9C">
        <w:instrText xml:space="preserve"> FORMTEXT </w:instrText>
      </w:r>
      <w:r w:rsidR="00E32F9C">
        <w:fldChar w:fldCharType="separate"/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fldChar w:fldCharType="end"/>
      </w:r>
      <w:bookmarkEnd w:id="37"/>
      <w:r w:rsidR="00E32F9C">
        <w:t xml:space="preserve"> </w:t>
      </w:r>
      <w:r>
        <w:t xml:space="preserve">ze dne </w:t>
      </w:r>
      <w:r w:rsidR="00E32F9C">
        <w:fldChar w:fldCharType="begin">
          <w:ffData>
            <w:name w:val="Text35"/>
            <w:enabled/>
            <w:calcOnExit w:val="0"/>
            <w:textInput/>
          </w:ffData>
        </w:fldChar>
      </w:r>
      <w:bookmarkStart w:id="38" w:name="Text35"/>
      <w:r w:rsidR="00E32F9C">
        <w:instrText xml:space="preserve"> FORMTEXT </w:instrText>
      </w:r>
      <w:r w:rsidR="00E32F9C">
        <w:fldChar w:fldCharType="separate"/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rPr>
          <w:noProof/>
        </w:rPr>
        <w:t> </w:t>
      </w:r>
      <w:r w:rsidR="00E32F9C">
        <w:fldChar w:fldCharType="end"/>
      </w:r>
      <w:bookmarkEnd w:id="38"/>
      <w:r>
        <w:t>.</w:t>
      </w:r>
      <w:bookmarkEnd w:id="36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E32F9C" w:rsidP="00E32F9C">
      <w:pPr>
        <w:pStyle w:val="Odstavecseseznamem"/>
        <w:ind w:left="426"/>
        <w:jc w:val="both"/>
      </w:pPr>
      <w:r>
        <w:t>Karlovy Vary dne …………</w:t>
      </w:r>
      <w:r w:rsidR="00C36930">
        <w:tab/>
      </w:r>
      <w:r w:rsidR="00C36930">
        <w:tab/>
      </w:r>
      <w:r w:rsidR="00C36930">
        <w:tab/>
      </w:r>
      <w:r>
        <w:t>Karlovy Vary dne …………..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E32F9C" w:rsidRDefault="006D629D" w:rsidP="00C36930">
      <w:pPr>
        <w:pStyle w:val="Odstavecseseznamem"/>
        <w:ind w:left="426"/>
        <w:jc w:val="both"/>
      </w:pPr>
      <w:r w:rsidRPr="006D629D">
        <w:t>Mgr. Robert Pisár</w:t>
      </w:r>
      <w:bookmarkStart w:id="39" w:name="podpisVar"/>
      <w:r w:rsidR="00E32F9C" w:rsidRPr="00E32F9C">
        <w:rPr>
          <w:sz w:val="18"/>
          <w:szCs w:val="18"/>
        </w:rPr>
        <w:t xml:space="preserve"> </w:t>
      </w:r>
      <w:r w:rsidR="00E32F9C">
        <w:rPr>
          <w:sz w:val="18"/>
          <w:szCs w:val="18"/>
        </w:rPr>
        <w:tab/>
      </w:r>
      <w:r w:rsidR="00E32F9C">
        <w:rPr>
          <w:sz w:val="18"/>
          <w:szCs w:val="18"/>
        </w:rPr>
        <w:tab/>
      </w:r>
      <w:r w:rsidR="00E32F9C">
        <w:rPr>
          <w:sz w:val="18"/>
          <w:szCs w:val="18"/>
        </w:rPr>
        <w:tab/>
      </w:r>
      <w:r w:rsidR="00E32F9C">
        <w:rPr>
          <w:sz w:val="18"/>
          <w:szCs w:val="18"/>
        </w:rPr>
        <w:tab/>
      </w:r>
      <w:r w:rsidR="00E32F9C">
        <w:rPr>
          <w:sz w:val="18"/>
          <w:szCs w:val="18"/>
        </w:rPr>
        <w:tab/>
      </w:r>
      <w:bookmarkEnd w:id="39"/>
      <w:r w:rsidR="00E32F9C" w:rsidRPr="00F423B0"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="00E32F9C" w:rsidRPr="00F423B0">
        <w:instrText xml:space="preserve"> FORMTEXT </w:instrText>
      </w:r>
      <w:r w:rsidR="00E32F9C" w:rsidRPr="00F423B0">
        <w:fldChar w:fldCharType="separate"/>
      </w:r>
      <w:r w:rsidR="00E32F9C" w:rsidRPr="00F423B0">
        <w:rPr>
          <w:noProof/>
        </w:rPr>
        <w:t> </w:t>
      </w:r>
      <w:r w:rsidR="00E32F9C" w:rsidRPr="00F423B0">
        <w:rPr>
          <w:noProof/>
        </w:rPr>
        <w:t> </w:t>
      </w:r>
      <w:r w:rsidR="00E32F9C" w:rsidRPr="00F423B0">
        <w:rPr>
          <w:noProof/>
        </w:rPr>
        <w:t> </w:t>
      </w:r>
      <w:r w:rsidR="00E32F9C" w:rsidRPr="00F423B0">
        <w:rPr>
          <w:noProof/>
        </w:rPr>
        <w:t> </w:t>
      </w:r>
      <w:r w:rsidR="00E32F9C" w:rsidRPr="00F423B0">
        <w:rPr>
          <w:noProof/>
        </w:rPr>
        <w:t> </w:t>
      </w:r>
      <w:r w:rsidR="00E32F9C" w:rsidRPr="00F423B0">
        <w:fldChar w:fldCharType="end"/>
      </w:r>
      <w:bookmarkEnd w:id="40"/>
    </w:p>
    <w:p w:rsidR="00C36930" w:rsidRPr="00C36930" w:rsidRDefault="00E32F9C" w:rsidP="00C36930">
      <w:pPr>
        <w:pStyle w:val="Odstavecseseznamem"/>
        <w:ind w:left="426"/>
        <w:jc w:val="both"/>
      </w:pPr>
      <w:r>
        <w:rPr>
          <w:rFonts w:eastAsia="Times New Roman"/>
          <w:lang w:eastAsia="cs-CZ"/>
        </w:rPr>
        <w:t>člen Rady Karlovarského kraje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>
        <w:t>(příjemce)</w:t>
      </w:r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E32F9C" w:rsidRDefault="00E32F9C" w:rsidP="00E32F9C">
      <w:pPr>
        <w:spacing w:after="0" w:line="240" w:lineRule="auto"/>
        <w:rPr>
          <w:rFonts w:eastAsia="Times New Roman"/>
          <w:lang w:eastAsia="cs-CZ"/>
        </w:rPr>
      </w:pPr>
    </w:p>
    <w:p w:rsidR="00E32F9C" w:rsidRPr="00406CC0" w:rsidRDefault="00E32F9C" w:rsidP="00E32F9C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..... ..... ..... ..... ..... .....</w:t>
      </w:r>
    </w:p>
    <w:p w:rsidR="00E32F9C" w:rsidRDefault="00D07E2B" w:rsidP="00E32F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41"/>
    </w:p>
    <w:p w:rsidR="00E32F9C" w:rsidRPr="00406CC0" w:rsidRDefault="00E32F9C" w:rsidP="00E32F9C">
      <w:pPr>
        <w:spacing w:after="0" w:line="240" w:lineRule="auto"/>
        <w:rPr>
          <w:rFonts w:eastAsia="Times New Roman"/>
          <w:lang w:eastAsia="cs-CZ"/>
        </w:rPr>
      </w:pPr>
    </w:p>
    <w:p w:rsidR="00E32F9C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color w:val="FF0000"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="00D07E2B"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 w:rsidR="00D07E2B">
        <w:rPr>
          <w:rFonts w:eastAsia="Times New Roman"/>
          <w:b/>
          <w:sz w:val="20"/>
          <w:szCs w:val="20"/>
          <w:lang w:eastAsia="cs-CZ"/>
        </w:rPr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separate"/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end"/>
      </w:r>
      <w:bookmarkEnd w:id="42"/>
      <w:r w:rsidRPr="00406CC0">
        <w:rPr>
          <w:rFonts w:eastAsia="Times New Roman"/>
          <w:b/>
          <w:sz w:val="20"/>
          <w:szCs w:val="20"/>
          <w:lang w:eastAsia="cs-CZ"/>
        </w:rPr>
        <w:t xml:space="preserve"> ze dne </w:t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3" w:name="Text46"/>
      <w:r w:rsidR="00D07E2B">
        <w:rPr>
          <w:rFonts w:eastAsia="Times New Roman"/>
          <w:b/>
          <w:sz w:val="20"/>
          <w:szCs w:val="20"/>
          <w:lang w:eastAsia="cs-CZ"/>
        </w:rPr>
        <w:instrText xml:space="preserve"> FORMTEXT </w:instrText>
      </w:r>
      <w:r w:rsidR="00D07E2B">
        <w:rPr>
          <w:rFonts w:eastAsia="Times New Roman"/>
          <w:b/>
          <w:sz w:val="20"/>
          <w:szCs w:val="20"/>
          <w:lang w:eastAsia="cs-CZ"/>
        </w:rPr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separate"/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noProof/>
          <w:sz w:val="20"/>
          <w:szCs w:val="20"/>
          <w:lang w:eastAsia="cs-CZ"/>
        </w:rPr>
        <w:t> </w:t>
      </w:r>
      <w:r w:rsidR="00D07E2B">
        <w:rPr>
          <w:rFonts w:eastAsia="Times New Roman"/>
          <w:b/>
          <w:sz w:val="20"/>
          <w:szCs w:val="20"/>
          <w:lang w:eastAsia="cs-CZ"/>
        </w:rPr>
        <w:fldChar w:fldCharType="end"/>
      </w:r>
      <w:bookmarkEnd w:id="43"/>
    </w:p>
    <w:p w:rsidR="00E32F9C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eastAsia="Times New Roman"/>
          <w:sz w:val="16"/>
          <w:szCs w:val="16"/>
          <w:lang w:eastAsia="cs-CZ"/>
        </w:rPr>
        <w:t>, 13</w:t>
      </w:r>
      <w:r w:rsidRPr="00406CC0">
        <w:rPr>
          <w:rFonts w:eastAsia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eastAsia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eastAsia="Times New Roman"/>
          <w:sz w:val="16"/>
          <w:szCs w:val="16"/>
          <w:lang w:eastAsia="cs-CZ"/>
        </w:rPr>
        <w:t>. č. 416/2004 Sb.</w:t>
      </w:r>
    </w:p>
    <w:p w:rsidR="00E32F9C" w:rsidRPr="00FD20FC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>Příkazce operace:</w:t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E32F9C" w:rsidRPr="00D07E2B" w:rsidRDefault="00D07E2B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r w:rsidRPr="00D07E2B">
        <w:rPr>
          <w:rFonts w:eastAsia="Times New Roman"/>
          <w:sz w:val="20"/>
          <w:szCs w:val="20"/>
          <w:lang w:eastAsia="cs-CZ"/>
        </w:rPr>
        <w:t>Bc. Petra Maněnová</w:t>
      </w:r>
      <w:r w:rsidR="00E32F9C" w:rsidRPr="00D07E2B">
        <w:rPr>
          <w:rFonts w:eastAsia="Times New Roman"/>
          <w:sz w:val="20"/>
          <w:szCs w:val="20"/>
          <w:lang w:eastAsia="cs-CZ"/>
        </w:rPr>
        <w:tab/>
      </w:r>
      <w:r w:rsidR="00E32F9C" w:rsidRPr="00D07E2B">
        <w:rPr>
          <w:rFonts w:eastAsia="Times New Roman"/>
          <w:sz w:val="20"/>
          <w:szCs w:val="20"/>
          <w:lang w:eastAsia="cs-CZ"/>
        </w:rPr>
        <w:tab/>
      </w:r>
      <w:r w:rsidR="00E32F9C" w:rsidRPr="00D07E2B">
        <w:rPr>
          <w:rFonts w:eastAsia="Times New Roman"/>
          <w:sz w:val="20"/>
          <w:szCs w:val="20"/>
          <w:lang w:eastAsia="cs-CZ"/>
        </w:rPr>
        <w:tab/>
      </w:r>
      <w:r w:rsidR="00E32F9C" w:rsidRPr="00D07E2B">
        <w:rPr>
          <w:rFonts w:eastAsia="Times New Roman"/>
          <w:sz w:val="20"/>
          <w:szCs w:val="20"/>
          <w:lang w:eastAsia="cs-CZ"/>
        </w:rPr>
        <w:tab/>
      </w:r>
      <w:r w:rsidRPr="00D07E2B">
        <w:rPr>
          <w:rFonts w:eastAsia="Times New Roman"/>
          <w:sz w:val="20"/>
          <w:szCs w:val="20"/>
          <w:lang w:eastAsia="cs-CZ"/>
        </w:rPr>
        <w:t>Jitka Kavková</w:t>
      </w:r>
    </w:p>
    <w:p w:rsidR="00E32F9C" w:rsidRPr="00FD20FC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E32F9C" w:rsidRPr="00406CC0" w:rsidRDefault="00E32F9C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:rsidR="00E32F9C" w:rsidRPr="00FD20FC" w:rsidRDefault="00D07E2B" w:rsidP="00E32F9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  <w:sectPr w:rsidR="00E32F9C" w:rsidRPr="00FD20FC" w:rsidSect="00063C82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4" w:name="Text47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4"/>
      <w:r w:rsidR="00E32F9C" w:rsidRPr="00406CC0">
        <w:rPr>
          <w:rFonts w:eastAsia="Times New Roman"/>
          <w:color w:val="FF0000"/>
          <w:sz w:val="20"/>
          <w:szCs w:val="20"/>
          <w:lang w:eastAsia="cs-CZ"/>
        </w:rPr>
        <w:tab/>
        <w:t xml:space="preserve">                </w:t>
      </w:r>
      <w:r w:rsidR="00E32F9C" w:rsidRPr="00406CC0">
        <w:rPr>
          <w:rFonts w:eastAsia="Times New Roman"/>
          <w:sz w:val="20"/>
          <w:szCs w:val="20"/>
          <w:lang w:eastAsia="cs-CZ"/>
        </w:rPr>
        <w:t xml:space="preserve">dne </w:t>
      </w:r>
      <w:r>
        <w:rPr>
          <w:rFonts w:eastAsia="Times New Roman"/>
          <w:sz w:val="20"/>
          <w:szCs w:val="20"/>
          <w:lang w:eastAsia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5" w:name="Text48"/>
      <w:r>
        <w:rPr>
          <w:rFonts w:eastAsia="Times New Roman"/>
          <w:sz w:val="20"/>
          <w:szCs w:val="20"/>
          <w:lang w:eastAsia="cs-CZ"/>
        </w:rPr>
        <w:instrText xml:space="preserve"> FORMTEXT </w:instrText>
      </w:r>
      <w:r>
        <w:rPr>
          <w:rFonts w:eastAsia="Times New Roman"/>
          <w:sz w:val="20"/>
          <w:szCs w:val="20"/>
          <w:lang w:eastAsia="cs-CZ"/>
        </w:rPr>
      </w:r>
      <w:r>
        <w:rPr>
          <w:rFonts w:eastAsia="Times New Roman"/>
          <w:sz w:val="20"/>
          <w:szCs w:val="20"/>
          <w:lang w:eastAsia="cs-CZ"/>
        </w:rPr>
        <w:fldChar w:fldCharType="separate"/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noProof/>
          <w:sz w:val="20"/>
          <w:szCs w:val="20"/>
          <w:lang w:eastAsia="cs-CZ"/>
        </w:rPr>
        <w:t> </w:t>
      </w:r>
      <w:r>
        <w:rPr>
          <w:rFonts w:eastAsia="Times New Roman"/>
          <w:sz w:val="20"/>
          <w:szCs w:val="20"/>
          <w:lang w:eastAsia="cs-CZ"/>
        </w:rPr>
        <w:fldChar w:fldCharType="end"/>
      </w:r>
      <w:bookmarkEnd w:id="45"/>
      <w:r w:rsidR="00E32F9C" w:rsidRPr="00406CC0">
        <w:rPr>
          <w:rFonts w:eastAsia="Times New Roman"/>
          <w:sz w:val="20"/>
          <w:szCs w:val="20"/>
          <w:lang w:eastAsia="cs-CZ"/>
        </w:rPr>
        <w:tab/>
        <w:t>Po</w:t>
      </w:r>
      <w:r w:rsidR="00E32F9C">
        <w:rPr>
          <w:rFonts w:eastAsia="Times New Roman"/>
          <w:sz w:val="20"/>
          <w:szCs w:val="20"/>
          <w:lang w:eastAsia="cs-CZ"/>
        </w:rPr>
        <w:t>dpis</w:t>
      </w:r>
    </w:p>
    <w:p w:rsidR="00E32F9C" w:rsidRPr="00406CC0" w:rsidRDefault="00E32F9C" w:rsidP="00E32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:rsidR="00E32F9C" w:rsidRPr="00CB0C47" w:rsidRDefault="00E32F9C" w:rsidP="00E32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E32F9C" w:rsidRPr="00406CC0" w:rsidTr="005710CB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2F9C" w:rsidRPr="00CB0C47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eastAsia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E32F9C" w:rsidRPr="00406CC0" w:rsidRDefault="00D07E2B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6"/>
          </w:p>
        </w:tc>
      </w:tr>
      <w:tr w:rsidR="00E32F9C" w:rsidRPr="00406CC0" w:rsidTr="005710CB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:rsidR="00E32F9C" w:rsidRPr="00406CC0" w:rsidRDefault="00E32F9C" w:rsidP="005710CB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406CC0">
              <w:rPr>
                <w:rFonts w:eastAsia="Times New Roman"/>
                <w:bCs/>
                <w:lang w:eastAsia="cs-CZ"/>
              </w:rPr>
              <w:t>Veřejnoprávní smlouva</w:t>
            </w:r>
            <w:r w:rsidRPr="00406CC0"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:rsidR="00E32F9C" w:rsidRDefault="00D07E2B" w:rsidP="005710CB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noProof/>
                <w:lang w:eastAsia="cs-CZ"/>
              </w:rPr>
              <w:t> 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47"/>
          </w:p>
          <w:p w:rsidR="00E32F9C" w:rsidRPr="00E32F9C" w:rsidRDefault="00D07E2B" w:rsidP="00E32F9C">
            <w:pPr>
              <w:tabs>
                <w:tab w:val="center" w:pos="4536"/>
              </w:tabs>
              <w:spacing w:after="0" w:line="240" w:lineRule="auto"/>
              <w:jc w:val="both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8"/>
          </w:p>
        </w:tc>
      </w:tr>
      <w:tr w:rsidR="00E32F9C" w:rsidRPr="00406CC0" w:rsidTr="005710CB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 w:rsidRPr="00CB0C47">
              <w:rPr>
                <w:rFonts w:eastAsia="Times New Roman"/>
                <w:b/>
                <w:spacing w:val="8"/>
                <w:lang w:eastAsia="cs-CZ"/>
              </w:rPr>
              <w:t>Evidenční číslo hlavní smlouvy</w:t>
            </w:r>
            <w:r>
              <w:rPr>
                <w:rFonts w:eastAsia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eastAsia="Times New Roman"/>
                <w:spacing w:val="8"/>
                <w:sz w:val="18"/>
                <w:lang w:eastAsia="cs-CZ"/>
              </w:rPr>
              <w:br/>
              <w:t>(</w:t>
            </w:r>
            <w:r>
              <w:rPr>
                <w:rFonts w:eastAsia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eastAsia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E32F9C" w:rsidRPr="00406CC0" w:rsidTr="005710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D07E2B" w:rsidRDefault="00D07E2B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>
              <w:rPr>
                <w:rFonts w:eastAsia="Times New Roman"/>
                <w:spacing w:val="8"/>
                <w:lang w:eastAsia="cs-CZ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eastAsia="Times New Roman"/>
                <w:spacing w:val="8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lang w:eastAsia="cs-CZ"/>
              </w:rPr>
            </w:r>
            <w:r>
              <w:rPr>
                <w:rFonts w:eastAsia="Times New Roman"/>
                <w:spacing w:val="8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lang w:eastAsia="cs-CZ"/>
              </w:rPr>
              <w:t> </w:t>
            </w:r>
            <w:r>
              <w:rPr>
                <w:rFonts w:eastAsia="Times New Roman"/>
                <w:spacing w:val="8"/>
                <w:lang w:eastAsia="cs-CZ"/>
              </w:rPr>
              <w:fldChar w:fldCharType="end"/>
            </w:r>
            <w:bookmarkEnd w:id="49"/>
          </w:p>
          <w:p w:rsidR="00E32F9C" w:rsidRPr="00D07E2B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D07E2B"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E32F9C" w:rsidRPr="00406CC0" w:rsidTr="005710CB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D07E2B" w:rsidRDefault="00D07E2B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end"/>
            </w:r>
            <w:bookmarkEnd w:id="50"/>
            <w:r w:rsidR="00E32F9C" w:rsidRPr="00D07E2B"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>
              <w:rPr>
                <w:rFonts w:eastAsia="Times New Roman"/>
                <w:spacing w:val="8"/>
                <w:w w:val="90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spacing w:val="8"/>
                <w:w w:val="90"/>
                <w:lang w:eastAsia="cs-CZ"/>
              </w:rPr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separate"/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noProof/>
                <w:spacing w:val="8"/>
                <w:w w:val="90"/>
                <w:lang w:eastAsia="cs-CZ"/>
              </w:rPr>
              <w:t> </w:t>
            </w:r>
            <w:r>
              <w:rPr>
                <w:rFonts w:eastAsia="Times New Roman"/>
                <w:spacing w:val="8"/>
                <w:w w:val="90"/>
                <w:lang w:eastAsia="cs-CZ"/>
              </w:rPr>
              <w:fldChar w:fldCharType="end"/>
            </w:r>
            <w:bookmarkEnd w:id="51"/>
          </w:p>
          <w:p w:rsidR="00E32F9C" w:rsidRPr="00D07E2B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</w:p>
        </w:tc>
      </w:tr>
      <w:tr w:rsidR="00E32F9C" w:rsidRPr="00406CC0" w:rsidTr="005710CB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REGISTR SMLUV</w:t>
            </w:r>
            <w:r>
              <w:rPr>
                <w:rFonts w:eastAsia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2F9C" w:rsidRPr="00406CC0" w:rsidRDefault="00E32F9C" w:rsidP="00D0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  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32F9C" w:rsidRPr="00D07E2B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 w:rsidRPr="00D07E2B"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E32F9C" w:rsidRPr="00D07E2B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 w:rsidRPr="00D07E2B">
              <w:rPr>
                <w:rFonts w:eastAsia="Times New Roman"/>
                <w:sz w:val="16"/>
                <w:lang w:eastAsia="cs-CZ"/>
              </w:rPr>
              <w:t>Podpis:</w:t>
            </w:r>
          </w:p>
        </w:tc>
      </w:tr>
      <w:tr w:rsidR="00E32F9C" w:rsidRPr="00406CC0" w:rsidTr="005710CB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D07E2B" w:rsidRDefault="00D07E2B" w:rsidP="00D0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Odbor investic</w:t>
            </w:r>
          </w:p>
        </w:tc>
      </w:tr>
      <w:tr w:rsidR="00E32F9C" w:rsidRPr="00406CC0" w:rsidTr="005710C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9C" w:rsidRPr="00406CC0" w:rsidRDefault="00D07E2B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>
              <w:rPr>
                <w:rFonts w:eastAsia="Times New Roman"/>
                <w:spacing w:val="8"/>
                <w:sz w:val="20"/>
                <w:lang w:eastAsia="cs-CZ"/>
              </w:rPr>
              <w:t xml:space="preserve"> </w:t>
            </w:r>
            <w:r w:rsidR="00E32F9C" w:rsidRPr="00406CC0"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D07E2B" w:rsidRDefault="00E32F9C" w:rsidP="00D07E2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D07E2B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D07E2B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D07E2B">
              <w:rPr>
                <w:rFonts w:eastAsia="Times New Roman"/>
                <w:sz w:val="16"/>
                <w:lang w:eastAsia="cs-CZ"/>
              </w:rPr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2"/>
            <w:r w:rsidRPr="00D07E2B">
              <w:rPr>
                <w:rFonts w:eastAsia="Times New Roman"/>
                <w:sz w:val="16"/>
                <w:lang w:eastAsia="cs-CZ"/>
              </w:rPr>
              <w:t xml:space="preserve">   Podpis: 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="00D07E2B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D07E2B">
              <w:rPr>
                <w:rFonts w:eastAsia="Times New Roman"/>
                <w:sz w:val="16"/>
                <w:lang w:eastAsia="cs-CZ"/>
              </w:rPr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3"/>
          </w:p>
        </w:tc>
      </w:tr>
      <w:tr w:rsidR="00E32F9C" w:rsidRPr="00406CC0" w:rsidTr="005710C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D07E2B" w:rsidRDefault="00E32F9C" w:rsidP="00D07E2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D07E2B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="00D07E2B">
              <w:rPr>
                <w:rFonts w:eastAsia="Times New Roman"/>
                <w:sz w:val="16"/>
                <w:lang w:eastAsia="cs-CZ"/>
              </w:rPr>
              <w:instrText xml:space="preserve"> FORMTEXT </w:instrText>
            </w:r>
            <w:r w:rsidR="00D07E2B">
              <w:rPr>
                <w:rFonts w:eastAsia="Times New Roman"/>
                <w:sz w:val="16"/>
                <w:lang w:eastAsia="cs-CZ"/>
              </w:rPr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separate"/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noProof/>
                <w:sz w:val="16"/>
                <w:lang w:eastAsia="cs-CZ"/>
              </w:rPr>
              <w:t> </w:t>
            </w:r>
            <w:r w:rsidR="00D07E2B">
              <w:rPr>
                <w:rFonts w:eastAsia="Times New Roman"/>
                <w:sz w:val="16"/>
                <w:lang w:eastAsia="cs-CZ"/>
              </w:rPr>
              <w:fldChar w:fldCharType="end"/>
            </w:r>
            <w:bookmarkEnd w:id="54"/>
            <w:r w:rsidRPr="00D07E2B">
              <w:rPr>
                <w:rFonts w:eastAsia="Times New Roman"/>
                <w:sz w:val="16"/>
                <w:lang w:eastAsia="cs-CZ"/>
              </w:rPr>
              <w:t xml:space="preserve">   Podpis: právník</w:t>
            </w:r>
          </w:p>
        </w:tc>
      </w:tr>
      <w:tr w:rsidR="00E32F9C" w:rsidRPr="00406CC0" w:rsidTr="005710C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D07E2B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D07E2B">
              <w:rPr>
                <w:rFonts w:eastAsia="Times New Roman"/>
                <w:sz w:val="16"/>
                <w:lang w:eastAsia="cs-CZ"/>
              </w:rPr>
              <w:t>Dne                         Podpis: příkazce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A9496A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 w:rsidRPr="00406CC0"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D07E2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eastAsia="Times New Roman"/>
                <w:sz w:val="16"/>
                <w:szCs w:val="16"/>
                <w:lang w:eastAsia="cs-CZ"/>
              </w:rPr>
              <w:t>Dne:                        Podpis</w:t>
            </w:r>
            <w:r w:rsidR="00D07E2B">
              <w:rPr>
                <w:rFonts w:eastAsia="Times New Roman"/>
                <w:sz w:val="16"/>
                <w:szCs w:val="16"/>
                <w:lang w:eastAsia="cs-CZ"/>
              </w:rPr>
              <w:t>: Bc. Petra Maněnová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E32F9C" w:rsidRPr="00406CC0" w:rsidTr="0057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32F9C" w:rsidRPr="00406CC0" w:rsidRDefault="00E32F9C" w:rsidP="005710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32F9C" w:rsidRPr="00406CC0" w:rsidRDefault="00E32F9C" w:rsidP="00D07E2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eastAsia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D07E2B" w:rsidRPr="00D07E2B">
              <w:rPr>
                <w:rFonts w:eastAsia="Times New Roman"/>
                <w:sz w:val="16"/>
                <w:szCs w:val="16"/>
                <w:lang w:eastAsia="cs-CZ"/>
              </w:rPr>
              <w:t>Jitka Kavková</w:t>
            </w:r>
          </w:p>
        </w:tc>
      </w:tr>
    </w:tbl>
    <w:p w:rsidR="00E32F9C" w:rsidRDefault="00E32F9C" w:rsidP="00E32F9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sz w:val="20"/>
          <w:szCs w:val="20"/>
          <w:vertAlign w:val="superscript"/>
          <w:lang w:eastAsia="cs-CZ"/>
        </w:rPr>
      </w:pPr>
    </w:p>
    <w:p w:rsidR="00E32F9C" w:rsidRPr="00406CC0" w:rsidRDefault="00E32F9C" w:rsidP="00E32F9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lang w:eastAsia="cs-CZ"/>
        </w:rPr>
      </w:pPr>
      <w:r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p w:rsidR="00C36930" w:rsidRDefault="00C36930" w:rsidP="00CE4049">
      <w:pPr>
        <w:pStyle w:val="Odstavecseseznamem"/>
        <w:ind w:left="426"/>
        <w:jc w:val="both"/>
      </w:pPr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9C" w:rsidRDefault="00E32F9C" w:rsidP="00E32F9C">
      <w:pPr>
        <w:spacing w:after="0" w:line="240" w:lineRule="auto"/>
      </w:pPr>
      <w:r>
        <w:separator/>
      </w:r>
    </w:p>
  </w:endnote>
  <w:endnote w:type="continuationSeparator" w:id="0">
    <w:p w:rsidR="00E32F9C" w:rsidRDefault="00E32F9C" w:rsidP="00E3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999887"/>
      <w:docPartObj>
        <w:docPartGallery w:val="Page Numbers (Bottom of Page)"/>
        <w:docPartUnique/>
      </w:docPartObj>
    </w:sdtPr>
    <w:sdtEndPr/>
    <w:sdtContent>
      <w:p w:rsidR="00E32F9C" w:rsidRDefault="00E32F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AA">
          <w:rPr>
            <w:noProof/>
          </w:rPr>
          <w:t>8</w:t>
        </w:r>
        <w:r>
          <w:fldChar w:fldCharType="end"/>
        </w:r>
      </w:p>
    </w:sdtContent>
  </w:sdt>
  <w:p w:rsidR="00E32F9C" w:rsidRDefault="00E32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9C" w:rsidRDefault="00E32F9C" w:rsidP="00E32F9C">
      <w:pPr>
        <w:spacing w:after="0" w:line="240" w:lineRule="auto"/>
      </w:pPr>
      <w:r>
        <w:separator/>
      </w:r>
    </w:p>
  </w:footnote>
  <w:footnote w:type="continuationSeparator" w:id="0">
    <w:p w:rsidR="00E32F9C" w:rsidRDefault="00E32F9C" w:rsidP="00E3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6BC6"/>
    <w:multiLevelType w:val="hybridMultilevel"/>
    <w:tmpl w:val="ABECFA12"/>
    <w:lvl w:ilvl="0" w:tplc="38C06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2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39BE"/>
    <w:rsid w:val="000464E4"/>
    <w:rsid w:val="000479C1"/>
    <w:rsid w:val="0005262C"/>
    <w:rsid w:val="00062055"/>
    <w:rsid w:val="00070C58"/>
    <w:rsid w:val="00074527"/>
    <w:rsid w:val="00075321"/>
    <w:rsid w:val="00086BB7"/>
    <w:rsid w:val="000C5EFA"/>
    <w:rsid w:val="000E4E4E"/>
    <w:rsid w:val="00146ABA"/>
    <w:rsid w:val="00160A4E"/>
    <w:rsid w:val="00180964"/>
    <w:rsid w:val="00183F96"/>
    <w:rsid w:val="00184FED"/>
    <w:rsid w:val="001A22AD"/>
    <w:rsid w:val="001B259B"/>
    <w:rsid w:val="001F070A"/>
    <w:rsid w:val="001F0D08"/>
    <w:rsid w:val="001F22B9"/>
    <w:rsid w:val="001F4695"/>
    <w:rsid w:val="001F5AC7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37D5"/>
    <w:rsid w:val="00254D44"/>
    <w:rsid w:val="00274183"/>
    <w:rsid w:val="00292765"/>
    <w:rsid w:val="0029680B"/>
    <w:rsid w:val="002A0A52"/>
    <w:rsid w:val="002B787A"/>
    <w:rsid w:val="002D2C83"/>
    <w:rsid w:val="002D72A8"/>
    <w:rsid w:val="002E5AB9"/>
    <w:rsid w:val="002F0529"/>
    <w:rsid w:val="00306254"/>
    <w:rsid w:val="00314294"/>
    <w:rsid w:val="00320F70"/>
    <w:rsid w:val="00334011"/>
    <w:rsid w:val="00335E00"/>
    <w:rsid w:val="0033698E"/>
    <w:rsid w:val="00342645"/>
    <w:rsid w:val="003667A8"/>
    <w:rsid w:val="00373318"/>
    <w:rsid w:val="00380E64"/>
    <w:rsid w:val="00384D38"/>
    <w:rsid w:val="00393B15"/>
    <w:rsid w:val="003B3B2A"/>
    <w:rsid w:val="003D415C"/>
    <w:rsid w:val="003D50F8"/>
    <w:rsid w:val="003D6F9C"/>
    <w:rsid w:val="003E0A0D"/>
    <w:rsid w:val="003E401B"/>
    <w:rsid w:val="003E42A9"/>
    <w:rsid w:val="00406C4D"/>
    <w:rsid w:val="0041654A"/>
    <w:rsid w:val="004236AF"/>
    <w:rsid w:val="00440945"/>
    <w:rsid w:val="004527A2"/>
    <w:rsid w:val="00453EBA"/>
    <w:rsid w:val="00462729"/>
    <w:rsid w:val="00464638"/>
    <w:rsid w:val="0049110A"/>
    <w:rsid w:val="004A63A6"/>
    <w:rsid w:val="004C1581"/>
    <w:rsid w:val="004C1E0B"/>
    <w:rsid w:val="004F06FC"/>
    <w:rsid w:val="004F482A"/>
    <w:rsid w:val="005043B3"/>
    <w:rsid w:val="00511128"/>
    <w:rsid w:val="00521A67"/>
    <w:rsid w:val="00530F17"/>
    <w:rsid w:val="005361D3"/>
    <w:rsid w:val="00540BF3"/>
    <w:rsid w:val="00541C9A"/>
    <w:rsid w:val="005448DB"/>
    <w:rsid w:val="00545B78"/>
    <w:rsid w:val="00550245"/>
    <w:rsid w:val="00550F49"/>
    <w:rsid w:val="00551A77"/>
    <w:rsid w:val="00564A98"/>
    <w:rsid w:val="00592516"/>
    <w:rsid w:val="005A12F4"/>
    <w:rsid w:val="005A36EE"/>
    <w:rsid w:val="005A56B9"/>
    <w:rsid w:val="005B78F1"/>
    <w:rsid w:val="005C770F"/>
    <w:rsid w:val="005D62D5"/>
    <w:rsid w:val="005D7991"/>
    <w:rsid w:val="00605973"/>
    <w:rsid w:val="00631370"/>
    <w:rsid w:val="006424DA"/>
    <w:rsid w:val="00656BBB"/>
    <w:rsid w:val="006604F0"/>
    <w:rsid w:val="00682BC1"/>
    <w:rsid w:val="00697AEA"/>
    <w:rsid w:val="006B40E2"/>
    <w:rsid w:val="006D31E0"/>
    <w:rsid w:val="006D629D"/>
    <w:rsid w:val="006D6502"/>
    <w:rsid w:val="007076E2"/>
    <w:rsid w:val="007167C5"/>
    <w:rsid w:val="00721989"/>
    <w:rsid w:val="007254C7"/>
    <w:rsid w:val="0073555C"/>
    <w:rsid w:val="00735A2A"/>
    <w:rsid w:val="0075162C"/>
    <w:rsid w:val="00763ECA"/>
    <w:rsid w:val="00772B6B"/>
    <w:rsid w:val="0077380D"/>
    <w:rsid w:val="00786B65"/>
    <w:rsid w:val="00797D16"/>
    <w:rsid w:val="007A1533"/>
    <w:rsid w:val="007A7DAA"/>
    <w:rsid w:val="007C3CBA"/>
    <w:rsid w:val="007F0619"/>
    <w:rsid w:val="00803DF9"/>
    <w:rsid w:val="008065BD"/>
    <w:rsid w:val="00814EA5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C4E17"/>
    <w:rsid w:val="008D6535"/>
    <w:rsid w:val="008E580C"/>
    <w:rsid w:val="008F41D7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A465C"/>
    <w:rsid w:val="009B1620"/>
    <w:rsid w:val="009F2E94"/>
    <w:rsid w:val="009F4CC0"/>
    <w:rsid w:val="009F7CCF"/>
    <w:rsid w:val="00A06B17"/>
    <w:rsid w:val="00A121EB"/>
    <w:rsid w:val="00A24D7C"/>
    <w:rsid w:val="00A4036C"/>
    <w:rsid w:val="00A43A8F"/>
    <w:rsid w:val="00A55537"/>
    <w:rsid w:val="00A562B2"/>
    <w:rsid w:val="00A70D83"/>
    <w:rsid w:val="00A8251D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36A3"/>
    <w:rsid w:val="00C139B8"/>
    <w:rsid w:val="00C23756"/>
    <w:rsid w:val="00C36930"/>
    <w:rsid w:val="00C521DC"/>
    <w:rsid w:val="00C52571"/>
    <w:rsid w:val="00C56CA3"/>
    <w:rsid w:val="00C6283E"/>
    <w:rsid w:val="00C67C88"/>
    <w:rsid w:val="00C808C8"/>
    <w:rsid w:val="00CA632D"/>
    <w:rsid w:val="00CB56B6"/>
    <w:rsid w:val="00CC16E3"/>
    <w:rsid w:val="00CC2411"/>
    <w:rsid w:val="00CD0636"/>
    <w:rsid w:val="00CE4049"/>
    <w:rsid w:val="00CE4780"/>
    <w:rsid w:val="00CE4B80"/>
    <w:rsid w:val="00D069AA"/>
    <w:rsid w:val="00D07E2B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21B2"/>
    <w:rsid w:val="00DC45BA"/>
    <w:rsid w:val="00DC4B2D"/>
    <w:rsid w:val="00DD6E83"/>
    <w:rsid w:val="00DD752F"/>
    <w:rsid w:val="00DF65EB"/>
    <w:rsid w:val="00DF7C40"/>
    <w:rsid w:val="00E049FC"/>
    <w:rsid w:val="00E315C0"/>
    <w:rsid w:val="00E32F9C"/>
    <w:rsid w:val="00E34BE6"/>
    <w:rsid w:val="00E434A4"/>
    <w:rsid w:val="00E651D1"/>
    <w:rsid w:val="00E658B7"/>
    <w:rsid w:val="00E809C4"/>
    <w:rsid w:val="00E823F6"/>
    <w:rsid w:val="00E92890"/>
    <w:rsid w:val="00EC3924"/>
    <w:rsid w:val="00EE0CAF"/>
    <w:rsid w:val="00EF2D0E"/>
    <w:rsid w:val="00EF40A5"/>
    <w:rsid w:val="00EF43C3"/>
    <w:rsid w:val="00F27463"/>
    <w:rsid w:val="00F3378D"/>
    <w:rsid w:val="00F3709A"/>
    <w:rsid w:val="00F412F5"/>
    <w:rsid w:val="00F423B0"/>
    <w:rsid w:val="00F43B3F"/>
    <w:rsid w:val="00F455C7"/>
    <w:rsid w:val="00F45E09"/>
    <w:rsid w:val="00F471B3"/>
    <w:rsid w:val="00F57DC4"/>
    <w:rsid w:val="00F737DA"/>
    <w:rsid w:val="00F85217"/>
    <w:rsid w:val="00F957F1"/>
    <w:rsid w:val="00FA67F4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3815D-7DE4-4F45-A605-1DD65E6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32F9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E32F9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E3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F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0AC10F0B-E666-4853-BD3A-480B2EC14E55}"/>
</file>

<file path=customXml/itemProps2.xml><?xml version="1.0" encoding="utf-8"?>
<ds:datastoreItem xmlns:ds="http://schemas.openxmlformats.org/officeDocument/2006/customXml" ds:itemID="{86576D49-53FA-436B-8CEE-DAC84B86E7A9}"/>
</file>

<file path=customXml/itemProps3.xml><?xml version="1.0" encoding="utf-8"?>
<ds:datastoreItem xmlns:ds="http://schemas.openxmlformats.org/officeDocument/2006/customXml" ds:itemID="{CD703F48-464C-46FE-8644-B8BD40795C80}"/>
</file>

<file path=customXml/itemProps4.xml><?xml version="1.0" encoding="utf-8"?>
<ds:datastoreItem xmlns:ds="http://schemas.openxmlformats.org/officeDocument/2006/customXml" ds:itemID="{5A3FE87C-4526-46C2-B5A4-0629C3FC9CD7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8</Pages>
  <Words>2867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 87. zasedání Rady Karlovarského kraje, které se uskutečnilo dne 27.06.2022 (k bodu č. 60)</dc:title>
  <dc:subject/>
  <dc:creator>Mottl Michal</dc:creator>
  <cp:keywords/>
  <dc:description/>
  <cp:lastModifiedBy>Burešová Lenka</cp:lastModifiedBy>
  <cp:revision>2</cp:revision>
  <dcterms:created xsi:type="dcterms:W3CDTF">2022-06-28T11:58:00Z</dcterms:created>
  <dcterms:modified xsi:type="dcterms:W3CDTF">2022-06-28T11:58:00Z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