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7E" w:rsidRPr="00406CC0" w:rsidRDefault="00C04C7E" w:rsidP="00C04C7E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>
        <w:rPr>
          <w:rFonts w:eastAsia="Times New Roman"/>
          <w:color w:val="FF0000"/>
          <w:highlight w:val="yellow"/>
          <w:lang w:eastAsia="cs-CZ"/>
        </w:rPr>
        <w:t>oprá</w:t>
      </w:r>
      <w:r w:rsidRPr="001F7143">
        <w:rPr>
          <w:rFonts w:eastAsia="Times New Roman"/>
          <w:color w:val="FF0000"/>
          <w:highlight w:val="yellow"/>
          <w:lang w:eastAsia="cs-CZ"/>
        </w:rPr>
        <w:t>vněnáosobazakraj</w:t>
      </w:r>
    </w:p>
    <w:p w:rsidR="009908CC" w:rsidRDefault="009908CC" w:rsidP="00306254">
      <w:pPr>
        <w:rPr>
          <w:b/>
          <w:sz w:val="24"/>
          <w:szCs w:val="24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:rsidR="006B40E2" w:rsidRDefault="006B40E2" w:rsidP="00C56CA3">
      <w:pPr>
        <w:pStyle w:val="Bezmezer"/>
      </w:pPr>
      <w:bookmarkStart w:id="1" w:name="Banka"/>
      <w:r>
        <w:t xml:space="preserve">       Komerční banka, a.s.                               číslo účtu    27-5622800267/0100</w:t>
      </w:r>
    </w:p>
    <w:p w:rsidR="006B40E2" w:rsidRDefault="006B40E2" w:rsidP="00C56CA3">
      <w:pPr>
        <w:pStyle w:val="Bezmezer"/>
      </w:pPr>
      <w:r>
        <w:t>případně další účty:</w:t>
      </w:r>
    </w:p>
    <w:p w:rsidR="006B40E2" w:rsidRDefault="006B40E2" w:rsidP="00C56CA3">
      <w:pPr>
        <w:pStyle w:val="Bezmezer"/>
      </w:pPr>
      <w:r>
        <w:t xml:space="preserve">       Československá obchodní banka, a.s.     číslo účtu    197889578/0300</w:t>
      </w:r>
    </w:p>
    <w:p w:rsidR="006B40E2" w:rsidRDefault="006B40E2" w:rsidP="00C56CA3">
      <w:pPr>
        <w:pStyle w:val="Bezmezer"/>
      </w:pPr>
      <w:r>
        <w:t xml:space="preserve">       Česká spořitelna, a.s.                               číslo účtu    7613272/0800</w:t>
      </w:r>
    </w:p>
    <w:p w:rsidR="006B40E2" w:rsidRDefault="006B40E2" w:rsidP="00C56CA3">
      <w:pPr>
        <w:pStyle w:val="Bezmezer"/>
      </w:pPr>
      <w:r>
        <w:t xml:space="preserve">       PPF banka, a.s.                                        číslo účtu    2022990024/6000</w:t>
      </w:r>
    </w:p>
    <w:bookmarkEnd w:id="1"/>
    <w:p w:rsidR="00C04C7E" w:rsidRPr="00335E00" w:rsidRDefault="00C04C7E" w:rsidP="00C56CA3">
      <w:pPr>
        <w:pStyle w:val="Bezmezer"/>
      </w:pPr>
    </w:p>
    <w:p w:rsidR="00335E00" w:rsidRPr="00335E00" w:rsidRDefault="00335E00" w:rsidP="00C56CA3">
      <w:pPr>
        <w:pStyle w:val="Bezmezer"/>
      </w:pPr>
    </w:p>
    <w:p w:rsidR="00335E00" w:rsidRPr="00335E00" w:rsidRDefault="00335E00" w:rsidP="00306254"/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697AEA">
        <w:rPr>
          <w:rFonts w:eastAsia="Times New Roman"/>
          <w:lang w:eastAsia="cs-CZ"/>
        </w:rPr>
        <w:t xml:space="preserve"> investic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:rsidR="00335E00" w:rsidRPr="001F070A" w:rsidRDefault="00335E00" w:rsidP="00C56CA3">
      <w:pPr>
        <w:pStyle w:val="Bezmezer"/>
      </w:pPr>
    </w:p>
    <w:p w:rsidR="00BA653A" w:rsidRDefault="006B40E2" w:rsidP="00C56CA3">
      <w:pPr>
        <w:pStyle w:val="Bezmezer"/>
        <w:rPr>
          <w:b/>
          <w:bCs/>
        </w:rPr>
      </w:pPr>
      <w:bookmarkStart w:id="2" w:name="zadatel"/>
      <w:r>
        <w:rPr>
          <w:b/>
          <w:bCs/>
        </w:rPr>
        <w:t>obchodní firma</w:t>
      </w:r>
      <w:bookmarkEnd w:id="2"/>
    </w:p>
    <w:p w:rsidR="006B40E2" w:rsidRDefault="006B40E2" w:rsidP="00C56CA3">
      <w:pPr>
        <w:pStyle w:val="Bezmezer"/>
      </w:pPr>
      <w:bookmarkStart w:id="3" w:name="zadatel_nac"/>
      <w:r>
        <w:t>Adresa sídla:   adresasídla</w:t>
      </w:r>
    </w:p>
    <w:p w:rsidR="006B40E2" w:rsidRDefault="006B40E2" w:rsidP="00C56CA3">
      <w:pPr>
        <w:pStyle w:val="Bezmezer"/>
      </w:pPr>
      <w:r>
        <w:t>Identifikační číslo:    IČO</w:t>
      </w:r>
    </w:p>
    <w:p w:rsidR="006B40E2" w:rsidRDefault="006B40E2" w:rsidP="00C56CA3">
      <w:pPr>
        <w:pStyle w:val="Bezmezer"/>
      </w:pPr>
      <w:r>
        <w:t>DIČ:    DIČ</w:t>
      </w:r>
    </w:p>
    <w:p w:rsidR="006B40E2" w:rsidRDefault="006B40E2" w:rsidP="00C56CA3">
      <w:pPr>
        <w:pStyle w:val="Bezmezer"/>
      </w:pPr>
      <w:r>
        <w:t>Právní forma:   právníforma</w:t>
      </w:r>
    </w:p>
    <w:p w:rsidR="006B40E2" w:rsidRDefault="006B40E2" w:rsidP="00C56CA3">
      <w:pPr>
        <w:pStyle w:val="Bezmezer"/>
      </w:pPr>
      <w:r>
        <w:t>Zastoupený: statutárnízástupce_nebo_oprávněnáosoba</w:t>
      </w:r>
    </w:p>
    <w:p w:rsidR="006B40E2" w:rsidRDefault="006B40E2" w:rsidP="00C56CA3">
      <w:pPr>
        <w:pStyle w:val="Bezmezer"/>
      </w:pPr>
      <w:r>
        <w:t>Bankovní spojení:   banka                   číslo účtu: čísloúčtu/kódbanky</w:t>
      </w:r>
    </w:p>
    <w:p w:rsidR="006B40E2" w:rsidRDefault="006B40E2" w:rsidP="00C56CA3">
      <w:pPr>
        <w:pStyle w:val="Bezmezer"/>
      </w:pPr>
      <w:r>
        <w:t>E -mail</w:t>
      </w:r>
      <w:r w:rsidR="0033453E">
        <w:rPr>
          <w:rFonts w:eastAsia="Times New Roman"/>
          <w:lang w:eastAsia="cs-CZ"/>
        </w:rPr>
        <w:t>/Datová schránka</w:t>
      </w:r>
      <w:r>
        <w:t>:        emailadresa</w:t>
      </w:r>
    </w:p>
    <w:p w:rsidR="00075321" w:rsidRPr="00A70D83" w:rsidRDefault="006B40E2" w:rsidP="00C56CA3">
      <w:pPr>
        <w:pStyle w:val="Bezmezer"/>
      </w:pPr>
      <w:r>
        <w:t>Je plátce DPH a DPH je/není uznatelným výdajem./Není plátce DPH a DPH je uznatelným výdajem.</w:t>
      </w:r>
      <w:bookmarkEnd w:id="3"/>
    </w:p>
    <w:p w:rsidR="00075321" w:rsidRDefault="00075321" w:rsidP="00C56CA3">
      <w:pPr>
        <w:pStyle w:val="Bezmezer"/>
        <w:rPr>
          <w:b/>
          <w:bCs/>
        </w:rPr>
      </w:pPr>
    </w:p>
    <w:p w:rsidR="00420ACB" w:rsidRPr="0096502F" w:rsidRDefault="00420ACB" w:rsidP="00420ACB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</w:t>
      </w:r>
      <w:r>
        <w:rPr>
          <w:rFonts w:eastAsia="Times New Roman"/>
          <w:lang w:eastAsia="cs-CZ"/>
        </w:rPr>
        <w:t>příjemce</w:t>
      </w:r>
      <w:r w:rsidRPr="0096502F">
        <w:rPr>
          <w:rFonts w:eastAsia="Times New Roman"/>
          <w:lang w:eastAsia="cs-CZ"/>
        </w:rPr>
        <w:t>“)</w:t>
      </w:r>
    </w:p>
    <w:p w:rsidR="00420ACB" w:rsidRPr="0096502F" w:rsidRDefault="00420ACB" w:rsidP="00420ACB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:rsidR="00420ACB" w:rsidRPr="00075321" w:rsidRDefault="00420ACB" w:rsidP="00C56CA3">
      <w:pPr>
        <w:pStyle w:val="Bezmezer"/>
        <w:rPr>
          <w:b/>
          <w:bCs/>
        </w:rPr>
      </w:pPr>
    </w:p>
    <w:p w:rsidR="00530F17" w:rsidRPr="00A70D83" w:rsidRDefault="00530F17" w:rsidP="00C56CA3">
      <w:pPr>
        <w:pStyle w:val="Bezmezer"/>
        <w:rPr>
          <w:b/>
          <w:bCs/>
        </w:rPr>
      </w:pPr>
      <w:bookmarkStart w:id="4" w:name="zrizovatel"/>
      <w:bookmarkEnd w:id="4"/>
    </w:p>
    <w:p w:rsidR="00075321" w:rsidRDefault="00075321" w:rsidP="00C56CA3">
      <w:pPr>
        <w:pStyle w:val="Bezmezer"/>
      </w:pPr>
      <w:bookmarkStart w:id="5" w:name="zrizovatel_nac"/>
      <w:bookmarkEnd w:id="5"/>
    </w:p>
    <w:p w:rsidR="00A95676" w:rsidRDefault="00A95676" w:rsidP="00C56CA3">
      <w:pPr>
        <w:pStyle w:val="Bezmezer"/>
      </w:pP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:rsidR="00A95676" w:rsidRDefault="006B40E2" w:rsidP="00E049FC">
      <w:pPr>
        <w:pStyle w:val="Odstavecseseznamem"/>
        <w:numPr>
          <w:ilvl w:val="0"/>
          <w:numId w:val="3"/>
        </w:numPr>
        <w:ind w:left="284"/>
        <w:jc w:val="both"/>
      </w:pPr>
      <w:bookmarkStart w:id="6" w:name="clanek1od1"/>
      <w:r>
        <w:t xml:space="preserve">V souladu se zákony č. 129/2000 Sb., o krajích (krajské zřízení), ve znění pozdějších předpisů, a č. 250/2000 Sb., o rozpočtových pravidlech územních rozpočtů, ve znění pozdějších předpisů (dále také "RPÚR") a v souladu s Programem pro poskytování dotací z rozpočtu Karlovarského kraje </w:t>
      </w:r>
      <w:r w:rsidR="00697AEA" w:rsidRPr="0096502F">
        <w:rPr>
          <w:rFonts w:eastAsia="Arial Unicode MS"/>
          <w:lang w:eastAsia="cs-CZ"/>
        </w:rPr>
        <w:lastRenderedPageBreak/>
        <w:t>Programem pro poskytování dotací</w:t>
      </w:r>
      <w:r w:rsidR="00697AEA">
        <w:rPr>
          <w:rFonts w:eastAsia="Arial Unicode MS"/>
          <w:lang w:eastAsia="cs-CZ"/>
        </w:rPr>
        <w:t xml:space="preserve"> z rozpočtu Karlovarského kraje na investiční podporu terénních a ambulantních sociálních služeb </w:t>
      </w:r>
      <w:r>
        <w:t>(dále jen "dotační program") poskytovatel poskytuje příjemci dotaci na účel uvedený v článku II. smlouvy a příjemce tuto dotaci přijímá.</w:t>
      </w:r>
      <w:bookmarkEnd w:id="6"/>
    </w:p>
    <w:p w:rsidR="00184FED" w:rsidRDefault="00184FED" w:rsidP="00184FED">
      <w:bookmarkStart w:id="7" w:name="mezPredClan2"/>
      <w:bookmarkEnd w:id="7"/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rok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:rsidR="00184FED" w:rsidRPr="0096502F" w:rsidRDefault="00184FED" w:rsidP="00184FED">
      <w:pPr>
        <w:pStyle w:val="Normlnweb"/>
        <w:ind w:left="426"/>
        <w:jc w:val="both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8955F3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color w:val="FF0000"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:rsidR="00FA67F4" w:rsidRDefault="00FA67F4" w:rsidP="00184FED">
      <w:pPr>
        <w:pStyle w:val="Normlnweb"/>
        <w:ind w:left="426"/>
        <w:jc w:val="both"/>
        <w:rPr>
          <w:sz w:val="22"/>
          <w:szCs w:val="22"/>
        </w:rPr>
      </w:pPr>
      <w:r w:rsidRPr="007200DA">
        <w:rPr>
          <w:sz w:val="22"/>
          <w:szCs w:val="22"/>
        </w:rPr>
        <w:t>Dotace se poskytuje na sociální službu:</w:t>
      </w:r>
      <w:r w:rsidR="00C02F67">
        <w:rPr>
          <w:sz w:val="22"/>
          <w:szCs w:val="22"/>
        </w:rPr>
        <w:tab/>
      </w:r>
      <w:r w:rsidR="00C02F67">
        <w:rPr>
          <w:sz w:val="22"/>
          <w:szCs w:val="22"/>
        </w:rPr>
        <w:tab/>
      </w:r>
      <w:r w:rsidR="00C02F67">
        <w:rPr>
          <w:sz w:val="22"/>
          <w:szCs w:val="22"/>
        </w:rPr>
        <w:tab/>
      </w:r>
      <w:r w:rsidR="00C02F67" w:rsidRPr="008859C6">
        <w:rPr>
          <w:color w:val="FF0000"/>
          <w:sz w:val="22"/>
          <w:szCs w:val="22"/>
          <w:highlight w:val="yellow"/>
        </w:rPr>
        <w:t>sociální služba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variabilnísymbol</w:t>
      </w:r>
    </w:p>
    <w:p w:rsidR="00184FED" w:rsidRDefault="00184FED" w:rsidP="00184FED">
      <w:pPr>
        <w:pStyle w:val="Odstavecseseznamem"/>
        <w:ind w:left="284"/>
      </w:pP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:rsidR="00184FED" w:rsidRDefault="006B40E2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r>
        <w:t>Dotace bude příjemci poukázána jednorázově do 20 pracovních dnů od uzavření smlouvy, a to formou bezhotovostního převodu na bankovní účet příjemce uvedený v záhlaví smlouvy. Platba bude opatřena variabilním symbolem uvedeným v odstavci 2. čl. II</w:t>
      </w:r>
    </w:p>
    <w:p w:rsidR="006B40E2" w:rsidRDefault="006B40E2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bookmarkStart w:id="8" w:name="clanek3od1"/>
      <w:r>
        <w:t>Dotace je poskytována formou zálohy s povinností následného finančního vypořádání.</w:t>
      </w:r>
      <w:bookmarkEnd w:id="8"/>
    </w:p>
    <w:p w:rsidR="00004F27" w:rsidRDefault="00004F27" w:rsidP="00004F27">
      <w:pPr>
        <w:pStyle w:val="Odstavecseseznamem"/>
        <w:ind w:left="426"/>
      </w:pPr>
    </w:p>
    <w:p w:rsidR="00184FED" w:rsidRDefault="00184FED" w:rsidP="00184FED"/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DD6E83" w:rsidRDefault="00DD6E83" w:rsidP="00DD6E8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bookmarkStart w:id="9" w:name="mezPredClan5"/>
      <w:bookmarkEnd w:id="9"/>
      <w:r w:rsidRPr="00CB56B6">
        <w:rPr>
          <w:rFonts w:eastAsia="Times New Roman"/>
          <w:lang w:eastAsia="cs-CZ"/>
        </w:rPr>
        <w:t xml:space="preserve">Příjemce je povinen vyčerpat poskytnuté finanční prostředky nejpozději </w:t>
      </w:r>
      <w:r w:rsidRPr="00D230F7">
        <w:rPr>
          <w:rFonts w:eastAsia="Times New Roman"/>
          <w:lang w:eastAsia="cs-CZ"/>
        </w:rPr>
        <w:t xml:space="preserve">do </w:t>
      </w:r>
      <w:r>
        <w:rPr>
          <w:rFonts w:eastAsia="Times New Roman"/>
          <w:lang w:eastAsia="cs-CZ"/>
        </w:rPr>
        <w:t>31. 12. 2021</w:t>
      </w:r>
      <w:r w:rsidRPr="00CB56B6">
        <w:rPr>
          <w:rFonts w:eastAsia="Times New Roman"/>
          <w:lang w:eastAsia="cs-CZ"/>
        </w:rPr>
        <w:t>.</w:t>
      </w:r>
      <w:r w:rsidRPr="002D0960">
        <w:rPr>
          <w:rFonts w:eastAsia="Times New Roman"/>
          <w:lang w:eastAsia="cs-CZ"/>
        </w:rPr>
        <w:t xml:space="preserve"> </w:t>
      </w:r>
      <w:r w:rsidRPr="007C289C">
        <w:rPr>
          <w:rFonts w:eastAsia="Times New Roman"/>
          <w:lang w:eastAsia="cs-CZ"/>
        </w:rPr>
        <w:t>Doklady o realizaci projektu musí být opatřeny datem vystavení od 1. 1. 2021 do 31. 12. 2021 a musí být uhrazeny nejpozději do 31. 12. 2021</w:t>
      </w:r>
      <w:r>
        <w:rPr>
          <w:rFonts w:eastAsia="Times New Roman"/>
          <w:lang w:eastAsia="cs-CZ"/>
        </w:rPr>
        <w:t>.</w:t>
      </w:r>
      <w:r w:rsidRPr="00CB56B6">
        <w:rPr>
          <w:rFonts w:eastAsia="Times New Roman"/>
          <w:lang w:eastAsia="cs-CZ"/>
        </w:rPr>
        <w:t xml:space="preserve"> Vyčerpáním se rozumí datum ode</w:t>
      </w:r>
      <w:r>
        <w:rPr>
          <w:rFonts w:eastAsia="Times New Roman"/>
          <w:lang w:eastAsia="cs-CZ"/>
        </w:rPr>
        <w:t>p</w:t>
      </w:r>
      <w:r w:rsidRPr="00CB56B6">
        <w:rPr>
          <w:rFonts w:eastAsia="Times New Roman"/>
          <w:lang w:eastAsia="cs-CZ"/>
        </w:rPr>
        <w:t>sání finančních prostředků z účtu příjemce, popř. datum zaplacení uvedené na daňovém dokladu v případě hotovostních plateb</w:t>
      </w:r>
      <w:r>
        <w:rPr>
          <w:rFonts w:eastAsia="Times New Roman"/>
          <w:lang w:eastAsia="cs-CZ"/>
        </w:rPr>
        <w:t>.</w:t>
      </w:r>
    </w:p>
    <w:p w:rsidR="00DD6E83" w:rsidRDefault="00DD6E83" w:rsidP="00DD6E83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DD6E83" w:rsidRPr="005A01EE" w:rsidRDefault="00DD6E83" w:rsidP="00DD6E8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Arial Unicode MS"/>
          <w:lang w:eastAsia="cs-CZ"/>
        </w:rPr>
      </w:pPr>
      <w:r w:rsidRPr="005A01EE">
        <w:rPr>
          <w:rFonts w:eastAsia="Times New Roman"/>
          <w:bCs/>
          <w:lang w:eastAsia="cs-CZ"/>
        </w:rPr>
        <w:t xml:space="preserve">Dotace </w:t>
      </w:r>
      <w:r w:rsidRPr="005A01EE">
        <w:rPr>
          <w:rFonts w:eastAsia="Arial Unicode MS"/>
          <w:lang w:eastAsia="cs-CZ"/>
        </w:rPr>
        <w:t>je investičního charakteru a příjemce je povinen ji použít výhradně na nákup automobilu</w:t>
      </w:r>
      <w:r>
        <w:rPr>
          <w:rFonts w:eastAsia="Arial Unicode MS"/>
          <w:lang w:eastAsia="cs-CZ"/>
        </w:rPr>
        <w:t>.</w:t>
      </w:r>
    </w:p>
    <w:p w:rsidR="00DD6E83" w:rsidRDefault="00DD6E83" w:rsidP="00DD6E83">
      <w:pPr>
        <w:spacing w:after="0" w:line="240" w:lineRule="auto"/>
        <w:jc w:val="both"/>
        <w:rPr>
          <w:rFonts w:eastAsia="Times New Roman"/>
          <w:lang w:eastAsia="cs-CZ"/>
        </w:rPr>
      </w:pPr>
    </w:p>
    <w:p w:rsidR="00DD6E83" w:rsidRPr="004A4271" w:rsidRDefault="00DD6E83" w:rsidP="00DD6E8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Arial Unicode MS"/>
          <w:lang w:eastAsia="cs-CZ"/>
        </w:rPr>
        <w:t>Financování formou leasingu není přípustné; pořízení automobilu lze uskutečnit pouze přímým nákupem.</w:t>
      </w:r>
    </w:p>
    <w:p w:rsidR="00DD6E83" w:rsidRPr="004A4271" w:rsidRDefault="00DD6E83" w:rsidP="00DD6E83">
      <w:pPr>
        <w:pStyle w:val="Odstavecseseznamem"/>
        <w:spacing w:after="0" w:line="240" w:lineRule="auto"/>
        <w:ind w:left="360"/>
        <w:jc w:val="both"/>
        <w:rPr>
          <w:rFonts w:eastAsia="Times New Roman"/>
          <w:lang w:eastAsia="cs-CZ"/>
        </w:rPr>
      </w:pPr>
    </w:p>
    <w:p w:rsidR="00DD6E83" w:rsidRDefault="00DD6E83" w:rsidP="00DD6E83">
      <w:pPr>
        <w:numPr>
          <w:ilvl w:val="0"/>
          <w:numId w:val="4"/>
        </w:numPr>
        <w:spacing w:after="0" w:line="240" w:lineRule="auto"/>
        <w:jc w:val="both"/>
        <w:rPr>
          <w:rFonts w:eastAsia="Arial Unicode MS"/>
          <w:lang w:eastAsia="cs-CZ"/>
        </w:rPr>
      </w:pPr>
      <w:r w:rsidRPr="000D10FA">
        <w:rPr>
          <w:rFonts w:eastAsia="Arial Unicode MS"/>
          <w:lang w:eastAsia="cs-CZ"/>
        </w:rPr>
        <w:t xml:space="preserve">Příjemce se zavazuje k udržitelnosti pořízeného majetku, a to po dobu dvou let od </w:t>
      </w:r>
      <w:r>
        <w:rPr>
          <w:rFonts w:eastAsia="Arial Unicode MS"/>
          <w:lang w:eastAsia="cs-CZ"/>
        </w:rPr>
        <w:t>přechodu vlastnického práva na příjemce</w:t>
      </w:r>
      <w:r w:rsidRPr="000D10FA">
        <w:rPr>
          <w:rFonts w:eastAsia="Arial Unicode MS"/>
          <w:lang w:eastAsia="cs-CZ"/>
        </w:rPr>
        <w:t xml:space="preserve">. Udržitelností se rozumí zachování majetku pořízeného z dotačních prostředků ve vlastnictví příjemce ve stavu a funkčnosti </w:t>
      </w:r>
      <w:r>
        <w:rPr>
          <w:rFonts w:eastAsia="Arial Unicode MS"/>
          <w:lang w:eastAsia="cs-CZ"/>
        </w:rPr>
        <w:t>a provozuschopnosti.</w:t>
      </w:r>
    </w:p>
    <w:p w:rsidR="002F0529" w:rsidRPr="00CB56B6" w:rsidRDefault="002F0529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440945" w:rsidRPr="0096502F" w:rsidRDefault="00440945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:rsidR="00440945" w:rsidRDefault="0073555C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440945">
        <w:rPr>
          <w:rFonts w:eastAsia="Times New Roman"/>
          <w:b/>
          <w:bCs/>
          <w:lang w:eastAsia="cs-CZ"/>
        </w:rPr>
        <w:t>statní</w:t>
      </w:r>
      <w:r w:rsidR="00440945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:rsidR="00184FED" w:rsidRDefault="006B40E2" w:rsidP="00E049FC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0" w:name="clanek5od1"/>
      <w:r>
        <w:t xml:space="preserve">Příjemce je povinen řídit se Vyhlášením a pravidly pro příjem a hodnocení žádostí, poskytnutí a finanční vypořádání dotace z rozpočtu Karlovarského kraje programu uvedeného v odst. 1 čl. I. </w:t>
      </w:r>
      <w:r>
        <w:lastRenderedPageBreak/>
        <w:t>schválenými Radou Karlovarského kraje usnesením číslo usnesení ze dne datum, zveřejněnými na úřední desce poskytovatele a touto smlouvou.</w:t>
      </w:r>
      <w:bookmarkEnd w:id="10"/>
    </w:p>
    <w:p w:rsidR="009922D2" w:rsidRDefault="009922D2" w:rsidP="009922D2">
      <w:pPr>
        <w:pStyle w:val="Odstavecseseznamem"/>
        <w:ind w:left="426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použít poskytnuté finanční prostředky maximálně hospodárným způsobem. Příjemce je povinen použít poskytnuté finanční prostředky výhradně k účelu uvedenému v článku II. smlouvy a v souladu se specifikací uvedenou dále v této smlouvě. Pokud příjemce v rámci poskytnutých dotačních prostředků realizuje více aktivit/opatření za dodržení účelu smlouvy, žádosti o dotaci a dotačního programu</w:t>
      </w:r>
      <w:r w:rsidR="004236AF">
        <w:t>,</w:t>
      </w:r>
      <w:r w:rsidRPr="009922D2">
        <w:t xml:space="preserve">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dary, pohoštění, mzdy pracovníků nebo funkcionářů příjemce či příjemce samotného, poštovné a balné, penále, úroky z úvěrů, náhrady škod, pojistné, pokuty, úhrady dluhu apod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Je-li příjemce veřejným zadavatelem nebo splní příjemce definici zadavatele podle zákona č. 134/2016 Sb., o zadávání veřejných zakázek, ve znění pozdějších předpisů, je povinen postupovat při výběru dodavatele podle tohoto zákona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</w:t>
      </w:r>
      <w:r>
        <w:t>.</w:t>
      </w:r>
    </w:p>
    <w:p w:rsidR="00AC6637" w:rsidRDefault="00AC6637" w:rsidP="00AC6637">
      <w:pPr>
        <w:pStyle w:val="Odstavecseseznamem"/>
        <w:ind w:left="426"/>
        <w:jc w:val="both"/>
      </w:pPr>
    </w:p>
    <w:p w:rsidR="00AC6637" w:rsidRDefault="00AC6637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AC6637">
        <w:t>Pokud příjemce vede účetnictví nebo daňovou evidenci</w:t>
      </w:r>
      <w:r w:rsidR="008548AB">
        <w:t>,</w:t>
      </w:r>
      <w:r w:rsidRPr="00AC6637">
        <w:t xml:space="preserve"> musí být účetní operace související 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</w:t>
      </w:r>
      <w:r>
        <w:t>).</w:t>
      </w:r>
    </w:p>
    <w:p w:rsidR="00CE4049" w:rsidRDefault="00CE4049" w:rsidP="00CE4049">
      <w:pPr>
        <w:pStyle w:val="Odstavecseseznamem"/>
        <w:ind w:left="426"/>
        <w:jc w:val="both"/>
      </w:pPr>
    </w:p>
    <w:p w:rsidR="00CE4049" w:rsidRDefault="006B40E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1" w:name="clanek5od6"/>
      <w:r>
        <w:t>Dotace podléhá finančnímu vypořádání. Příjemce je povinen provést a předložit administrujícímu odboru prostřednictvím podatelny poskytovatele závěrečné finanční vypořádání dotace na předepsaném formuláři, které příjemce opatří svým podpisem, a to nejpozději do</w:t>
      </w:r>
      <w:r w:rsidR="002E77FD">
        <w:t xml:space="preserve"> 15. 1</w:t>
      </w:r>
      <w:r w:rsidR="004A63A6">
        <w:t>. 2022</w:t>
      </w:r>
      <w:r>
        <w:t>, resp. do dne ukončení smlouvy v případě čl. IX. (rozhodující je datum doručení finančního vypořádání dotace na podatelnu poskytovatele). Formulář finanční vypořádání dotace je zveřejněn na internetu poskytovatele v sekci Dotace https://www.kr-karlovarsky.cz/dotace/Stranky/Prehled-dotace.aspx.</w:t>
      </w:r>
      <w:bookmarkEnd w:id="11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6B40E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2" w:name="clanek5od7"/>
      <w:r>
        <w:t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a za uznatelný výdaj.</w:t>
      </w:r>
      <w:bookmarkEnd w:id="12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6B40E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3" w:name="clanek5od8"/>
      <w:r>
        <w:t>Spolu s finančním vypořádáním dotace je příjemce povinen předložit administrujícímu odboru:</w:t>
      </w:r>
      <w:bookmarkEnd w:id="13"/>
    </w:p>
    <w:p w:rsidR="006B40E2" w:rsidRDefault="006B40E2" w:rsidP="00CD0636">
      <w:pPr>
        <w:pStyle w:val="Odstavecseseznamem"/>
        <w:ind w:left="591"/>
        <w:jc w:val="both"/>
      </w:pPr>
      <w:bookmarkStart w:id="14" w:name="clanek5od8odr"/>
      <w:r>
        <w:t>a) vyhodnocení použití poskytnuté dotace s popisem realizace a zhodnocením realizovaných aktivit;</w:t>
      </w:r>
    </w:p>
    <w:p w:rsidR="006B40E2" w:rsidRDefault="006B40E2" w:rsidP="00D27BEB">
      <w:pPr>
        <w:pStyle w:val="Odstavecseseznamem"/>
        <w:ind w:left="426"/>
        <w:jc w:val="both"/>
      </w:pPr>
      <w:r>
        <w:t xml:space="preserve">   b) průkaznou fotodokumentaci předmětu dotace;</w:t>
      </w:r>
    </w:p>
    <w:p w:rsidR="006B40E2" w:rsidRDefault="006B40E2" w:rsidP="00D27BEB">
      <w:pPr>
        <w:pStyle w:val="Odstavecseseznamem"/>
        <w:ind w:left="426"/>
        <w:jc w:val="both"/>
      </w:pPr>
      <w:r>
        <w:t xml:space="preserve">   c) doklad o zaúčtování majetku do účetnictví organizace;</w:t>
      </w:r>
    </w:p>
    <w:p w:rsidR="00D27BEB" w:rsidRDefault="006B40E2" w:rsidP="00D27BEB">
      <w:pPr>
        <w:pStyle w:val="Odstavecseseznamem"/>
        <w:ind w:left="426"/>
        <w:jc w:val="both"/>
      </w:pPr>
      <w:r>
        <w:t xml:space="preserve">   d) přílohy stanovené ve vzoru finančního vypořádání;</w:t>
      </w:r>
      <w:bookmarkEnd w:id="14"/>
    </w:p>
    <w:p w:rsidR="00D27BEB" w:rsidRDefault="00D27BEB" w:rsidP="00D27BEB">
      <w:pPr>
        <w:pStyle w:val="Odstavecseseznamem"/>
        <w:numPr>
          <w:ilvl w:val="0"/>
          <w:numId w:val="9"/>
        </w:numPr>
        <w:ind w:left="426" w:hanging="426"/>
        <w:jc w:val="both"/>
      </w:pPr>
      <w:r>
        <w:t xml:space="preserve">Příjemce je povinen zajistit propagaci poskytovatele dotace, a to vhodným viditelným umístěním loga poskytovatele. Publicita bude realizována v souladu s formami propagace zvolenými příjemcem v bodě </w:t>
      </w:r>
      <w:r w:rsidR="00BB1209">
        <w:t>6</w:t>
      </w:r>
      <w:r>
        <w:t xml:space="preserve"> formuláře žádosti o dotaci; povinnost publicity je splněna, pokud příjemce </w:t>
      </w:r>
      <w:r>
        <w:lastRenderedPageBreak/>
        <w:t>úspěšně provede alespoň jednu zvolenou formu propagace. V případě propagace prostřednictvím webových stránek, umístí příjemce na web aktivní odkaz www.kr-karlovarsky.cz.</w:t>
      </w:r>
    </w:p>
    <w:p w:rsidR="00D27BEB" w:rsidRDefault="00D27BEB" w:rsidP="00D27BEB">
      <w:pPr>
        <w:pStyle w:val="Odstavecseseznamem"/>
        <w:jc w:val="both"/>
      </w:pPr>
    </w:p>
    <w:p w:rsidR="00D27BEB" w:rsidRDefault="00D27BEB" w:rsidP="00D27BEB">
      <w:pPr>
        <w:pStyle w:val="Odstavecseseznamem"/>
        <w:ind w:left="426"/>
        <w:jc w:val="both"/>
      </w:pPr>
      <w:r>
        <w:t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www.kr-karlovarsky.cz, odkaz Karlovarský kraj – Poskytování symbolů a záštit</w:t>
      </w:r>
    </w:p>
    <w:p w:rsidR="00D27BEB" w:rsidRDefault="00D27BEB" w:rsidP="00D27BEB">
      <w:pPr>
        <w:pStyle w:val="Odstavecseseznamem"/>
        <w:ind w:left="426"/>
        <w:jc w:val="both"/>
      </w:pPr>
    </w:p>
    <w:p w:rsidR="00D27BEB" w:rsidRDefault="00E651D1" w:rsidP="00D27BEB">
      <w:pPr>
        <w:pStyle w:val="Odstavecseseznamem"/>
        <w:numPr>
          <w:ilvl w:val="0"/>
          <w:numId w:val="9"/>
        </w:numPr>
        <w:ind w:left="426" w:hanging="436"/>
        <w:jc w:val="both"/>
      </w:pPr>
      <w:r w:rsidRPr="00E651D1">
        <w:t>Je-li příjemce plátcem daně z přidané hodnoty, a pokud má u zdanitelných plnění přijatých 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</w:t>
      </w:r>
      <w:r>
        <w:t>.</w:t>
      </w:r>
    </w:p>
    <w:p w:rsidR="00D27BEB" w:rsidRDefault="00D27BEB" w:rsidP="00A4036C">
      <w:pPr>
        <w:ind w:left="-10"/>
        <w:jc w:val="both"/>
      </w:pPr>
    </w:p>
    <w:p w:rsidR="00A4036C" w:rsidRPr="0096502F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A4036C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:rsidR="00A4036C" w:rsidRDefault="00A4036C" w:rsidP="00A4036C">
      <w:pPr>
        <w:ind w:left="-10"/>
        <w:jc w:val="both"/>
      </w:pPr>
    </w:p>
    <w:p w:rsidR="00A4036C" w:rsidRDefault="006B40E2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r>
        <w:t>Nevyčerpané finanční prostředky dotace je příjemce povinen vrátit nejpozději do termínu předložení závěrečného finančního vypořádání dotace uvedeného v čl. V. odst. 6, a to formou bezhotovostního převodu na účet poskytovatele uvedený v záhlaví smlouvy. Platba bude opatřena variabilním symbolem uvedeným v odst. 2 čl. II.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>Příjemce je rovněž povinen vrátit poskytnuté finanční prostředky na účet uvedený v záhlaví smlouvy, jestliže odpadne účel, na který je dotace poskytována, a to do 10 pracovních dnů ode dne, kdy se příjemce o této skutečnosti dozví. Platba bude opatřena variabilním symbolem uvedeným v odst. 2 čl. II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>Před vrácením nevyčerpaných finančních prostředků zpět na účet poskytovatele je příjemce o této skutečnosti povinen informovat administrující odbor prostřednictvím avíza, které je přílohou formuláře finanční vypořádání dotace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>Příjemce je povinen průběžně informovat poskytovatele o všech změnách, které by mohly při vymáhání zadržených nebo neoprávněně použitých prostředků dotace zhoršit jeho pozici věřitele nebo dobytnost jeho pohledávky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6B40E2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5" w:name="clanek6od5"/>
      <w:r>
        <w:t>Příjemce je zejména povinen oznámit poskytovateli do 10 pracovních dnů ode dne, kdy došlo 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poskytuje, apod.</w:t>
      </w:r>
      <w:bookmarkEnd w:id="15"/>
    </w:p>
    <w:p w:rsidR="00A4036C" w:rsidRDefault="00A4036C" w:rsidP="00A4036C">
      <w:pPr>
        <w:pStyle w:val="Odstavecseseznamem"/>
        <w:ind w:left="426"/>
      </w:pPr>
    </w:p>
    <w:p w:rsidR="00A4036C" w:rsidRDefault="006B40E2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6" w:name="clanek6od6"/>
      <w:bookmarkStart w:id="17" w:name="clanek6od1"/>
      <w:bookmarkEnd w:id="16"/>
      <w:r>
        <w:t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právnické osoby s likvidací provede příjemce finanční vypořádání poskytnuté dotace obdobně dle odst. 6 článku V. smlouvy, a to ke dni likvidace.</w:t>
      </w:r>
      <w:bookmarkEnd w:id="17"/>
    </w:p>
    <w:p w:rsidR="00A4036C" w:rsidRDefault="00A4036C" w:rsidP="00A4036C"/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:rsidR="00A4036C" w:rsidRDefault="00A4036C" w:rsidP="00A4036C"/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Příslušné orgány poskytovatele jsou oprávněny zejména v souladu se zákonem č. 320/2001 Sb., o finanční kontrole ve veřejné správě a o změně některých zákonů (zákon o finanční kontrole), ve znění pozdějších předpisů, v souladu se zákonem č. 255/2012 Sb., o kontrole (kontrolní řád), ve znění pozdějších předpisů a dalšími platnými právními předpisy kontrolovat dodržení podmínek, za nichž byla dotace poskytnuta, včetně podmínek vyplývajících ze smlouvy, a příjemce je povinen tuto kontrolu strpět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Příjemce je povinen vytvářet podmínky k provádění kontroly a umožnit kontrolu čerpání a využití dotace. V této souvislosti je příjemce povinen zejména umožnit kontrolním orgánům nahlédnout do účetní evidence a záznamů o poskytované službě,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</w:t>
      </w:r>
      <w:r>
        <w:t>podkladů.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povinen na žádost poskytovatele písemně poskytnout doplňující informace, případně doložit další dokumenty, související s plněním účelu poskytnuté dotace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v rámci výkonu kontrolní činnosti dle odst. 1 tohoto článku povinen umožnit kontrolu a předložit kontrolním orgánům poskytovatele k nahlédnutí veškeré průkazné účetní záznamy týkající se daného účelu a poskytnuté dotace</w:t>
      </w:r>
      <w:r>
        <w:t>.</w:t>
      </w:r>
    </w:p>
    <w:p w:rsidR="006D6502" w:rsidRDefault="006D6502" w:rsidP="006D6502">
      <w:pPr>
        <w:jc w:val="both"/>
      </w:pP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:rsidR="006D6502" w:rsidRDefault="006D6502" w:rsidP="006D6502">
      <w:pPr>
        <w:jc w:val="both"/>
      </w:pPr>
    </w:p>
    <w:p w:rsidR="00A121EB" w:rsidRDefault="00A121EB" w:rsidP="00A121EB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nesplní některou ze svých povinností stanovených čl. IV.</w:t>
      </w:r>
      <w:r>
        <w:t xml:space="preserve"> odst. 1</w:t>
      </w:r>
      <w:r w:rsidRPr="006D6502">
        <w:t xml:space="preserve">, </w:t>
      </w:r>
      <w:r>
        <w:t xml:space="preserve">čl. V. </w:t>
      </w:r>
      <w:r w:rsidRPr="006D6502">
        <w:t>odst. 5, 8, 9, čl. VI odst. 3, 4, 5, 6, popř. poruší jinou povinnost nepeněžité povahy vyplývající 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</w:t>
      </w:r>
      <w:r>
        <w:t>.</w:t>
      </w:r>
    </w:p>
    <w:p w:rsidR="00A121EB" w:rsidRDefault="00A121EB" w:rsidP="00A121EB">
      <w:pPr>
        <w:pStyle w:val="Odstavecseseznamem"/>
        <w:ind w:left="426"/>
        <w:jc w:val="both"/>
      </w:pPr>
    </w:p>
    <w:p w:rsidR="00A121EB" w:rsidRDefault="00A121EB" w:rsidP="00A121EB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neprokáže způsobem stanoveným v čl. IV. odst. 2</w:t>
      </w:r>
      <w:r>
        <w:t xml:space="preserve"> a 3</w:t>
      </w:r>
      <w:r w:rsidRPr="006D6502">
        <w:t>, v čl. V</w:t>
      </w:r>
      <w:r>
        <w:t>.</w:t>
      </w:r>
      <w:r w:rsidRPr="006D6502">
        <w:t xml:space="preserve"> odst. 1, 2, 3, 6, 7 použití finančních prostředků, popř. použije poskytnuté prostředky, případně jejich část, k jinému účelu, než je uvedeno v této smlouvě, považují se tyto prostředky, případně jejich část, za prostředky neoprávněně použité ve smyslu ustanovení § 22 RPÚR. Příjemce je v tomto případě </w:t>
      </w:r>
      <w:r w:rsidRPr="006D6502">
        <w:lastRenderedPageBreak/>
        <w:t>povinen provést v souladu s ustanovením § 22 RPÚR odvod za porušení rozpočtové kázně do rozpočtu poskytovatele</w:t>
      </w:r>
      <w:r>
        <w:t>.</w:t>
      </w:r>
    </w:p>
    <w:p w:rsidR="00A121EB" w:rsidRDefault="00A121EB" w:rsidP="00A121EB">
      <w:pPr>
        <w:pStyle w:val="Odstavecseseznamem"/>
        <w:ind w:left="426"/>
        <w:jc w:val="both"/>
      </w:pPr>
    </w:p>
    <w:p w:rsidR="00A121EB" w:rsidRDefault="00A121EB" w:rsidP="00A121EB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nesplní povinnost stanoven</w:t>
      </w:r>
      <w:r>
        <w:t>ou</w:t>
      </w:r>
      <w:r w:rsidRPr="006D6502">
        <w:t xml:space="preserve"> čl. IV.</w:t>
      </w:r>
      <w:r>
        <w:t xml:space="preserve"> odst. 4</w:t>
      </w:r>
      <w:r w:rsidRPr="00A14251">
        <w:t xml:space="preserve"> </w:t>
      </w:r>
      <w:r w:rsidRPr="006D6502">
        <w:t xml:space="preserve">považuje se toto jednání za porušení rozpočtové kázně ve smyslu ustanovení § 22 RPÚR. Příjemce je v tomto případě povinen provést v souladu s ustanovením § 22 RPÚR odvod za porušení rozpočtové kázně ve výši </w:t>
      </w:r>
      <w:r>
        <w:t>15</w:t>
      </w:r>
      <w:r w:rsidRPr="006D6502">
        <w:t xml:space="preserve"> % (slovy: p</w:t>
      </w:r>
      <w:r>
        <w:t>atnáct</w:t>
      </w:r>
      <w:r w:rsidRPr="006D6502">
        <w:t xml:space="preserve"> procent) poskytnutých finančních prostředků, dle této smlouvy, do rozpočtu poskytovatele</w:t>
      </w:r>
      <w:r>
        <w:t>.</w:t>
      </w:r>
    </w:p>
    <w:p w:rsidR="00A121EB" w:rsidRDefault="00A121EB" w:rsidP="00A121EB">
      <w:pPr>
        <w:pStyle w:val="Odstavecseseznamem"/>
        <w:ind w:left="426"/>
        <w:jc w:val="both"/>
      </w:pPr>
    </w:p>
    <w:p w:rsidR="00A121EB" w:rsidRDefault="00A121EB" w:rsidP="00A121EB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</w:t>
      </w:r>
      <w:r>
        <w:t>.</w:t>
      </w:r>
    </w:p>
    <w:p w:rsidR="00A121EB" w:rsidRDefault="00A121EB" w:rsidP="00A121EB">
      <w:pPr>
        <w:pStyle w:val="Odstavecseseznamem"/>
        <w:ind w:left="426"/>
        <w:jc w:val="both"/>
      </w:pPr>
    </w:p>
    <w:p w:rsidR="00A121EB" w:rsidRDefault="00A121EB" w:rsidP="00A121EB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</w:t>
      </w:r>
      <w:r>
        <w:t>.</w:t>
      </w:r>
    </w:p>
    <w:p w:rsidR="00D33415" w:rsidRDefault="00D33415" w:rsidP="00D33415">
      <w:pPr>
        <w:ind w:left="66"/>
        <w:jc w:val="both"/>
      </w:pP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:rsidR="00D33415" w:rsidRDefault="00D33415" w:rsidP="00D33415">
      <w:pPr>
        <w:ind w:left="66"/>
        <w:jc w:val="both"/>
      </w:pP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>Smlouvu lze ukončit na základě písemné dohody smluvních stran nebo výpovědí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 xml:space="preserve">Kterákoli smluvní strana je oprávněna tuto smlouvu písemně vypovědět </w:t>
      </w:r>
      <w:r w:rsidR="001F4695">
        <w:t>z </w:t>
      </w:r>
      <w:r w:rsidRPr="00D33415">
        <w:t>důvodu</w:t>
      </w:r>
      <w:r w:rsidR="001F4695">
        <w:t>, že tato smlouva byla uzavřena na základě nepravdivých údajů</w:t>
      </w:r>
      <w:r w:rsidRPr="00D33415">
        <w:t>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</w:t>
      </w:r>
      <w:r>
        <w:t>.</w:t>
      </w:r>
    </w:p>
    <w:p w:rsidR="006B40E2" w:rsidRDefault="006B40E2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bookmarkStart w:id="18" w:name="clanek9od3"/>
      <w:r>
        <w:t>V případě ukončení smlouvy dle výše uvedených odstavců tohoto článku, je příjemce povinen provést finanční vypořádání poskytnuté dotace obdobně podle odst. 6 článku V. smlouvy, a to ke dni ukončení smlouvy.</w:t>
      </w:r>
      <w:bookmarkEnd w:id="18"/>
    </w:p>
    <w:p w:rsidR="00206D8F" w:rsidRDefault="00206D8F" w:rsidP="00206D8F">
      <w:pPr>
        <w:jc w:val="both"/>
      </w:pPr>
      <w:bookmarkStart w:id="19" w:name="mezPredClan10"/>
      <w:bookmarkEnd w:id="19"/>
    </w:p>
    <w:p w:rsidR="00206D8F" w:rsidRPr="0096502F" w:rsidRDefault="00206D8F" w:rsidP="00206D8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206D8F" w:rsidRDefault="00206D8F" w:rsidP="00206D8F">
      <w:pPr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:rsidR="00647337" w:rsidRDefault="00647337" w:rsidP="00647337">
      <w:pPr>
        <w:pStyle w:val="Odstavecseseznamem"/>
        <w:numPr>
          <w:ilvl w:val="0"/>
          <w:numId w:val="15"/>
        </w:numPr>
        <w:ind w:left="426" w:hanging="426"/>
        <w:jc w:val="both"/>
      </w:pPr>
      <w:bookmarkStart w:id="20" w:name="mezPredClan11"/>
      <w:bookmarkStart w:id="21" w:name="clanek10od1"/>
      <w:bookmarkEnd w:id="20"/>
      <w:r>
        <w:t xml:space="preserve">Příjemce </w:t>
      </w:r>
      <w:bookmarkEnd w:id="21"/>
      <w:r w:rsidRPr="00881D36">
        <w:t>bere na vědomí, že je mu poskytována podpora de minimis (podpora malého rozsahu), a to v souladu s Nařízením Komise (ES) č. 1407/2013 ze dne 18. prosince 2013 o použití článků 107 a 108 Smlouvy o fungování Evropské unie na podporu de minimis, publikovaném v Úředním věstníku L č.352/2013 na straně 1 (dále jen „Nařízení komise“).</w:t>
      </w:r>
    </w:p>
    <w:p w:rsidR="00647337" w:rsidRDefault="00647337" w:rsidP="00647337">
      <w:pPr>
        <w:pStyle w:val="Odstavecseseznamem"/>
        <w:ind w:left="426"/>
        <w:jc w:val="both"/>
      </w:pPr>
    </w:p>
    <w:p w:rsidR="00647337" w:rsidRDefault="00647337" w:rsidP="00647337">
      <w:pPr>
        <w:pStyle w:val="Odstavecseseznamem"/>
        <w:numPr>
          <w:ilvl w:val="0"/>
          <w:numId w:val="15"/>
        </w:numPr>
        <w:ind w:left="426" w:hanging="426"/>
        <w:jc w:val="both"/>
      </w:pPr>
      <w:r>
        <w:t>Příjemce podpory prohlašuje, že v souladu s článkem 3 tohoto Nařízení komise, obdržel v předchozích 3 fiskálních letech od data účinnosti této smlouvy podporu de minimis a celková výše podpory de minimis, kterou tak s poskytovanou dotací přijme, nepřesáhne 200.000 EUR.</w:t>
      </w:r>
    </w:p>
    <w:p w:rsidR="00647337" w:rsidRDefault="00647337" w:rsidP="00647337">
      <w:pPr>
        <w:pStyle w:val="Odstavecseseznamem"/>
        <w:ind w:left="426"/>
        <w:jc w:val="both"/>
      </w:pPr>
    </w:p>
    <w:p w:rsidR="00647337" w:rsidRDefault="00647337" w:rsidP="00647337">
      <w:pPr>
        <w:pStyle w:val="Odstavecseseznamem"/>
        <w:numPr>
          <w:ilvl w:val="0"/>
          <w:numId w:val="15"/>
        </w:numPr>
        <w:ind w:left="426" w:hanging="426"/>
        <w:jc w:val="both"/>
      </w:pPr>
      <w:r>
        <w:lastRenderedPageBreak/>
        <w:t>Kurz pro přepočet částky do CZK je stanovený Evropskou centrální bankou zveřejňovaný na webových stránkách ECB ke dni podpisu smlouvy.</w:t>
      </w:r>
    </w:p>
    <w:p w:rsidR="00647337" w:rsidRDefault="00647337" w:rsidP="00647337">
      <w:pPr>
        <w:pStyle w:val="Odstavecseseznamem"/>
        <w:ind w:left="426"/>
        <w:jc w:val="both"/>
      </w:pPr>
    </w:p>
    <w:p w:rsidR="00647337" w:rsidRDefault="00647337" w:rsidP="00647337">
      <w:pPr>
        <w:pStyle w:val="Odstavecseseznamem"/>
        <w:numPr>
          <w:ilvl w:val="0"/>
          <w:numId w:val="15"/>
        </w:numPr>
        <w:ind w:left="426" w:hanging="426"/>
        <w:jc w:val="both"/>
      </w:pPr>
      <w:bookmarkStart w:id="22" w:name="clanek10od2"/>
      <w:r>
        <w:t>Příjemce podpory dle smlouvy se zavazuje vrátit poskytovateli bez zbytečného odkladu poskytnutou podporu včetně úroků podle Nařízení komise v případě, že se jeho prohlášení uvedené v odstavci 1 tohoto článku prokáže jako nepravdivé, či pokud Komise (ES) rozhodne podle přímo aplikovatelného právního předpisu buď o vrácení podpory, prozatímním navrácení podpory nebo o pozastavení podpory.</w:t>
      </w:r>
      <w:bookmarkEnd w:id="22"/>
    </w:p>
    <w:p w:rsidR="00A4036C" w:rsidRDefault="00A4036C" w:rsidP="00A4036C"/>
    <w:p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:rsidR="005D62D5" w:rsidRDefault="005D62D5" w:rsidP="00A4036C"/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Příjemce je povinen bez zbytečného prodlení písemně informovat administrující odbor o jakékoliv změně v údajích uvedených v této smlouvě ohledně jeho osoby a o všech okolnostech, které mají nebo by mohly mít vliv na plnění jeho povinností podle smlouvy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Pokud smlouva či zvláštní obecně závazný předpis nestanoví jinak, řídí se vztahy dle smlouvy příslušnými ustanoveními zákonů č. 500/2004 Sb., správní řád, ve znění pozdějších předpisů a č. 89/2012 Sb., občanský zákoník, ve znění pozdějších předpisů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972DB5" w:rsidRDefault="006B40E2" w:rsidP="00972DB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3" w:name="clanek11od3"/>
      <w:r>
        <w:t>Smlouva je vyhotovena ve 3 vyhotoveních, z nichž 2 obdrží poskytovatel a 1 příjemce.</w:t>
      </w:r>
      <w:bookmarkEnd w:id="23"/>
    </w:p>
    <w:p w:rsidR="00972DB5" w:rsidRDefault="00972DB5" w:rsidP="00972DB5">
      <w:pPr>
        <w:jc w:val="both"/>
        <w:rPr>
          <w:b/>
        </w:rPr>
      </w:pPr>
      <w:r>
        <w:rPr>
          <w:b/>
        </w:rPr>
        <w:t xml:space="preserve">4.  </w:t>
      </w:r>
      <w:r>
        <w:rPr>
          <w:rFonts w:eastAsia="Times New Roman"/>
          <w:lang w:eastAsia="cs-CZ"/>
        </w:rPr>
        <w:t>Smlouva nabývá účinnosti dnem podpisu smluvních stran.</w:t>
      </w:r>
      <w:r>
        <w:rPr>
          <w:b/>
        </w:rPr>
        <w:t xml:space="preserve">  </w:t>
      </w:r>
    </w:p>
    <w:p w:rsidR="00972DB5" w:rsidRPr="00972DB5" w:rsidRDefault="00972DB5" w:rsidP="00972DB5">
      <w:pPr>
        <w:jc w:val="both"/>
        <w:rPr>
          <w:i/>
        </w:rPr>
      </w:pPr>
      <w:r w:rsidRPr="00972DB5">
        <w:rPr>
          <w:i/>
        </w:rPr>
        <w:t xml:space="preserve">    nebo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6B40E2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4" w:name="clanek11od6"/>
      <w:r>
        <w:t>O poskytnutí dotace a uzavření veřejnoprávní smlouvy rozhodla v souladu s ustanovením § 59 odst. 2 písm. a) zákona č. 129/2000 Sb., o krajích (krajské zřízení), ve znění pozdějších předpisů, Rada Karlovarského kraje usnesením č. RK usnesení ze dne datum.</w:t>
      </w:r>
      <w:bookmarkEnd w:id="24"/>
    </w:p>
    <w:p w:rsidR="00941531" w:rsidRDefault="00941531" w:rsidP="00941531">
      <w:pPr>
        <w:pStyle w:val="Odstavecseseznamem"/>
        <w:ind w:left="426"/>
        <w:jc w:val="both"/>
      </w:pPr>
    </w:p>
    <w:p w:rsidR="00941531" w:rsidRDefault="00941531" w:rsidP="00941531">
      <w:pPr>
        <w:pStyle w:val="Odstavecseseznamem"/>
        <w:numPr>
          <w:ilvl w:val="0"/>
          <w:numId w:val="16"/>
        </w:numPr>
        <w:ind w:left="426" w:hanging="426"/>
        <w:jc w:val="both"/>
      </w:pPr>
      <w:r>
        <w:t xml:space="preserve">Příjemce a poskytovatel se vzájemně dohodli, že upřednostňují elektronickou formu dokumentů (tj. veřejnoprávní smlouva o poskytnutí dotace z rozpočtu Karlovarského kraje, formulář finanční </w:t>
      </w:r>
      <w:r>
        <w:lastRenderedPageBreak/>
        <w:t>vypořádání, doklady a přílohy k finančnímu vypořádání budou mít formu elektronického dokumentu opatřeného kvalifikovaným elektronickým podpisem případně také časovým razítkem, pokud je to relevantní) a vzájemnou komunikaci elektronickou formou (tj. datová zpráva informačního systému datových schránek, e-mailová zpráva odeslaná na adresu elektronické podatelny poskytovatele epodatelna@kr-karlovarsky.cz).</w:t>
      </w:r>
    </w:p>
    <w:p w:rsidR="00941531" w:rsidRDefault="00941531" w:rsidP="00941531">
      <w:pPr>
        <w:pStyle w:val="Odstavecseseznamem"/>
        <w:ind w:left="426"/>
        <w:jc w:val="both"/>
      </w:pPr>
    </w:p>
    <w:p w:rsidR="00CE4049" w:rsidRDefault="00CE4049" w:rsidP="00CE4049">
      <w:pPr>
        <w:pStyle w:val="Odstavecseseznamem"/>
        <w:ind w:left="426"/>
        <w:jc w:val="both"/>
      </w:pPr>
    </w:p>
    <w:p w:rsidR="00C36930" w:rsidRDefault="00C36930" w:rsidP="00CE4049">
      <w:pPr>
        <w:pStyle w:val="Odstavecseseznamem"/>
        <w:ind w:left="426"/>
        <w:jc w:val="both"/>
      </w:pPr>
    </w:p>
    <w:p w:rsidR="00C36930" w:rsidRDefault="00C36930" w:rsidP="00C36930">
      <w:pPr>
        <w:pStyle w:val="Odstavecseseznamem"/>
        <w:ind w:left="426"/>
        <w:jc w:val="both"/>
      </w:pPr>
      <w:r>
        <w:t xml:space="preserve">Karlovy Vary dne </w:t>
      </w:r>
      <w:r>
        <w:tab/>
      </w:r>
      <w:r>
        <w:tab/>
      </w:r>
      <w:r>
        <w:tab/>
      </w:r>
      <w:r>
        <w:tab/>
      </w:r>
      <w:r>
        <w:tab/>
        <w:t>………(</w:t>
      </w:r>
      <w:r w:rsidRPr="008B7D08">
        <w:rPr>
          <w:highlight w:val="yellow"/>
        </w:rPr>
        <w:t>místo</w:t>
      </w:r>
      <w:r>
        <w:t>)...…… Dne</w:t>
      </w:r>
    </w:p>
    <w:p w:rsidR="00C36930" w:rsidRDefault="00C36930" w:rsidP="00C36930">
      <w:pPr>
        <w:pStyle w:val="Odstavecseseznamem"/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C36930" w:rsidRDefault="00C36930" w:rsidP="00C36930">
      <w:pPr>
        <w:pStyle w:val="Odstavecseseznamem"/>
        <w:ind w:left="426"/>
        <w:jc w:val="both"/>
      </w:pPr>
    </w:p>
    <w:p w:rsidR="00C36930" w:rsidRDefault="00C36930" w:rsidP="00C36930">
      <w:pPr>
        <w:pStyle w:val="Odstavecseseznamem"/>
        <w:ind w:left="426"/>
        <w:jc w:val="both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:rsidR="00C36930" w:rsidRPr="00C36930" w:rsidRDefault="00C36930" w:rsidP="00C36930">
      <w:pPr>
        <w:pStyle w:val="Odstavecseseznamem"/>
        <w:ind w:left="426"/>
        <w:jc w:val="both"/>
      </w:pPr>
      <w:r w:rsidRPr="008B7D08">
        <w:rPr>
          <w:sz w:val="18"/>
          <w:szCs w:val="18"/>
          <w:highlight w:val="yellow"/>
        </w:rPr>
        <w:t>Oprávněná osoba za kraj</w:t>
      </w: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  <w:bookmarkStart w:id="25" w:name="podpisVar"/>
      <w:r w:rsidR="006B40E2">
        <w:rPr>
          <w:sz w:val="18"/>
          <w:szCs w:val="18"/>
        </w:rPr>
        <w:t>statutártní_zástupce_nebo_oprávněná_osoba</w:t>
      </w:r>
      <w:bookmarkEnd w:id="25"/>
    </w:p>
    <w:p w:rsidR="00C36930" w:rsidRDefault="00C36930" w:rsidP="00C36930">
      <w:pPr>
        <w:pStyle w:val="Odstavecseseznamem"/>
        <w:ind w:left="426"/>
        <w:jc w:val="both"/>
      </w:pPr>
      <w:r>
        <w:t xml:space="preserve"> (poskytovatel)</w:t>
      </w:r>
      <w:r>
        <w:tab/>
      </w:r>
      <w:r>
        <w:tab/>
      </w:r>
      <w:r>
        <w:tab/>
      </w:r>
      <w:r>
        <w:tab/>
      </w:r>
      <w:r>
        <w:tab/>
        <w:t xml:space="preserve">     (příjemce)</w:t>
      </w:r>
    </w:p>
    <w:p w:rsidR="00DF7C40" w:rsidRDefault="00DF7C40" w:rsidP="00C36930">
      <w:pPr>
        <w:pStyle w:val="Odstavecseseznamem"/>
        <w:ind w:left="426"/>
        <w:jc w:val="both"/>
      </w:pPr>
    </w:p>
    <w:p w:rsidR="00DF7C40" w:rsidRDefault="00DF7C40" w:rsidP="00C36930">
      <w:pPr>
        <w:pStyle w:val="Odstavecseseznamem"/>
        <w:ind w:left="426"/>
        <w:jc w:val="both"/>
      </w:pPr>
    </w:p>
    <w:p w:rsidR="00DF7C40" w:rsidRDefault="006B40E2" w:rsidP="00C36930">
      <w:pPr>
        <w:pStyle w:val="Odstavecseseznamem"/>
        <w:ind w:left="426"/>
        <w:jc w:val="both"/>
      </w:pPr>
      <w:bookmarkStart w:id="26" w:name="podpisVar1"/>
      <w:r>
        <w:t>Přílohy:</w:t>
      </w:r>
      <w:bookmarkEnd w:id="26"/>
    </w:p>
    <w:p w:rsidR="00C36930" w:rsidRDefault="00C36930" w:rsidP="00CE4049">
      <w:pPr>
        <w:pStyle w:val="Odstavecseseznamem"/>
        <w:ind w:left="426"/>
        <w:jc w:val="both"/>
      </w:pPr>
    </w:p>
    <w:sectPr w:rsidR="00C3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B4F"/>
    <w:multiLevelType w:val="hybridMultilevel"/>
    <w:tmpl w:val="2B6E9E18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3C4122"/>
    <w:multiLevelType w:val="hybridMultilevel"/>
    <w:tmpl w:val="00D08006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65AD"/>
    <w:multiLevelType w:val="hybridMultilevel"/>
    <w:tmpl w:val="F64EC32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26BC6"/>
    <w:multiLevelType w:val="hybridMultilevel"/>
    <w:tmpl w:val="ABECFA12"/>
    <w:lvl w:ilvl="0" w:tplc="38C068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5"/>
  </w:num>
  <w:num w:numId="5">
    <w:abstractNumId w:val="13"/>
  </w:num>
  <w:num w:numId="6">
    <w:abstractNumId w:val="12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  <w:num w:numId="14">
    <w:abstractNumId w:val="2"/>
  </w:num>
  <w:num w:numId="15">
    <w:abstractNumId w:val="14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E2"/>
    <w:rsid w:val="00003A86"/>
    <w:rsid w:val="00004F27"/>
    <w:rsid w:val="00007A75"/>
    <w:rsid w:val="00011258"/>
    <w:rsid w:val="0002214C"/>
    <w:rsid w:val="00026993"/>
    <w:rsid w:val="000340E6"/>
    <w:rsid w:val="000351F0"/>
    <w:rsid w:val="00041E98"/>
    <w:rsid w:val="000464E4"/>
    <w:rsid w:val="000479C1"/>
    <w:rsid w:val="0005262C"/>
    <w:rsid w:val="00062055"/>
    <w:rsid w:val="00070C58"/>
    <w:rsid w:val="00074527"/>
    <w:rsid w:val="00075321"/>
    <w:rsid w:val="000C5EFA"/>
    <w:rsid w:val="000E4E4E"/>
    <w:rsid w:val="00146ABA"/>
    <w:rsid w:val="00160A4E"/>
    <w:rsid w:val="00180964"/>
    <w:rsid w:val="00183F96"/>
    <w:rsid w:val="00184FED"/>
    <w:rsid w:val="001A22AD"/>
    <w:rsid w:val="001B259B"/>
    <w:rsid w:val="001F070A"/>
    <w:rsid w:val="001F0D08"/>
    <w:rsid w:val="001F22B9"/>
    <w:rsid w:val="001F4695"/>
    <w:rsid w:val="001F5AC7"/>
    <w:rsid w:val="00202CA6"/>
    <w:rsid w:val="00206D8F"/>
    <w:rsid w:val="002108D6"/>
    <w:rsid w:val="00217D13"/>
    <w:rsid w:val="00222286"/>
    <w:rsid w:val="00230F60"/>
    <w:rsid w:val="00233FC1"/>
    <w:rsid w:val="00235439"/>
    <w:rsid w:val="00240774"/>
    <w:rsid w:val="00254D44"/>
    <w:rsid w:val="00274183"/>
    <w:rsid w:val="00292765"/>
    <w:rsid w:val="0029680B"/>
    <w:rsid w:val="002A0A52"/>
    <w:rsid w:val="002B787A"/>
    <w:rsid w:val="002D2C83"/>
    <w:rsid w:val="002E5AB9"/>
    <w:rsid w:val="002E77FD"/>
    <w:rsid w:val="002F0529"/>
    <w:rsid w:val="00306254"/>
    <w:rsid w:val="00320F70"/>
    <w:rsid w:val="00334011"/>
    <w:rsid w:val="0033453E"/>
    <w:rsid w:val="00335E00"/>
    <w:rsid w:val="0033698E"/>
    <w:rsid w:val="003667A8"/>
    <w:rsid w:val="00373318"/>
    <w:rsid w:val="00380E64"/>
    <w:rsid w:val="00384D38"/>
    <w:rsid w:val="003B3B2A"/>
    <w:rsid w:val="003D415C"/>
    <w:rsid w:val="003D50F8"/>
    <w:rsid w:val="003D6F9C"/>
    <w:rsid w:val="003E0A0D"/>
    <w:rsid w:val="003E401B"/>
    <w:rsid w:val="0041654A"/>
    <w:rsid w:val="00420ACB"/>
    <w:rsid w:val="004236AF"/>
    <w:rsid w:val="00440945"/>
    <w:rsid w:val="004527A2"/>
    <w:rsid w:val="00453EBA"/>
    <w:rsid w:val="00462729"/>
    <w:rsid w:val="00464638"/>
    <w:rsid w:val="0049110A"/>
    <w:rsid w:val="004A63A6"/>
    <w:rsid w:val="004C1581"/>
    <w:rsid w:val="004C1E0B"/>
    <w:rsid w:val="004F482A"/>
    <w:rsid w:val="005043B3"/>
    <w:rsid w:val="00511128"/>
    <w:rsid w:val="00521A67"/>
    <w:rsid w:val="00530F17"/>
    <w:rsid w:val="005361D3"/>
    <w:rsid w:val="00541C9A"/>
    <w:rsid w:val="005448DB"/>
    <w:rsid w:val="00545B78"/>
    <w:rsid w:val="00550245"/>
    <w:rsid w:val="00550F49"/>
    <w:rsid w:val="00551A77"/>
    <w:rsid w:val="00564A98"/>
    <w:rsid w:val="00592516"/>
    <w:rsid w:val="005A12F4"/>
    <w:rsid w:val="005A36EE"/>
    <w:rsid w:val="005A56B9"/>
    <w:rsid w:val="005C770F"/>
    <w:rsid w:val="005D62D5"/>
    <w:rsid w:val="005D7991"/>
    <w:rsid w:val="00605973"/>
    <w:rsid w:val="00631370"/>
    <w:rsid w:val="006424DA"/>
    <w:rsid w:val="00647337"/>
    <w:rsid w:val="00656BBB"/>
    <w:rsid w:val="006604F0"/>
    <w:rsid w:val="00682BC1"/>
    <w:rsid w:val="00697AEA"/>
    <w:rsid w:val="006B40E2"/>
    <w:rsid w:val="006D31E0"/>
    <w:rsid w:val="006D6502"/>
    <w:rsid w:val="007076E2"/>
    <w:rsid w:val="00721989"/>
    <w:rsid w:val="007254C7"/>
    <w:rsid w:val="0073555C"/>
    <w:rsid w:val="00735A2A"/>
    <w:rsid w:val="0075162C"/>
    <w:rsid w:val="00763ECA"/>
    <w:rsid w:val="0077380D"/>
    <w:rsid w:val="00786B65"/>
    <w:rsid w:val="00797D16"/>
    <w:rsid w:val="007A1533"/>
    <w:rsid w:val="007A2C57"/>
    <w:rsid w:val="007A7DAA"/>
    <w:rsid w:val="007C3CBA"/>
    <w:rsid w:val="007F0619"/>
    <w:rsid w:val="00803DF9"/>
    <w:rsid w:val="00814EA5"/>
    <w:rsid w:val="008206E6"/>
    <w:rsid w:val="008548AB"/>
    <w:rsid w:val="0086353B"/>
    <w:rsid w:val="0087019E"/>
    <w:rsid w:val="00891229"/>
    <w:rsid w:val="008940FE"/>
    <w:rsid w:val="008955F3"/>
    <w:rsid w:val="008A3A51"/>
    <w:rsid w:val="008A79D1"/>
    <w:rsid w:val="008C0F3A"/>
    <w:rsid w:val="008C41AB"/>
    <w:rsid w:val="008D6535"/>
    <w:rsid w:val="008E580C"/>
    <w:rsid w:val="008F513C"/>
    <w:rsid w:val="008F66FB"/>
    <w:rsid w:val="008F67F2"/>
    <w:rsid w:val="008F7700"/>
    <w:rsid w:val="00912A88"/>
    <w:rsid w:val="0093794E"/>
    <w:rsid w:val="00941531"/>
    <w:rsid w:val="00946FE5"/>
    <w:rsid w:val="0095183F"/>
    <w:rsid w:val="00963D94"/>
    <w:rsid w:val="00972DB5"/>
    <w:rsid w:val="0097398E"/>
    <w:rsid w:val="0099045B"/>
    <w:rsid w:val="009908CC"/>
    <w:rsid w:val="009922D2"/>
    <w:rsid w:val="009F4CC0"/>
    <w:rsid w:val="009F7CCF"/>
    <w:rsid w:val="00A06B17"/>
    <w:rsid w:val="00A121EB"/>
    <w:rsid w:val="00A24D7C"/>
    <w:rsid w:val="00A4036C"/>
    <w:rsid w:val="00A43A8F"/>
    <w:rsid w:val="00A55537"/>
    <w:rsid w:val="00A562B2"/>
    <w:rsid w:val="00A70D83"/>
    <w:rsid w:val="00A95676"/>
    <w:rsid w:val="00AB58D7"/>
    <w:rsid w:val="00AC6637"/>
    <w:rsid w:val="00AC7E8D"/>
    <w:rsid w:val="00AD33A7"/>
    <w:rsid w:val="00B37FAD"/>
    <w:rsid w:val="00B60CD2"/>
    <w:rsid w:val="00B65807"/>
    <w:rsid w:val="00B676AA"/>
    <w:rsid w:val="00B946CD"/>
    <w:rsid w:val="00BA0728"/>
    <w:rsid w:val="00BA1F4A"/>
    <w:rsid w:val="00BA5B37"/>
    <w:rsid w:val="00BA653A"/>
    <w:rsid w:val="00BA7127"/>
    <w:rsid w:val="00BB1209"/>
    <w:rsid w:val="00BC5CB7"/>
    <w:rsid w:val="00C02F67"/>
    <w:rsid w:val="00C04C7E"/>
    <w:rsid w:val="00C136A3"/>
    <w:rsid w:val="00C23756"/>
    <w:rsid w:val="00C36930"/>
    <w:rsid w:val="00C521DC"/>
    <w:rsid w:val="00C56CA3"/>
    <w:rsid w:val="00C6283E"/>
    <w:rsid w:val="00C67C88"/>
    <w:rsid w:val="00C808C8"/>
    <w:rsid w:val="00CA632D"/>
    <w:rsid w:val="00CB56B6"/>
    <w:rsid w:val="00CC2411"/>
    <w:rsid w:val="00CD0636"/>
    <w:rsid w:val="00CE4049"/>
    <w:rsid w:val="00CE4780"/>
    <w:rsid w:val="00CE4B80"/>
    <w:rsid w:val="00D148E5"/>
    <w:rsid w:val="00D23248"/>
    <w:rsid w:val="00D2404F"/>
    <w:rsid w:val="00D27BEB"/>
    <w:rsid w:val="00D33415"/>
    <w:rsid w:val="00D425B9"/>
    <w:rsid w:val="00D5073C"/>
    <w:rsid w:val="00D62A80"/>
    <w:rsid w:val="00D64F8D"/>
    <w:rsid w:val="00D81F5E"/>
    <w:rsid w:val="00D9685A"/>
    <w:rsid w:val="00DA129C"/>
    <w:rsid w:val="00DA6B5B"/>
    <w:rsid w:val="00DB19F4"/>
    <w:rsid w:val="00DB260B"/>
    <w:rsid w:val="00DC0AC1"/>
    <w:rsid w:val="00DC45BA"/>
    <w:rsid w:val="00DC4B2D"/>
    <w:rsid w:val="00DD6E83"/>
    <w:rsid w:val="00DD752F"/>
    <w:rsid w:val="00DF7C40"/>
    <w:rsid w:val="00E049FC"/>
    <w:rsid w:val="00E315C0"/>
    <w:rsid w:val="00E34BE6"/>
    <w:rsid w:val="00E434A4"/>
    <w:rsid w:val="00E651D1"/>
    <w:rsid w:val="00E658B7"/>
    <w:rsid w:val="00E809C4"/>
    <w:rsid w:val="00E823F6"/>
    <w:rsid w:val="00E92890"/>
    <w:rsid w:val="00EE0CAF"/>
    <w:rsid w:val="00EF2D0E"/>
    <w:rsid w:val="00EF40A5"/>
    <w:rsid w:val="00EF43C3"/>
    <w:rsid w:val="00F27463"/>
    <w:rsid w:val="00F3378D"/>
    <w:rsid w:val="00F3709A"/>
    <w:rsid w:val="00F412F5"/>
    <w:rsid w:val="00F43B3F"/>
    <w:rsid w:val="00F455C7"/>
    <w:rsid w:val="00F45E09"/>
    <w:rsid w:val="00F471B3"/>
    <w:rsid w:val="00F57DC4"/>
    <w:rsid w:val="00F737DA"/>
    <w:rsid w:val="00F85217"/>
    <w:rsid w:val="00F957F1"/>
    <w:rsid w:val="00FA67F4"/>
    <w:rsid w:val="00FC3FAE"/>
    <w:rsid w:val="00FC4FFE"/>
    <w:rsid w:val="00FD4A96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3815D-7DE4-4F45-A605-1DD65E6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81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67A8"/>
    <w:rPr>
      <w:color w:val="808080"/>
    </w:rPr>
  </w:style>
  <w:style w:type="paragraph" w:styleId="Bezmezer">
    <w:name w:val="No Spacing"/>
    <w:uiPriority w:val="1"/>
    <w:qFormat/>
    <w:rsid w:val="00C56CA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4C1581"/>
    <w:pPr>
      <w:ind w:left="720"/>
      <w:contextualSpacing/>
    </w:pPr>
  </w:style>
  <w:style w:type="paragraph" w:styleId="Normlnweb">
    <w:name w:val="Normal (Web)"/>
    <w:basedOn w:val="Normln"/>
    <w:link w:val="NormlnwebChar"/>
    <w:uiPriority w:val="99"/>
    <w:rsid w:val="00184FED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184F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F27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F0529"/>
    <w:pPr>
      <w:spacing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0529"/>
    <w:rPr>
      <w:rFonts w:ascii="Times New Roman" w:eastAsia="Calibri" w:hAnsi="Times New Roman" w:cs="Times New Roman"/>
      <w:sz w:val="20"/>
      <w:szCs w:val="20"/>
    </w:rPr>
  </w:style>
  <w:style w:type="character" w:styleId="Odkaznakoment">
    <w:name w:val="annotation reference"/>
    <w:uiPriority w:val="99"/>
    <w:rsid w:val="002F05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mottl\Desktop\2021_generator_vzoru_sml_dotac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71FA68-6677-4D7B-99A1-445609BA0663}"/>
</file>

<file path=customXml/itemProps2.xml><?xml version="1.0" encoding="utf-8"?>
<ds:datastoreItem xmlns:ds="http://schemas.openxmlformats.org/officeDocument/2006/customXml" ds:itemID="{215F2600-3276-4F89-AF16-16DE79B8D941}"/>
</file>

<file path=customXml/itemProps3.xml><?xml version="1.0" encoding="utf-8"?>
<ds:datastoreItem xmlns:ds="http://schemas.openxmlformats.org/officeDocument/2006/customXml" ds:itemID="{CC84EFD0-6470-484C-9B88-B5AB3D5D6E2D}"/>
</file>

<file path=customXml/itemProps4.xml><?xml version="1.0" encoding="utf-8"?>
<ds:datastoreItem xmlns:ds="http://schemas.openxmlformats.org/officeDocument/2006/customXml" ds:itemID="{78CB844F-0811-4678-AD7D-B4D7CFA226D3}"/>
</file>

<file path=docProps/app.xml><?xml version="1.0" encoding="utf-8"?>
<Properties xmlns="http://schemas.openxmlformats.org/officeDocument/2006/extended-properties" xmlns:vt="http://schemas.openxmlformats.org/officeDocument/2006/docPropsVTypes">
  <Template>2021_generator_vzoru_sml_dotace</Template>
  <TotalTime>0</TotalTime>
  <Pages>8</Pages>
  <Words>2745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6b k usnesení z 38. zasedání Rady Karlovarského kraje, které se uskutečnilo dne 23.08.2021 (k bodu č. 37)</dc:title>
  <dc:subject/>
  <dc:creator>Mottl Michal</dc:creator>
  <cp:keywords/>
  <dc:description/>
  <cp:lastModifiedBy>Kroupová Petra</cp:lastModifiedBy>
  <cp:revision>2</cp:revision>
  <dcterms:created xsi:type="dcterms:W3CDTF">2021-08-23T11:14:00Z</dcterms:created>
  <dcterms:modified xsi:type="dcterms:W3CDTF">2021-08-23T11:14:00Z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