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0A47F4C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D07E3" w:rsidRPr="00D52733">
        <w:rPr>
          <w:rFonts w:eastAsia="Times New Roman"/>
          <w:lang w:eastAsia="cs-CZ"/>
        </w:rPr>
        <w:t>Patrik Pizinger,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817C60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BD07E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2DEE82ED" w:rsidR="00CC11A9" w:rsidRPr="00D52733" w:rsidRDefault="00BD07E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FF0000"/>
          <w:lang w:eastAsia="cs-CZ"/>
        </w:rPr>
      </w:pPr>
      <w:r w:rsidRPr="00BD07E3">
        <w:rPr>
          <w:rFonts w:eastAsia="Times New Roman"/>
          <w:b/>
          <w:bCs/>
          <w:color w:val="FF0000"/>
          <w:highlight w:val="yellow"/>
          <w:lang w:eastAsia="cs-CZ"/>
        </w:rPr>
        <w:t>obec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3050115E" w:rsidR="00CC11A9" w:rsidRPr="0096502F" w:rsidRDefault="00BD07E3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BD07E3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5B3BA9B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</w:t>
      </w:r>
      <w:r w:rsidRPr="00BD07E3">
        <w:rPr>
          <w:rFonts w:eastAsia="Arial Unicode MS"/>
          <w:lang w:eastAsia="cs-CZ"/>
        </w:rPr>
        <w:t xml:space="preserve">kraje </w:t>
      </w:r>
      <w:r w:rsidR="00BD07E3" w:rsidRPr="00D52733">
        <w:rPr>
          <w:rFonts w:eastAsia="Arial Unicode MS"/>
          <w:lang w:eastAsia="cs-CZ"/>
        </w:rPr>
        <w:t xml:space="preserve">„Na podporu strojové techniky k údržbě veřejných zimních tras“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3E887A28" w:rsidR="00CC11A9" w:rsidRPr="00AA7691" w:rsidRDefault="00CC11A9" w:rsidP="00AA7691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AA7691">
        <w:rPr>
          <w:sz w:val="22"/>
          <w:szCs w:val="22"/>
        </w:rPr>
        <w:t>Poskytovatel poskytuje příjemci dotaci z rozpočtu poskytovatele v kalendářním roce, ve výši a </w:t>
      </w:r>
      <w:r w:rsidRPr="00AA7691">
        <w:rPr>
          <w:iCs/>
          <w:snapToGrid w:val="0"/>
          <w:sz w:val="22"/>
          <w:szCs w:val="22"/>
        </w:rPr>
        <w:t xml:space="preserve">na účel </w:t>
      </w:r>
      <w:r w:rsidRPr="00AA7691">
        <w:rPr>
          <w:sz w:val="22"/>
          <w:szCs w:val="22"/>
        </w:rPr>
        <w:t xml:space="preserve">podle údajů uvedených v odstavci 2. tohoto článku. </w:t>
      </w:r>
      <w:r w:rsidR="00980A0B" w:rsidRPr="00980A0B">
        <w:rPr>
          <w:sz w:val="22"/>
          <w:szCs w:val="22"/>
        </w:rPr>
        <w:t>Výše dotace může být snížena s ohledem na případnou maximální přípustnou výši podpory v režimu de minimis, a to dle aktuálního stavu v registru podpor de minimis v den podpisu smlouvy.</w:t>
      </w:r>
    </w:p>
    <w:p w14:paraId="0688A4B3" w14:textId="77777777" w:rsidR="00E1287F" w:rsidRDefault="00E1287F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5E37321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67DA860A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BD07E3" w:rsidRPr="00D52733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D52733">
        <w:rPr>
          <w:rFonts w:eastAsia="Arial Unicode MS"/>
          <w:b/>
          <w:lang w:eastAsia="cs-CZ"/>
        </w:rPr>
        <w:t>20</w:t>
      </w:r>
      <w:r w:rsidR="00063C82" w:rsidRPr="00D5273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EC53CC2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BD07E3" w:rsidRPr="00D52733">
        <w:rPr>
          <w:rFonts w:eastAsia="Arial Unicode MS"/>
          <w:b/>
          <w:lang w:eastAsia="cs-CZ"/>
        </w:rPr>
        <w:t>30.11.2024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234E79AC" w14:textId="77777777" w:rsidR="004F5995" w:rsidRPr="004F5995" w:rsidRDefault="004F5995" w:rsidP="00044308">
      <w:pPr>
        <w:pStyle w:val="Odstavecseseznamem"/>
        <w:numPr>
          <w:ilvl w:val="0"/>
          <w:numId w:val="38"/>
        </w:numPr>
        <w:spacing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Předmět dotace je žadatel povinen ponechat ve svém majetku po dobu 5 let od doby pořízení předmětu dotace (DUZP na faktuře), dále jen „doba udržitelnosti“ a využívat ho k úpravě lyžařských běžeckých tras a zimních pěších tras v Karlovarském kraji na pozemcích ve vlastnictví žadatele nebo jiného vlastníka s jeho souhlasem.</w:t>
      </w:r>
    </w:p>
    <w:p w14:paraId="0F1E0430" w14:textId="412F1989" w:rsidR="00D733D2" w:rsidRDefault="004F5995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Po dobu udržitelnosti je žadatel povinen zasílat aktuální informace o stavu údržby lyžařských běžeckých tras a zimních pěších tras na Portál běžeckého lyžování Karlovarského kraje</w:t>
      </w:r>
      <w:r>
        <w:rPr>
          <w:rFonts w:eastAsia="Arial Unicode MS"/>
          <w:lang w:eastAsia="cs-CZ"/>
        </w:rPr>
        <w:t>.</w:t>
      </w:r>
    </w:p>
    <w:p w14:paraId="46F36B85" w14:textId="7AA595CA" w:rsidR="004F5995" w:rsidRDefault="004F5995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Ve lhůtě 90 dnů ode dne pořízení předmětu dotace dle čl. IX. odst. 3 písm. a) bod i</w:t>
      </w:r>
      <w:r>
        <w:rPr>
          <w:rFonts w:eastAsia="Arial Unicode MS"/>
          <w:lang w:eastAsia="cs-CZ"/>
        </w:rPr>
        <w:t>.</w:t>
      </w:r>
      <w:r w:rsidRPr="004F5995">
        <w:rPr>
          <w:rFonts w:eastAsia="Arial Unicode MS"/>
          <w:lang w:eastAsia="cs-CZ"/>
        </w:rPr>
        <w:t xml:space="preserve"> dotačního programu požádat notáře o vyhotovení zástavní smlouvy, na jejímž základě bude do rejstříku zástav vedeného Notářskou komorou ČR zapsáno zástavní právo ve prospěch poskytovatele ve výši poskytnuté dotace</w:t>
      </w:r>
      <w:r>
        <w:rPr>
          <w:rFonts w:eastAsia="Arial Unicode MS"/>
          <w:lang w:eastAsia="cs-CZ"/>
        </w:rPr>
        <w:t>.</w:t>
      </w:r>
    </w:p>
    <w:p w14:paraId="54E9E106" w14:textId="2CBC0DF6" w:rsidR="004F5995" w:rsidRDefault="004F5995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Na předmět dotace dle čl. IX. odst. 3 písm. a) bod i., ii., iii. dotačního programu musí být žadatelem uzavřeno majetkové pojištění na základní a živelná rizika, odcizení a vandalismus, na odpovědnost za újmu způsobenou provozem.</w:t>
      </w:r>
    </w:p>
    <w:p w14:paraId="2EC5D8C4" w14:textId="6EDB5A8D" w:rsidR="004F5995" w:rsidRDefault="004F5995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 d</w:t>
      </w:r>
      <w:r w:rsidR="00371102">
        <w:rPr>
          <w:rFonts w:eastAsia="Arial Unicode MS"/>
          <w:lang w:eastAsia="cs-CZ"/>
        </w:rPr>
        <w:t>obu udržitelnosti (dle čl. IX. odst. 8 písm. a) dotačního programu) zasílat k předmětu dotace dle čl. IX. odst. 3 písm. a) bod i., ii., iii. dotačního programu každoročně monitorovací zprávu o využití předmětu dotace k 31.12. následujícího roku po finančním vypořádání.</w:t>
      </w:r>
    </w:p>
    <w:p w14:paraId="702DBC58" w14:textId="384AEB9C" w:rsidR="00371102" w:rsidRDefault="00402107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</w:t>
      </w:r>
      <w:r w:rsidR="00371102">
        <w:rPr>
          <w:rFonts w:eastAsia="Arial Unicode MS"/>
          <w:lang w:eastAsia="cs-CZ"/>
        </w:rPr>
        <w:t xml:space="preserve">ředložit v monitorovací zprávě poskytovateli případná pojistná hlášení o pojistné události. Pojistné plnění použít na opravu, popř. pořízení nové strojové techniky dle čl. IX. odst. 3 písm. a) bod i., ii., iii. </w:t>
      </w:r>
      <w:r>
        <w:rPr>
          <w:rFonts w:eastAsia="Arial Unicode MS"/>
          <w:lang w:eastAsia="cs-CZ"/>
        </w:rPr>
        <w:t xml:space="preserve">dotačního programu </w:t>
      </w:r>
      <w:r w:rsidR="00371102">
        <w:rPr>
          <w:rFonts w:eastAsia="Arial Unicode MS"/>
          <w:lang w:eastAsia="cs-CZ"/>
        </w:rPr>
        <w:t>a toto použití doložit v monitorovací zprávě; pokud nebude z pojistného plnění opravena nebo pořízena nová strojová technika, odvést z pojistného plnění poskytovateli částku odpovídající</w:t>
      </w:r>
      <w:r>
        <w:rPr>
          <w:rFonts w:eastAsia="Arial Unicode MS"/>
          <w:lang w:eastAsia="cs-CZ"/>
        </w:rPr>
        <w:t xml:space="preserve"> poměru poskytnuté dotace a ceny strojové techniky v době pořízení.</w:t>
      </w:r>
    </w:p>
    <w:p w14:paraId="2D3D9F6F" w14:textId="1A42BF75" w:rsidR="00402107" w:rsidRDefault="00402107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Žadatel jako příjemce dotace může majetek pořízený z dotace po dobu udržitelnosti projektu pronajmout či vypůjčit třetí osobě, avšak k pronájmu přesahujícímu dva měsíce pouze s písemným souhlasem poskytovatele dotace, a to na základě transparentního, otevřeného a nediskriminačního výběrového řízení. Tuto skutečnost je žadatel povinen oznámit v monitorovací zprávě.</w:t>
      </w:r>
    </w:p>
    <w:p w14:paraId="1B57540C" w14:textId="00B85E04" w:rsidR="006267D1" w:rsidRDefault="00972B32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skutečné náklady projektu překročí základ pro stanovení výše dotace, uhradí příjemce částku tohoto překročení z jiných zdrojů. Není však možné použít jako další zdroje finanční prostředky poskytnuté z rozpočtu poskytovatele.</w:t>
      </w:r>
    </w:p>
    <w:p w14:paraId="0EBB826D" w14:textId="77777777" w:rsidR="00972B32" w:rsidRDefault="00972B3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D4F080E" w14:textId="77777777" w:rsidR="00A310B4" w:rsidRDefault="00A310B4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857805C" w14:textId="36CC0E58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5AD61ED0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972B32">
        <w:rPr>
          <w:lang w:eastAsia="cs-CZ"/>
        </w:rPr>
        <w:t xml:space="preserve">Programem pro poskytování dotací z rozpočtu Karlovarského kraje uvedeným v odst. </w:t>
      </w:r>
      <w:r w:rsidR="00E35195">
        <w:rPr>
          <w:lang w:eastAsia="cs-CZ"/>
        </w:rPr>
        <w:t xml:space="preserve">1 čl. I smlouvy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E1287F">
        <w:rPr>
          <w:lang w:eastAsia="cs-CZ"/>
        </w:rPr>
        <w:t xml:space="preserve">ZK 57/02/23 </w:t>
      </w:r>
      <w:r w:rsidRPr="00E1287F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E1287F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2052E7C8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  <w:r w:rsidR="00897310" w:rsidRPr="00897310">
        <w:rPr>
          <w:rFonts w:eastAsia="Arial Unicode MS"/>
          <w:lang w:eastAsia="cs-CZ"/>
        </w:rPr>
        <w:t xml:space="preserve"> </w:t>
      </w:r>
      <w:r w:rsidR="00897310">
        <w:rPr>
          <w:rFonts w:eastAsia="Arial Unicode MS"/>
          <w:lang w:eastAsia="cs-CZ"/>
        </w:rPr>
        <w:t>Není-li dle tohoto zákona povinen konat zadávací řízení, je povinen poptat plnění nejméně u 3 dodavatelů a výběr nejvhodnější nabídky odůvodnit (nejnižší nabídková cena nebo poměr cena/kvalita).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10173FEB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1163D4">
        <w:rPr>
          <w:rFonts w:eastAsia="Arial Unicode MS"/>
          <w:lang w:eastAsia="cs-CZ"/>
        </w:rPr>
        <w:t xml:space="preserve"> </w:t>
      </w:r>
      <w:r w:rsidR="001163D4" w:rsidRPr="00D52733">
        <w:rPr>
          <w:rFonts w:eastAsia="Arial Unicode MS"/>
          <w:b/>
          <w:lang w:eastAsia="cs-CZ"/>
        </w:rPr>
        <w:t>10.12.2024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30956E2A" w14:textId="58B2E04D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úhradě (faktury, bankovní výpisy, pokladní doklady);</w:t>
      </w:r>
    </w:p>
    <w:p w14:paraId="73481B31" w14:textId="1E58246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realizaci akce (předávací protokol);</w:t>
      </w:r>
    </w:p>
    <w:p w14:paraId="367A0BC4" w14:textId="36B64121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kupní smlouvy/objednávky;</w:t>
      </w:r>
    </w:p>
    <w:p w14:paraId="08ED5679" w14:textId="46777F8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zařazení techniky do majetku;</w:t>
      </w:r>
    </w:p>
    <w:p w14:paraId="7164F3F3" w14:textId="287DCDC4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</w:t>
      </w:r>
      <w:r w:rsidR="00DD021C">
        <w:rPr>
          <w:rFonts w:eastAsia="Arial Unicode MS"/>
          <w:lang w:eastAsia="cs-CZ"/>
        </w:rPr>
        <w:t>;</w:t>
      </w:r>
    </w:p>
    <w:p w14:paraId="5BDBA314" w14:textId="539BE81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>doklady k výběrovému řízení;</w:t>
      </w:r>
    </w:p>
    <w:p w14:paraId="1F246BD7" w14:textId="67311D28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dokladu o uzavřeném majetkovém pojištění;</w:t>
      </w:r>
    </w:p>
    <w:p w14:paraId="29333D30" w14:textId="15263C65" w:rsidR="001163D4" w:rsidRPr="00D52733" w:rsidRDefault="001163D4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zástavní smlouvy s doložením zápisu do rejstříku zástav (v případě nákupu sněžné rolby – viz čl. IX, odst. 3, písm. a) body i. dotačního programu).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D52733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D52733">
      <w:pPr>
        <w:numPr>
          <w:ilvl w:val="0"/>
          <w:numId w:val="39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D52733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2D71164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C92B39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D5273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D52733">
        <w:rPr>
          <w:rFonts w:eastAsia="Arial Unicode MS"/>
          <w:b/>
          <w:lang w:eastAsia="cs-CZ"/>
        </w:rPr>
        <w:t>10</w:t>
      </w:r>
      <w:r w:rsidRPr="00D5273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D5273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D5273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D52733">
        <w:rPr>
          <w:rFonts w:eastAsia="Arial Unicode MS"/>
          <w:b/>
          <w:lang w:eastAsia="cs-CZ"/>
        </w:rPr>
        <w:t>10</w:t>
      </w:r>
      <w:r w:rsidRPr="00AA4A4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C727097" w14:textId="77777777" w:rsidR="001D2EFB" w:rsidRDefault="001D2EFB">
      <w:pPr>
        <w:spacing w:after="0" w:line="240" w:lineRule="auto"/>
        <w:jc w:val="left"/>
        <w:rPr>
          <w:rFonts w:eastAsia="Arial Unicode MS"/>
          <w:b/>
          <w:bCs/>
          <w:lang w:eastAsia="cs-CZ"/>
        </w:rPr>
      </w:pPr>
      <w:r>
        <w:rPr>
          <w:rFonts w:eastAsia="Arial Unicode MS"/>
          <w:b/>
          <w:bCs/>
          <w:lang w:eastAsia="cs-CZ"/>
        </w:rPr>
        <w:br w:type="page"/>
      </w:r>
    </w:p>
    <w:p w14:paraId="0B257D4E" w14:textId="071E320A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402713D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AA4A45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AA4A45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63172DB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AA4A45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AA4A45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0951B237" w14:textId="77777777" w:rsidR="00980A0B" w:rsidRPr="00980A0B" w:rsidRDefault="00980A0B" w:rsidP="00980A0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80A0B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7788275D" w14:textId="77777777" w:rsidR="00984E57" w:rsidRPr="00984E57" w:rsidRDefault="00984E57" w:rsidP="00984E57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84E57">
        <w:rPr>
          <w:bCs/>
          <w:i/>
        </w:rPr>
        <w:t>Sub varianta – příjemce neobdržel žádnou podporu de minimis</w:t>
      </w:r>
    </w:p>
    <w:p w14:paraId="3D5B1FA2" w14:textId="77777777" w:rsidR="00984E57" w:rsidRPr="00984E57" w:rsidRDefault="00984E57" w:rsidP="00984E5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contextualSpacing/>
      </w:pPr>
      <w:r w:rsidRPr="00984E57">
        <w:t xml:space="preserve">Příjemce podpory prohlašuje, že v souladu s článkem 3 tohoto </w:t>
      </w:r>
      <w:r w:rsidRPr="00984E57">
        <w:rPr>
          <w:iCs/>
        </w:rPr>
        <w:t>Nařízení komise</w:t>
      </w:r>
      <w:r w:rsidRPr="00984E57">
        <w:t>, neobdržel v předchozích třech fiskálních letech od data účinnosti této smlouvy podporu de minimis.</w:t>
      </w:r>
    </w:p>
    <w:p w14:paraId="6BD965A3" w14:textId="77777777" w:rsidR="00984E57" w:rsidRPr="00984E57" w:rsidRDefault="00984E57" w:rsidP="00984E57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84E57">
        <w:rPr>
          <w:bCs/>
          <w:i/>
        </w:rPr>
        <w:lastRenderedPageBreak/>
        <w:t>Konec Sub varianty – příjemce neobdržel žádnou podporu de minimis</w:t>
      </w:r>
    </w:p>
    <w:p w14:paraId="0E1D0B9D" w14:textId="77777777" w:rsidR="00984E57" w:rsidRPr="00984E57" w:rsidRDefault="00984E57" w:rsidP="00984E57">
      <w:pPr>
        <w:spacing w:after="0" w:line="240" w:lineRule="auto"/>
        <w:ind w:left="426" w:hanging="426"/>
      </w:pPr>
    </w:p>
    <w:p w14:paraId="0B534102" w14:textId="77777777" w:rsidR="00984E57" w:rsidRPr="00984E57" w:rsidRDefault="00984E57" w:rsidP="00984E57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84E57">
        <w:rPr>
          <w:bCs/>
          <w:i/>
        </w:rPr>
        <w:t>Sub varianta – příjemce obdržel podporu de minimis</w:t>
      </w:r>
    </w:p>
    <w:p w14:paraId="13F19B55" w14:textId="77777777" w:rsidR="00984E57" w:rsidRPr="00984E57" w:rsidRDefault="00984E57" w:rsidP="00984E57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  <w:contextualSpacing/>
      </w:pPr>
      <w:r w:rsidRPr="00984E57">
        <w:t xml:space="preserve">Příjemce podpory prohlašuje, že v souladu s článkem 3 tohoto </w:t>
      </w:r>
      <w:r w:rsidRPr="00984E57">
        <w:rPr>
          <w:iCs/>
        </w:rPr>
        <w:t>Nařízení komise</w:t>
      </w:r>
      <w:r w:rsidRPr="00984E57">
        <w:t>, obdržel v předchozích 3 fiskálních letech od data účinnosti této smlouvy podporu de minimis a celková výše podpory de minimis, kterou tak s poskytovanou dotací přijme, nepřesáhne 200.000 EUR.</w:t>
      </w:r>
    </w:p>
    <w:p w14:paraId="36E0C8CC" w14:textId="77777777" w:rsidR="00984E57" w:rsidRPr="00984E57" w:rsidRDefault="00984E57" w:rsidP="00984E57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84E57">
        <w:rPr>
          <w:bCs/>
          <w:i/>
        </w:rPr>
        <w:t>Konec Sub varianty – příjemce obdržel podporu de minimis</w:t>
      </w:r>
    </w:p>
    <w:p w14:paraId="6F586A15" w14:textId="77777777" w:rsidR="00980A0B" w:rsidRPr="00980A0B" w:rsidRDefault="00980A0B" w:rsidP="00980A0B">
      <w:pPr>
        <w:spacing w:after="0" w:line="240" w:lineRule="auto"/>
        <w:ind w:left="426" w:hanging="426"/>
      </w:pPr>
    </w:p>
    <w:p w14:paraId="2DEAA822" w14:textId="77777777" w:rsidR="00980A0B" w:rsidRPr="00980A0B" w:rsidRDefault="00980A0B" w:rsidP="00980A0B">
      <w:pPr>
        <w:numPr>
          <w:ilvl w:val="0"/>
          <w:numId w:val="29"/>
        </w:numPr>
        <w:spacing w:after="0" w:line="240" w:lineRule="auto"/>
        <w:ind w:left="426" w:hanging="426"/>
      </w:pPr>
      <w:r w:rsidRPr="00980A0B">
        <w:t>Kurz pro přepočet částky do CZK je stanovený Evropskou centrální bankou zveřejňovaný na webových stránkách ECB ke dni podpisu smlouvy.</w:t>
      </w:r>
    </w:p>
    <w:p w14:paraId="1E40E79C" w14:textId="77777777" w:rsidR="00980A0B" w:rsidRPr="00980A0B" w:rsidRDefault="00980A0B" w:rsidP="00980A0B">
      <w:pPr>
        <w:spacing w:after="0" w:line="240" w:lineRule="auto"/>
        <w:ind w:left="426" w:hanging="426"/>
      </w:pPr>
    </w:p>
    <w:p w14:paraId="3B021B8C" w14:textId="77777777" w:rsidR="00980A0B" w:rsidRPr="00980A0B" w:rsidRDefault="00980A0B" w:rsidP="00980A0B">
      <w:pPr>
        <w:numPr>
          <w:ilvl w:val="0"/>
          <w:numId w:val="29"/>
        </w:numPr>
        <w:spacing w:after="0" w:line="240" w:lineRule="auto"/>
        <w:ind w:left="426" w:hanging="426"/>
      </w:pPr>
      <w:r w:rsidRPr="00980A0B">
        <w:t xml:space="preserve">Příjemce podpory dle smlouvy se zavazuje vrátit poskytovateli bez zbytečného odkladu poskytnutou podporu včetně úroků podle </w:t>
      </w:r>
      <w:r w:rsidRPr="00980A0B">
        <w:rPr>
          <w:iCs/>
        </w:rPr>
        <w:t>Nařízení komise</w:t>
      </w:r>
      <w:r w:rsidRPr="00980A0B">
        <w:t xml:space="preserve"> v případě, že se jeho prohlášení uvedené v odstavci 1 tohoto článku prokáže jako nepravdivé, či pokud Komise (ES) rozhodne podle přímo aplikovatelného právního předpisu</w:t>
      </w:r>
      <w:r w:rsidRPr="00980A0B">
        <w:rPr>
          <w:vertAlign w:val="superscript"/>
        </w:rPr>
        <w:footnoteReference w:id="1"/>
      </w:r>
      <w:r w:rsidRPr="00980A0B">
        <w:t xml:space="preserve"> buď o vrácení podpory, prozatímním navrácení podpory nebo o 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96502F">
        <w:rPr>
          <w:rFonts w:eastAsia="Times New Roman"/>
          <w:color w:val="FF0000"/>
          <w:highlight w:val="yellow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Pr="0096502F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96502F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6EA122A6" w:rsidR="00BD446B" w:rsidRPr="005F64BD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>
        <w:rPr>
          <w:rFonts w:eastAsia="Times New Roman"/>
          <w:i/>
          <w:lang w:eastAsia="cs-CZ"/>
        </w:rPr>
        <w:t xml:space="preserve">Varianta – Hodnota smlouvy je nad 50.000 </w:t>
      </w:r>
      <w:r w:rsidR="005F64BD">
        <w:rPr>
          <w:rFonts w:eastAsia="Times New Roman"/>
          <w:i/>
          <w:lang w:eastAsia="cs-CZ"/>
        </w:rPr>
        <w:t xml:space="preserve">Kč </w:t>
      </w:r>
      <w:r w:rsidR="005F64BD">
        <w:rPr>
          <w:rFonts w:eastAsia="Times New Roman"/>
          <w:b/>
          <w:i/>
          <w:lang w:eastAsia="cs-CZ"/>
        </w:rPr>
        <w:t>– ORP</w:t>
      </w:r>
    </w:p>
    <w:p w14:paraId="3137B014" w14:textId="64C9C081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E2CA7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8E2CA7">
        <w:rPr>
          <w:rFonts w:eastAsia="Times New Roman"/>
          <w:lang w:eastAsia="cs-CZ"/>
        </w:rPr>
        <w:t xml:space="preserve">zveřejnění </w:t>
      </w:r>
      <w:r w:rsidRPr="008E2CA7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12AEB73D" w14:textId="77777777" w:rsidR="008E2CA7" w:rsidRPr="0048169D" w:rsidRDefault="008E2CA7" w:rsidP="008E2CA7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53B84BE4" w14:textId="77777777" w:rsidR="008E2CA7" w:rsidRPr="0048169D" w:rsidRDefault="008E2CA7" w:rsidP="008E2CA7">
      <w:pPr>
        <w:numPr>
          <w:ilvl w:val="0"/>
          <w:numId w:val="40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001C999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D035B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5F64BD">
      <w:pPr>
        <w:spacing w:after="0" w:line="240" w:lineRule="auto"/>
        <w:jc w:val="left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62748649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B507EE1" w14:textId="77777777" w:rsidR="00D52733" w:rsidRPr="0096502F" w:rsidRDefault="00D5273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371102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371102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371102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371102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371102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D60A66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D60A66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371102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D60A66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D60A66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371102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371102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371102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371102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371102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371102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371102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371102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371102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371102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4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371102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371102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371102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371102" w:rsidRDefault="00371102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371102" w:rsidRDefault="003711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371102" w:rsidRDefault="00371102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371102" w:rsidRDefault="00371102" w:rsidP="008F0B23">
      <w:pPr>
        <w:spacing w:after="0" w:line="240" w:lineRule="auto"/>
      </w:pPr>
      <w:r>
        <w:continuationSeparator/>
      </w:r>
    </w:p>
  </w:footnote>
  <w:footnote w:id="1">
    <w:p w14:paraId="5AE79576" w14:textId="77777777" w:rsidR="00980A0B" w:rsidRPr="008721B5" w:rsidRDefault="00980A0B" w:rsidP="00980A0B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  <w:footnote w:id="2">
    <w:p w14:paraId="1E027573" w14:textId="77777777" w:rsidR="00371102" w:rsidRPr="00C9579B" w:rsidRDefault="00371102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3">
    <w:p w14:paraId="5F607040" w14:textId="77777777" w:rsidR="00371102" w:rsidRDefault="00371102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4">
    <w:p w14:paraId="11BF3F4A" w14:textId="77777777" w:rsidR="00371102" w:rsidRDefault="00371102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5048A"/>
    <w:multiLevelType w:val="hybridMultilevel"/>
    <w:tmpl w:val="BD389E44"/>
    <w:lvl w:ilvl="0" w:tplc="676E4FF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5B36C498"/>
    <w:lvl w:ilvl="0" w:tplc="E7FC5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5743E"/>
    <w:multiLevelType w:val="hybridMultilevel"/>
    <w:tmpl w:val="7FC8B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6EC88AE6"/>
    <w:lvl w:ilvl="0" w:tplc="029448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7"/>
  </w:num>
  <w:num w:numId="4">
    <w:abstractNumId w:val="29"/>
  </w:num>
  <w:num w:numId="5">
    <w:abstractNumId w:val="36"/>
  </w:num>
  <w:num w:numId="6">
    <w:abstractNumId w:val="0"/>
  </w:num>
  <w:num w:numId="7">
    <w:abstractNumId w:val="1"/>
  </w:num>
  <w:num w:numId="8">
    <w:abstractNumId w:val="30"/>
  </w:num>
  <w:num w:numId="9">
    <w:abstractNumId w:val="11"/>
  </w:num>
  <w:num w:numId="10">
    <w:abstractNumId w:val="17"/>
  </w:num>
  <w:num w:numId="11">
    <w:abstractNumId w:val="4"/>
  </w:num>
  <w:num w:numId="12">
    <w:abstractNumId w:val="38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9"/>
  </w:num>
  <w:num w:numId="23">
    <w:abstractNumId w:val="35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3"/>
  </w:num>
  <w:num w:numId="31">
    <w:abstractNumId w:val="34"/>
  </w:num>
  <w:num w:numId="32">
    <w:abstractNumId w:val="10"/>
  </w:num>
  <w:num w:numId="33">
    <w:abstractNumId w:val="31"/>
  </w:num>
  <w:num w:numId="34">
    <w:abstractNumId w:val="6"/>
  </w:num>
  <w:num w:numId="35">
    <w:abstractNumId w:val="32"/>
  </w:num>
  <w:num w:numId="36">
    <w:abstractNumId w:val="15"/>
  </w:num>
  <w:num w:numId="37">
    <w:abstractNumId w:val="23"/>
  </w:num>
  <w:num w:numId="38">
    <w:abstractNumId w:val="26"/>
  </w:num>
  <w:num w:numId="39">
    <w:abstractNumId w:val="12"/>
  </w:num>
  <w:num w:numId="40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44308"/>
    <w:rsid w:val="00062252"/>
    <w:rsid w:val="0006239A"/>
    <w:rsid w:val="00063C82"/>
    <w:rsid w:val="000717F9"/>
    <w:rsid w:val="000745B8"/>
    <w:rsid w:val="000858A0"/>
    <w:rsid w:val="000C12F2"/>
    <w:rsid w:val="000C76F4"/>
    <w:rsid w:val="000D37F3"/>
    <w:rsid w:val="001163D4"/>
    <w:rsid w:val="00117A22"/>
    <w:rsid w:val="0015202A"/>
    <w:rsid w:val="001817D7"/>
    <w:rsid w:val="001A3007"/>
    <w:rsid w:val="001A3CCC"/>
    <w:rsid w:val="001D2EFB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71102"/>
    <w:rsid w:val="003767E2"/>
    <w:rsid w:val="00385583"/>
    <w:rsid w:val="00393659"/>
    <w:rsid w:val="003B6DE9"/>
    <w:rsid w:val="003D28B6"/>
    <w:rsid w:val="003D6BBB"/>
    <w:rsid w:val="003E2204"/>
    <w:rsid w:val="00401FF7"/>
    <w:rsid w:val="00402107"/>
    <w:rsid w:val="00404DE1"/>
    <w:rsid w:val="0046096F"/>
    <w:rsid w:val="00476C23"/>
    <w:rsid w:val="004B7CA6"/>
    <w:rsid w:val="004F3493"/>
    <w:rsid w:val="004F5509"/>
    <w:rsid w:val="004F5995"/>
    <w:rsid w:val="005112A8"/>
    <w:rsid w:val="005178F2"/>
    <w:rsid w:val="00517DCD"/>
    <w:rsid w:val="00560154"/>
    <w:rsid w:val="005865FA"/>
    <w:rsid w:val="005C4E9D"/>
    <w:rsid w:val="005C777B"/>
    <w:rsid w:val="005D78CC"/>
    <w:rsid w:val="005E6AC0"/>
    <w:rsid w:val="005F64BD"/>
    <w:rsid w:val="006267D1"/>
    <w:rsid w:val="00640D63"/>
    <w:rsid w:val="00686ECC"/>
    <w:rsid w:val="006A6B01"/>
    <w:rsid w:val="006C53A1"/>
    <w:rsid w:val="006D5F88"/>
    <w:rsid w:val="007018CB"/>
    <w:rsid w:val="0071229F"/>
    <w:rsid w:val="007A26B7"/>
    <w:rsid w:val="007C424F"/>
    <w:rsid w:val="008076E0"/>
    <w:rsid w:val="00815C2F"/>
    <w:rsid w:val="00820862"/>
    <w:rsid w:val="00825DE3"/>
    <w:rsid w:val="00841F57"/>
    <w:rsid w:val="008466C6"/>
    <w:rsid w:val="0086380E"/>
    <w:rsid w:val="0087062E"/>
    <w:rsid w:val="008721B5"/>
    <w:rsid w:val="00893799"/>
    <w:rsid w:val="00897310"/>
    <w:rsid w:val="008A779B"/>
    <w:rsid w:val="008C6878"/>
    <w:rsid w:val="008D4B53"/>
    <w:rsid w:val="008E2CA7"/>
    <w:rsid w:val="008F0B23"/>
    <w:rsid w:val="00972169"/>
    <w:rsid w:val="00972B32"/>
    <w:rsid w:val="00980A0B"/>
    <w:rsid w:val="00984E57"/>
    <w:rsid w:val="009929D2"/>
    <w:rsid w:val="009C11D0"/>
    <w:rsid w:val="009C6F84"/>
    <w:rsid w:val="00A22E47"/>
    <w:rsid w:val="00A310B4"/>
    <w:rsid w:val="00A47F4B"/>
    <w:rsid w:val="00A562B2"/>
    <w:rsid w:val="00AA4A45"/>
    <w:rsid w:val="00AA7691"/>
    <w:rsid w:val="00B10A98"/>
    <w:rsid w:val="00B766F2"/>
    <w:rsid w:val="00B82C0C"/>
    <w:rsid w:val="00BA0C3B"/>
    <w:rsid w:val="00BC1DA4"/>
    <w:rsid w:val="00BD07E3"/>
    <w:rsid w:val="00BD446B"/>
    <w:rsid w:val="00C707E0"/>
    <w:rsid w:val="00C75871"/>
    <w:rsid w:val="00C8481B"/>
    <w:rsid w:val="00C91027"/>
    <w:rsid w:val="00C92B39"/>
    <w:rsid w:val="00CC11A9"/>
    <w:rsid w:val="00CD7089"/>
    <w:rsid w:val="00CF660D"/>
    <w:rsid w:val="00D035B5"/>
    <w:rsid w:val="00D52733"/>
    <w:rsid w:val="00D60A66"/>
    <w:rsid w:val="00D72289"/>
    <w:rsid w:val="00D733D2"/>
    <w:rsid w:val="00D80E8F"/>
    <w:rsid w:val="00D9675B"/>
    <w:rsid w:val="00DB55D3"/>
    <w:rsid w:val="00DD021C"/>
    <w:rsid w:val="00DD4947"/>
    <w:rsid w:val="00DF5E91"/>
    <w:rsid w:val="00DF7ECE"/>
    <w:rsid w:val="00E1287F"/>
    <w:rsid w:val="00E35195"/>
    <w:rsid w:val="00E35F29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4DE77-3A50-49D3-A5F9-599EBB37FD1F}"/>
</file>

<file path=customXml/itemProps2.xml><?xml version="1.0" encoding="utf-8"?>
<ds:datastoreItem xmlns:ds="http://schemas.openxmlformats.org/officeDocument/2006/customXml" ds:itemID="{674654B5-2FF7-462F-8BC9-36846890167D}"/>
</file>

<file path=customXml/itemProps3.xml><?xml version="1.0" encoding="utf-8"?>
<ds:datastoreItem xmlns:ds="http://schemas.openxmlformats.org/officeDocument/2006/customXml" ds:itemID="{B44F69CA-74EE-4F03-9A83-D149972E9F7D}"/>
</file>

<file path=customXml/itemProps4.xml><?xml version="1.0" encoding="utf-8"?>
<ds:datastoreItem xmlns:ds="http://schemas.openxmlformats.org/officeDocument/2006/customXml" ds:itemID="{773A205F-D531-4D3D-BF92-390851033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3015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(k bodu č. 55)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2023-06-12T15:12:00Z</dcterms:created>
  <dcterms:modified xsi:type="dcterms:W3CDTF">2023-06-12T15:12:00Z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