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4BC" w:rsidRDefault="009014BC" w:rsidP="009014BC"/>
    <w:p w:rsidR="009014BC" w:rsidRDefault="009014BC" w:rsidP="009014BC">
      <w:pPr>
        <w:jc w:val="center"/>
        <w:rPr>
          <w:rFonts w:ascii="Arial" w:hAnsi="Arial" w:cs="Arial"/>
          <w:b/>
          <w:sz w:val="20"/>
          <w:szCs w:val="20"/>
          <w:u w:val="single"/>
        </w:rPr>
      </w:pPr>
    </w:p>
    <w:p w:rsidR="009014BC" w:rsidRDefault="009014BC" w:rsidP="009014BC">
      <w:pPr>
        <w:jc w:val="center"/>
        <w:rPr>
          <w:rFonts w:ascii="Arial" w:hAnsi="Arial" w:cs="Arial"/>
          <w:b/>
          <w:sz w:val="20"/>
          <w:szCs w:val="20"/>
          <w:u w:val="single"/>
        </w:rPr>
      </w:pPr>
      <w:r>
        <w:rPr>
          <w:rFonts w:ascii="Arial" w:hAnsi="Arial" w:cs="Arial"/>
          <w:b/>
          <w:sz w:val="20"/>
          <w:szCs w:val="20"/>
          <w:u w:val="single"/>
        </w:rPr>
        <w:t>Protokol z kontrolní prohlídky stavby</w:t>
      </w:r>
    </w:p>
    <w:p w:rsidR="009014BC" w:rsidRDefault="009014BC" w:rsidP="009014BC">
      <w:pPr>
        <w:jc w:val="center"/>
        <w:rPr>
          <w:rFonts w:ascii="Arial" w:hAnsi="Arial" w:cs="Arial"/>
          <w:b/>
          <w:sz w:val="20"/>
          <w:szCs w:val="20"/>
          <w:u w:val="single"/>
        </w:rPr>
      </w:pPr>
    </w:p>
    <w:p w:rsidR="009014BC" w:rsidRDefault="009014BC" w:rsidP="009014BC">
      <w:pPr>
        <w:jc w:val="center"/>
        <w:rPr>
          <w:rFonts w:ascii="Arial" w:hAnsi="Arial" w:cs="Arial"/>
          <w:b/>
          <w:sz w:val="20"/>
          <w:szCs w:val="20"/>
          <w:u w:val="single"/>
        </w:rPr>
      </w:pPr>
    </w:p>
    <w:p w:rsidR="009014BC" w:rsidRDefault="009014BC" w:rsidP="00ED556B">
      <w:pPr>
        <w:jc w:val="both"/>
        <w:rPr>
          <w:rFonts w:ascii="Arial" w:hAnsi="Arial" w:cs="Arial"/>
          <w:sz w:val="20"/>
          <w:szCs w:val="20"/>
        </w:rPr>
      </w:pPr>
    </w:p>
    <w:p w:rsidR="005121F2" w:rsidRDefault="00C73E61" w:rsidP="00ED556B">
      <w:pPr>
        <w:jc w:val="both"/>
        <w:rPr>
          <w:rFonts w:ascii="Arial" w:hAnsi="Arial" w:cs="Arial"/>
          <w:sz w:val="20"/>
          <w:szCs w:val="20"/>
        </w:rPr>
      </w:pPr>
      <w:r>
        <w:rPr>
          <w:rFonts w:ascii="Arial" w:hAnsi="Arial" w:cs="Arial"/>
          <w:sz w:val="20"/>
          <w:szCs w:val="20"/>
        </w:rPr>
        <w:t>Odbor stavební úřad, Krajského úřadu Karlovarského kraj</w:t>
      </w:r>
      <w:r w:rsidR="00086654">
        <w:rPr>
          <w:rFonts w:ascii="Arial" w:hAnsi="Arial" w:cs="Arial"/>
          <w:sz w:val="20"/>
          <w:szCs w:val="20"/>
        </w:rPr>
        <w:t>e</w:t>
      </w:r>
      <w:r>
        <w:rPr>
          <w:rFonts w:ascii="Arial" w:hAnsi="Arial" w:cs="Arial"/>
          <w:sz w:val="20"/>
          <w:szCs w:val="20"/>
        </w:rPr>
        <w:t xml:space="preserve"> v rámci své kontrolní činnosti a v rámci působnosti odvolacího správního orgánu shledává jisté nesprávnosti či nepřesnosti</w:t>
      </w:r>
      <w:r w:rsidR="00D80830">
        <w:rPr>
          <w:rFonts w:ascii="Arial" w:hAnsi="Arial" w:cs="Arial"/>
          <w:sz w:val="20"/>
          <w:szCs w:val="20"/>
        </w:rPr>
        <w:t xml:space="preserve"> v protokole</w:t>
      </w:r>
      <w:r w:rsidR="006E0CE4">
        <w:rPr>
          <w:rFonts w:ascii="Arial" w:hAnsi="Arial" w:cs="Arial"/>
          <w:sz w:val="20"/>
          <w:szCs w:val="20"/>
        </w:rPr>
        <w:t xml:space="preserve">ch z kontrolní prohlídky stavby prováděné stavebními úřady v rámci </w:t>
      </w:r>
      <w:r w:rsidR="005121F2">
        <w:rPr>
          <w:rFonts w:ascii="Arial" w:hAnsi="Arial" w:cs="Arial"/>
          <w:sz w:val="20"/>
          <w:szCs w:val="20"/>
        </w:rPr>
        <w:t xml:space="preserve">dozoru nad prováděním a následným užíváním staveb. </w:t>
      </w:r>
    </w:p>
    <w:p w:rsidR="005121F2" w:rsidRDefault="005121F2" w:rsidP="00ED556B">
      <w:pPr>
        <w:jc w:val="both"/>
        <w:rPr>
          <w:rFonts w:ascii="Arial" w:hAnsi="Arial" w:cs="Arial"/>
          <w:sz w:val="20"/>
          <w:szCs w:val="20"/>
        </w:rPr>
      </w:pPr>
    </w:p>
    <w:p w:rsidR="00C73E61" w:rsidRPr="00A12FA1" w:rsidRDefault="005121F2" w:rsidP="00ED556B">
      <w:pPr>
        <w:jc w:val="both"/>
        <w:rPr>
          <w:rFonts w:ascii="Arial" w:hAnsi="Arial" w:cs="Arial"/>
          <w:b/>
          <w:sz w:val="20"/>
          <w:szCs w:val="20"/>
        </w:rPr>
      </w:pPr>
      <w:r>
        <w:rPr>
          <w:rFonts w:ascii="Arial" w:hAnsi="Arial" w:cs="Arial"/>
          <w:sz w:val="20"/>
          <w:szCs w:val="20"/>
        </w:rPr>
        <w:t>Kontrolní prohlídka je považována za základní nástroj dozoru, jehož účelem je řádné zjištění stavu věci tak, aby mohly být následně zvoleny další vhodné ná</w:t>
      </w:r>
      <w:r w:rsidR="007772FE">
        <w:rPr>
          <w:rFonts w:ascii="Arial" w:hAnsi="Arial" w:cs="Arial"/>
          <w:sz w:val="20"/>
          <w:szCs w:val="20"/>
        </w:rPr>
        <w:t xml:space="preserve">pravné prostředky (upravené jednotlivými ustanoveními stavebního zákona, např. nařízení neodkladného odstranění stavby – </w:t>
      </w:r>
      <w:r w:rsidR="006D7A8C">
        <w:rPr>
          <w:rFonts w:ascii="Arial" w:hAnsi="Arial" w:cs="Arial"/>
          <w:sz w:val="20"/>
          <w:szCs w:val="20"/>
        </w:rPr>
        <w:t xml:space="preserve">§ </w:t>
      </w:r>
      <w:r w:rsidR="007772FE">
        <w:rPr>
          <w:rFonts w:ascii="Arial" w:hAnsi="Arial" w:cs="Arial"/>
          <w:sz w:val="20"/>
          <w:szCs w:val="20"/>
        </w:rPr>
        <w:t xml:space="preserve">135 odst. 1, nařízení provedení nutných zabezpečovacích prací - § 135 odst. 2, </w:t>
      </w:r>
      <w:r w:rsidR="00F716CA">
        <w:rPr>
          <w:rFonts w:ascii="Arial" w:hAnsi="Arial" w:cs="Arial"/>
          <w:sz w:val="20"/>
          <w:szCs w:val="20"/>
        </w:rPr>
        <w:t xml:space="preserve">nařízení nezbytných úprav - § 137, </w:t>
      </w:r>
      <w:r w:rsidR="007772FE">
        <w:rPr>
          <w:rFonts w:ascii="Arial" w:hAnsi="Arial" w:cs="Arial"/>
          <w:sz w:val="20"/>
          <w:szCs w:val="20"/>
        </w:rPr>
        <w:t>nařízení provedení udržovacích prací - § 139</w:t>
      </w:r>
      <w:r w:rsidR="00F716CA">
        <w:rPr>
          <w:rFonts w:ascii="Arial" w:hAnsi="Arial" w:cs="Arial"/>
          <w:sz w:val="20"/>
          <w:szCs w:val="20"/>
        </w:rPr>
        <w:t xml:space="preserve"> apod.).</w:t>
      </w:r>
      <w:r w:rsidR="009C4F2E">
        <w:rPr>
          <w:rFonts w:ascii="Arial" w:hAnsi="Arial" w:cs="Arial"/>
          <w:sz w:val="20"/>
          <w:szCs w:val="20"/>
        </w:rPr>
        <w:t xml:space="preserve"> </w:t>
      </w:r>
      <w:r w:rsidR="009C4F2E" w:rsidRPr="00A12FA1">
        <w:rPr>
          <w:rFonts w:ascii="Arial" w:hAnsi="Arial" w:cs="Arial"/>
          <w:b/>
          <w:sz w:val="20"/>
          <w:szCs w:val="20"/>
        </w:rPr>
        <w:t xml:space="preserve">Z těchto důvodů musí být tedy protokol z kontrolní prohlídky perfektní, nezpochybnitelný. </w:t>
      </w:r>
    </w:p>
    <w:p w:rsidR="009C4F2E" w:rsidRDefault="009C4F2E" w:rsidP="00ED556B">
      <w:pPr>
        <w:jc w:val="both"/>
        <w:rPr>
          <w:rFonts w:ascii="Arial" w:hAnsi="Arial" w:cs="Arial"/>
          <w:sz w:val="20"/>
          <w:szCs w:val="20"/>
        </w:rPr>
      </w:pPr>
    </w:p>
    <w:p w:rsidR="00F66336" w:rsidRDefault="009C4F2E" w:rsidP="00F66336">
      <w:pPr>
        <w:jc w:val="both"/>
        <w:rPr>
          <w:rFonts w:ascii="Arial" w:hAnsi="Arial" w:cs="Arial"/>
          <w:sz w:val="20"/>
          <w:szCs w:val="20"/>
        </w:rPr>
      </w:pPr>
      <w:r w:rsidRPr="004317FB">
        <w:rPr>
          <w:rFonts w:ascii="Arial" w:hAnsi="Arial" w:cs="Arial"/>
          <w:sz w:val="20"/>
          <w:szCs w:val="20"/>
        </w:rPr>
        <w:t>Kontrolní prohlídku stavby upravuje ustanovení § 133 a § 134 platného stavebního zákona. Zákon dělí kontrolní prohlídky do dvou kategorií:</w:t>
      </w:r>
      <w:r w:rsidR="00B25667" w:rsidRPr="004317FB">
        <w:rPr>
          <w:rFonts w:ascii="Arial" w:hAnsi="Arial" w:cs="Arial"/>
          <w:sz w:val="20"/>
          <w:szCs w:val="20"/>
        </w:rPr>
        <w:t xml:space="preserve"> do kategorie předepsaných, resp. plánovaných kontrolních prohlídek, prováděných stavebním úřadem povinně a do kategorie „možných“, jejichž provedení je odvislé od konkrétních okolností řešeného případu a od úvahy stavebního úřadu o nezbytnosti jejich provedení pro zjištění stavu věci, o němž nebudou důvodné pochybnost</w:t>
      </w:r>
      <w:r w:rsidR="004317FB" w:rsidRPr="004317FB">
        <w:rPr>
          <w:rFonts w:ascii="Arial" w:hAnsi="Arial" w:cs="Arial"/>
          <w:sz w:val="20"/>
          <w:szCs w:val="20"/>
        </w:rPr>
        <w:t>i, a to v rozsahu, který je nezbytný pro soulad jeho úk</w:t>
      </w:r>
      <w:r w:rsidR="004317FB">
        <w:rPr>
          <w:rFonts w:ascii="Arial" w:hAnsi="Arial" w:cs="Arial"/>
          <w:sz w:val="20"/>
          <w:szCs w:val="20"/>
        </w:rPr>
        <w:t xml:space="preserve">onu s požadavky uvedenými v § 2 správního řádu (ustanovení § 3 správního řádu). </w:t>
      </w:r>
      <w:r w:rsidR="004317FB" w:rsidRPr="0011452C">
        <w:rPr>
          <w:rFonts w:ascii="Arial" w:hAnsi="Arial" w:cs="Arial"/>
          <w:sz w:val="20"/>
          <w:szCs w:val="20"/>
          <w:u w:val="single"/>
        </w:rPr>
        <w:t>Výčet zjištění</w:t>
      </w:r>
      <w:r w:rsidR="004317FB">
        <w:rPr>
          <w:rFonts w:ascii="Arial" w:hAnsi="Arial" w:cs="Arial"/>
          <w:sz w:val="20"/>
          <w:szCs w:val="20"/>
        </w:rPr>
        <w:t xml:space="preserve"> </w:t>
      </w:r>
      <w:r w:rsidR="00296318">
        <w:rPr>
          <w:rFonts w:ascii="Arial" w:hAnsi="Arial" w:cs="Arial"/>
          <w:sz w:val="20"/>
          <w:szCs w:val="20"/>
        </w:rPr>
        <w:t xml:space="preserve">stavební zákon vymezuje </w:t>
      </w:r>
      <w:r w:rsidR="00F634ED">
        <w:rPr>
          <w:rFonts w:ascii="Arial" w:hAnsi="Arial" w:cs="Arial"/>
          <w:sz w:val="20"/>
          <w:szCs w:val="20"/>
        </w:rPr>
        <w:t xml:space="preserve">v </w:t>
      </w:r>
      <w:r w:rsidR="004317FB">
        <w:rPr>
          <w:rFonts w:ascii="Arial" w:hAnsi="Arial" w:cs="Arial"/>
          <w:sz w:val="20"/>
          <w:szCs w:val="20"/>
        </w:rPr>
        <w:t>ustanovení § 133 odst. 2</w:t>
      </w:r>
      <w:r w:rsidR="00296318">
        <w:rPr>
          <w:rFonts w:ascii="Arial" w:hAnsi="Arial" w:cs="Arial"/>
          <w:sz w:val="20"/>
          <w:szCs w:val="20"/>
        </w:rPr>
        <w:t>, a to</w:t>
      </w:r>
      <w:r w:rsidR="004317FB">
        <w:rPr>
          <w:rFonts w:ascii="Arial" w:hAnsi="Arial" w:cs="Arial"/>
          <w:sz w:val="20"/>
          <w:szCs w:val="20"/>
        </w:rPr>
        <w:t xml:space="preserve"> </w:t>
      </w:r>
      <w:r w:rsidR="00F66336" w:rsidRPr="0011452C">
        <w:rPr>
          <w:rFonts w:ascii="Arial" w:hAnsi="Arial" w:cs="Arial"/>
          <w:sz w:val="20"/>
          <w:szCs w:val="20"/>
          <w:u w:val="single"/>
        </w:rPr>
        <w:t>demonstrativním</w:t>
      </w:r>
      <w:r w:rsidR="00F66336">
        <w:rPr>
          <w:rFonts w:ascii="Arial" w:hAnsi="Arial" w:cs="Arial"/>
          <w:sz w:val="20"/>
          <w:szCs w:val="20"/>
        </w:rPr>
        <w:t xml:space="preserve"> způsobem:</w:t>
      </w:r>
    </w:p>
    <w:p w:rsidR="00F66336" w:rsidRPr="00F66336" w:rsidRDefault="00F66336" w:rsidP="00F66336">
      <w:pPr>
        <w:jc w:val="both"/>
        <w:rPr>
          <w:rFonts w:ascii="Arial" w:hAnsi="Arial" w:cs="Arial"/>
          <w:i/>
          <w:sz w:val="20"/>
          <w:szCs w:val="20"/>
        </w:rPr>
      </w:pPr>
      <w:r>
        <w:rPr>
          <w:rFonts w:ascii="Arial" w:hAnsi="Arial" w:cs="Arial"/>
          <w:sz w:val="20"/>
          <w:szCs w:val="20"/>
        </w:rPr>
        <w:t xml:space="preserve"> </w:t>
      </w:r>
      <w:r w:rsidRPr="00F66336">
        <w:rPr>
          <w:rFonts w:ascii="Arial" w:hAnsi="Arial" w:cs="Arial"/>
          <w:i/>
          <w:sz w:val="20"/>
          <w:szCs w:val="20"/>
        </w:rPr>
        <w:t>„Při kontrolní prohlídce stavební úřad zjišťuje zejména</w:t>
      </w:r>
    </w:p>
    <w:p w:rsidR="00F66336" w:rsidRPr="00F66336" w:rsidRDefault="00F66336" w:rsidP="00F66336">
      <w:pPr>
        <w:jc w:val="both"/>
        <w:rPr>
          <w:rFonts w:ascii="Arial" w:hAnsi="Arial" w:cs="Arial"/>
          <w:i/>
          <w:sz w:val="20"/>
          <w:szCs w:val="20"/>
        </w:rPr>
      </w:pPr>
      <w:r w:rsidRPr="00F66336">
        <w:rPr>
          <w:rFonts w:ascii="Arial" w:hAnsi="Arial" w:cs="Arial"/>
          <w:i/>
          <w:sz w:val="20"/>
          <w:szCs w:val="20"/>
        </w:rPr>
        <w:t xml:space="preserve">a) dodržení rozhodnutí nebo jiného opatření stavebního úřadu týkajícího se stavby anebo pozemku, </w:t>
      </w:r>
    </w:p>
    <w:p w:rsidR="00F66336" w:rsidRPr="00F66336" w:rsidRDefault="00F66336" w:rsidP="00F66336">
      <w:pPr>
        <w:jc w:val="both"/>
        <w:rPr>
          <w:rFonts w:ascii="Arial" w:hAnsi="Arial" w:cs="Arial"/>
          <w:i/>
          <w:sz w:val="20"/>
          <w:szCs w:val="20"/>
        </w:rPr>
      </w:pPr>
      <w:r w:rsidRPr="00F66336">
        <w:rPr>
          <w:rFonts w:ascii="Arial" w:hAnsi="Arial" w:cs="Arial"/>
          <w:i/>
          <w:sz w:val="20"/>
          <w:szCs w:val="20"/>
        </w:rPr>
        <w:t>b) zda je stavba prováděna podle ověřené dokumentace nebo ověřené projektové dokumentace, v souladu s § 160, a zda je řádně veden stavební deník nebo jednoduchý záznam o stavbě,</w:t>
      </w:r>
    </w:p>
    <w:p w:rsidR="00F66336" w:rsidRPr="00F66336" w:rsidRDefault="00F66336" w:rsidP="00F66336">
      <w:pPr>
        <w:jc w:val="both"/>
        <w:rPr>
          <w:rFonts w:ascii="Arial" w:hAnsi="Arial" w:cs="Arial"/>
          <w:i/>
          <w:sz w:val="20"/>
          <w:szCs w:val="20"/>
        </w:rPr>
      </w:pPr>
      <w:r w:rsidRPr="00F66336">
        <w:rPr>
          <w:rFonts w:ascii="Arial" w:hAnsi="Arial" w:cs="Arial"/>
          <w:i/>
          <w:sz w:val="20"/>
          <w:szCs w:val="20"/>
        </w:rPr>
        <w:t>c) stavebně technický stav stavby, zda není ohrožován život a zdraví osob nebo zvířat, bezpečnost anebo životní prostředí,</w:t>
      </w:r>
    </w:p>
    <w:p w:rsidR="00F66336" w:rsidRPr="00F66336" w:rsidRDefault="00F66336" w:rsidP="00F66336">
      <w:pPr>
        <w:jc w:val="both"/>
        <w:rPr>
          <w:rFonts w:ascii="Arial" w:hAnsi="Arial" w:cs="Arial"/>
          <w:i/>
          <w:sz w:val="20"/>
          <w:szCs w:val="20"/>
        </w:rPr>
      </w:pPr>
      <w:r w:rsidRPr="00F66336">
        <w:rPr>
          <w:rFonts w:ascii="Arial" w:hAnsi="Arial" w:cs="Arial"/>
          <w:i/>
          <w:sz w:val="20"/>
          <w:szCs w:val="20"/>
        </w:rPr>
        <w:t>d) zda prováděním nebo provozem stavby není nad přípustnou míru obtěžováno její okolí, jsou prováděny předepsané zkoušky a zda je veden stavební deník nebo jednoduchý záznam o stavbě,</w:t>
      </w:r>
    </w:p>
    <w:p w:rsidR="00F66336" w:rsidRPr="00F66336" w:rsidRDefault="00F66336" w:rsidP="00F66336">
      <w:pPr>
        <w:jc w:val="both"/>
        <w:rPr>
          <w:rFonts w:ascii="Arial" w:hAnsi="Arial" w:cs="Arial"/>
          <w:i/>
          <w:sz w:val="20"/>
          <w:szCs w:val="20"/>
        </w:rPr>
      </w:pPr>
      <w:r w:rsidRPr="00F66336">
        <w:rPr>
          <w:rFonts w:ascii="Arial" w:hAnsi="Arial" w:cs="Arial"/>
          <w:i/>
          <w:sz w:val="20"/>
          <w:szCs w:val="20"/>
        </w:rPr>
        <w:t>e) zda stavebník plní povinnosti vyplývající z § 152,</w:t>
      </w:r>
    </w:p>
    <w:p w:rsidR="00F66336" w:rsidRPr="00F66336" w:rsidRDefault="00F66336" w:rsidP="00F66336">
      <w:pPr>
        <w:jc w:val="both"/>
        <w:rPr>
          <w:rFonts w:ascii="Arial" w:hAnsi="Arial" w:cs="Arial"/>
          <w:i/>
          <w:sz w:val="20"/>
          <w:szCs w:val="20"/>
        </w:rPr>
      </w:pPr>
      <w:r w:rsidRPr="00F66336">
        <w:rPr>
          <w:rFonts w:ascii="Arial" w:hAnsi="Arial" w:cs="Arial"/>
          <w:i/>
          <w:sz w:val="20"/>
          <w:szCs w:val="20"/>
        </w:rPr>
        <w:t xml:space="preserve">f) zda je stavba užívána jen k povolenému účelu a stanoveným způsobem, </w:t>
      </w:r>
    </w:p>
    <w:p w:rsidR="00F66336" w:rsidRPr="00F66336" w:rsidRDefault="00F66336" w:rsidP="00F66336">
      <w:pPr>
        <w:jc w:val="both"/>
        <w:rPr>
          <w:rFonts w:ascii="Arial" w:hAnsi="Arial" w:cs="Arial"/>
          <w:i/>
          <w:sz w:val="20"/>
          <w:szCs w:val="20"/>
        </w:rPr>
      </w:pPr>
      <w:r w:rsidRPr="00F66336">
        <w:rPr>
          <w:rFonts w:ascii="Arial" w:hAnsi="Arial" w:cs="Arial"/>
          <w:i/>
          <w:sz w:val="20"/>
          <w:szCs w:val="20"/>
        </w:rPr>
        <w:t>g) zda je řádně prováděna údržba stavby,</w:t>
      </w:r>
    </w:p>
    <w:p w:rsidR="00F66336" w:rsidRPr="00F66336" w:rsidRDefault="00F66336" w:rsidP="00F66336">
      <w:pPr>
        <w:jc w:val="both"/>
        <w:rPr>
          <w:rFonts w:ascii="Arial" w:hAnsi="Arial" w:cs="Arial"/>
          <w:i/>
          <w:sz w:val="20"/>
          <w:szCs w:val="20"/>
        </w:rPr>
      </w:pPr>
      <w:r w:rsidRPr="00F66336">
        <w:rPr>
          <w:rFonts w:ascii="Arial" w:hAnsi="Arial" w:cs="Arial"/>
          <w:i/>
          <w:sz w:val="20"/>
          <w:szCs w:val="20"/>
        </w:rPr>
        <w:t>h) zda je zajištěna bezpečnost při odstraňování stavby.</w:t>
      </w:r>
    </w:p>
    <w:p w:rsidR="00F66336" w:rsidRDefault="00F66336" w:rsidP="00ED556B">
      <w:pPr>
        <w:jc w:val="both"/>
        <w:rPr>
          <w:rFonts w:ascii="Arial" w:hAnsi="Arial" w:cs="Arial"/>
          <w:sz w:val="20"/>
          <w:szCs w:val="20"/>
        </w:rPr>
      </w:pPr>
    </w:p>
    <w:p w:rsidR="004317FB" w:rsidRDefault="004317FB" w:rsidP="00ED556B">
      <w:pPr>
        <w:jc w:val="both"/>
        <w:rPr>
          <w:rFonts w:ascii="Arial" w:hAnsi="Arial" w:cs="Arial"/>
          <w:sz w:val="20"/>
          <w:szCs w:val="20"/>
        </w:rPr>
      </w:pPr>
      <w:r>
        <w:rPr>
          <w:rFonts w:ascii="Arial" w:hAnsi="Arial" w:cs="Arial"/>
          <w:sz w:val="20"/>
          <w:szCs w:val="20"/>
        </w:rPr>
        <w:t xml:space="preserve">proto </w:t>
      </w:r>
      <w:r w:rsidR="00F66336">
        <w:rPr>
          <w:rFonts w:ascii="Arial" w:hAnsi="Arial" w:cs="Arial"/>
          <w:sz w:val="20"/>
          <w:szCs w:val="20"/>
        </w:rPr>
        <w:t xml:space="preserve">je možné </w:t>
      </w:r>
      <w:r>
        <w:rPr>
          <w:rFonts w:ascii="Arial" w:hAnsi="Arial" w:cs="Arial"/>
          <w:sz w:val="20"/>
          <w:szCs w:val="20"/>
        </w:rPr>
        <w:t>pro řádné zjištění aktuálního</w:t>
      </w:r>
      <w:r w:rsidR="00F66336">
        <w:rPr>
          <w:rFonts w:ascii="Arial" w:hAnsi="Arial" w:cs="Arial"/>
          <w:sz w:val="20"/>
          <w:szCs w:val="20"/>
        </w:rPr>
        <w:t xml:space="preserve"> stavu a souvisejících okolností</w:t>
      </w:r>
      <w:r w:rsidR="00296318">
        <w:rPr>
          <w:rFonts w:ascii="Arial" w:hAnsi="Arial" w:cs="Arial"/>
          <w:sz w:val="20"/>
          <w:szCs w:val="20"/>
        </w:rPr>
        <w:t>, aby byly</w:t>
      </w:r>
      <w:r>
        <w:rPr>
          <w:rFonts w:ascii="Arial" w:hAnsi="Arial" w:cs="Arial"/>
          <w:sz w:val="20"/>
          <w:szCs w:val="20"/>
        </w:rPr>
        <w:t xml:space="preserve"> ověřovány i další skutečnosti rozhodné pro posouzení dané věci. </w:t>
      </w:r>
    </w:p>
    <w:p w:rsidR="00A12FA1" w:rsidRPr="004317FB" w:rsidRDefault="00A12FA1" w:rsidP="00ED556B">
      <w:pPr>
        <w:jc w:val="both"/>
        <w:rPr>
          <w:rFonts w:ascii="Arial" w:hAnsi="Arial" w:cs="Arial"/>
          <w:sz w:val="20"/>
          <w:szCs w:val="20"/>
        </w:rPr>
      </w:pPr>
    </w:p>
    <w:p w:rsidR="004317FB" w:rsidRPr="00533A32" w:rsidRDefault="00F66336" w:rsidP="004317FB">
      <w:pPr>
        <w:jc w:val="both"/>
        <w:rPr>
          <w:rFonts w:ascii="Arial" w:hAnsi="Arial" w:cs="Arial"/>
          <w:sz w:val="20"/>
          <w:szCs w:val="20"/>
        </w:rPr>
      </w:pPr>
      <w:r w:rsidRPr="00377EE1">
        <w:rPr>
          <w:rFonts w:ascii="Arial" w:hAnsi="Arial" w:cs="Arial"/>
          <w:sz w:val="20"/>
          <w:szCs w:val="20"/>
          <w:u w:val="single"/>
        </w:rPr>
        <w:t>Rozsah základního zjišťování</w:t>
      </w:r>
      <w:r>
        <w:rPr>
          <w:rFonts w:ascii="Arial" w:hAnsi="Arial" w:cs="Arial"/>
          <w:sz w:val="20"/>
          <w:szCs w:val="20"/>
        </w:rPr>
        <w:t xml:space="preserve"> stavebního úřadu při kontrolních prohlídkách pak v podrobnostech upravuje ustanovení § 18q vyhlášky č. 503/2006 Sb., </w:t>
      </w:r>
      <w:r w:rsidRPr="00F66336">
        <w:rPr>
          <w:rFonts w:ascii="Arial" w:hAnsi="Arial" w:cs="Arial"/>
          <w:sz w:val="20"/>
          <w:szCs w:val="20"/>
        </w:rPr>
        <w:t>o podrobnější úpravě územního rozhodování, územního opatření a stavebního řádu</w:t>
      </w:r>
      <w:r>
        <w:rPr>
          <w:rFonts w:ascii="Arial" w:hAnsi="Arial" w:cs="Arial"/>
          <w:sz w:val="20"/>
          <w:szCs w:val="20"/>
        </w:rPr>
        <w:t>:</w:t>
      </w:r>
      <w:r w:rsidR="00EF4C85">
        <w:rPr>
          <w:rFonts w:ascii="Arial" w:hAnsi="Arial" w:cs="Arial"/>
          <w:sz w:val="20"/>
          <w:szCs w:val="20"/>
        </w:rPr>
        <w:t xml:space="preserve"> „</w:t>
      </w:r>
      <w:r w:rsidR="004317FB" w:rsidRPr="00F66336">
        <w:rPr>
          <w:rFonts w:ascii="Arial" w:hAnsi="Arial" w:cs="Arial"/>
          <w:i/>
          <w:sz w:val="20"/>
          <w:szCs w:val="20"/>
        </w:rPr>
        <w:t>§ 18q</w:t>
      </w:r>
      <w:r w:rsidR="00EF4C85">
        <w:rPr>
          <w:rFonts w:ascii="Arial" w:hAnsi="Arial" w:cs="Arial"/>
          <w:sz w:val="20"/>
          <w:szCs w:val="20"/>
        </w:rPr>
        <w:t xml:space="preserve"> - </w:t>
      </w:r>
      <w:r w:rsidR="004317FB" w:rsidRPr="00F66336">
        <w:rPr>
          <w:rFonts w:ascii="Arial" w:hAnsi="Arial" w:cs="Arial"/>
          <w:i/>
          <w:sz w:val="20"/>
          <w:szCs w:val="20"/>
        </w:rPr>
        <w:t>Rozsah zjišťování při kontrolní prohlídce</w:t>
      </w:r>
      <w:r w:rsidR="00EF4C85">
        <w:rPr>
          <w:rFonts w:ascii="Arial" w:hAnsi="Arial" w:cs="Arial"/>
          <w:sz w:val="20"/>
          <w:szCs w:val="20"/>
        </w:rPr>
        <w:t xml:space="preserve"> </w:t>
      </w:r>
      <w:r w:rsidR="004317FB" w:rsidRPr="00F66336">
        <w:rPr>
          <w:rFonts w:ascii="Arial" w:hAnsi="Arial" w:cs="Arial"/>
          <w:i/>
          <w:sz w:val="20"/>
          <w:szCs w:val="20"/>
        </w:rPr>
        <w:t>(K § 134 stavebního zákona)</w:t>
      </w:r>
    </w:p>
    <w:p w:rsidR="004317FB" w:rsidRPr="00F66336" w:rsidRDefault="004317FB" w:rsidP="004317FB">
      <w:pPr>
        <w:jc w:val="both"/>
        <w:rPr>
          <w:rFonts w:ascii="Arial" w:hAnsi="Arial" w:cs="Arial"/>
          <w:i/>
          <w:sz w:val="20"/>
          <w:szCs w:val="20"/>
        </w:rPr>
      </w:pPr>
      <w:r w:rsidRPr="00F66336">
        <w:rPr>
          <w:rFonts w:ascii="Arial" w:hAnsi="Arial" w:cs="Arial"/>
          <w:i/>
          <w:sz w:val="20"/>
          <w:szCs w:val="20"/>
        </w:rPr>
        <w:t>(1) Při kontrolní prohlídce dokončené stavby nebo rozestavěné stavb</w:t>
      </w:r>
      <w:r w:rsidR="005645C9">
        <w:rPr>
          <w:rFonts w:ascii="Arial" w:hAnsi="Arial" w:cs="Arial"/>
          <w:i/>
          <w:sz w:val="20"/>
          <w:szCs w:val="20"/>
        </w:rPr>
        <w:t>y stavební úřad kontroluje, zda</w:t>
      </w:r>
    </w:p>
    <w:p w:rsidR="004317FB" w:rsidRPr="00F66336" w:rsidRDefault="004317FB" w:rsidP="004317FB">
      <w:pPr>
        <w:jc w:val="both"/>
        <w:rPr>
          <w:rFonts w:ascii="Arial" w:hAnsi="Arial" w:cs="Arial"/>
          <w:i/>
          <w:sz w:val="20"/>
          <w:szCs w:val="20"/>
        </w:rPr>
      </w:pPr>
      <w:r w:rsidRPr="00F66336">
        <w:rPr>
          <w:rFonts w:ascii="Arial" w:hAnsi="Arial" w:cs="Arial"/>
          <w:i/>
          <w:sz w:val="20"/>
          <w:szCs w:val="20"/>
        </w:rPr>
        <w:t>a) je stavba prováděna v souladu s rozhodnutím nebo ji</w:t>
      </w:r>
      <w:r w:rsidR="00F66336">
        <w:rPr>
          <w:rFonts w:ascii="Arial" w:hAnsi="Arial" w:cs="Arial"/>
          <w:i/>
          <w:sz w:val="20"/>
          <w:szCs w:val="20"/>
        </w:rPr>
        <w:t>ným opatřením stavebního úřadu,</w:t>
      </w:r>
    </w:p>
    <w:p w:rsidR="00F66336" w:rsidRDefault="004317FB" w:rsidP="004317FB">
      <w:pPr>
        <w:jc w:val="both"/>
        <w:rPr>
          <w:rFonts w:ascii="Arial" w:hAnsi="Arial" w:cs="Arial"/>
          <w:i/>
          <w:sz w:val="20"/>
          <w:szCs w:val="20"/>
        </w:rPr>
      </w:pPr>
      <w:r w:rsidRPr="00F66336">
        <w:rPr>
          <w:rFonts w:ascii="Arial" w:hAnsi="Arial" w:cs="Arial"/>
          <w:i/>
          <w:sz w:val="20"/>
          <w:szCs w:val="20"/>
        </w:rPr>
        <w:t>b) stavba neohrožuje život a zdraví osob nebo zvířat, bezpečnost, životní prostředí, zájmy státní památkové péče, archeolo</w:t>
      </w:r>
      <w:r w:rsidR="00F66336">
        <w:rPr>
          <w:rFonts w:ascii="Arial" w:hAnsi="Arial" w:cs="Arial"/>
          <w:i/>
          <w:sz w:val="20"/>
          <w:szCs w:val="20"/>
        </w:rPr>
        <w:t>gické nálezy a sousední stavby,</w:t>
      </w:r>
    </w:p>
    <w:p w:rsidR="004317FB" w:rsidRPr="00F66336" w:rsidRDefault="004317FB" w:rsidP="004317FB">
      <w:pPr>
        <w:jc w:val="both"/>
        <w:rPr>
          <w:rFonts w:ascii="Arial" w:hAnsi="Arial" w:cs="Arial"/>
          <w:i/>
          <w:sz w:val="20"/>
          <w:szCs w:val="20"/>
        </w:rPr>
      </w:pPr>
      <w:r w:rsidRPr="00F66336">
        <w:rPr>
          <w:rFonts w:ascii="Arial" w:hAnsi="Arial" w:cs="Arial"/>
          <w:i/>
          <w:sz w:val="20"/>
          <w:szCs w:val="20"/>
        </w:rPr>
        <w:t>c) se při výstavbě předchází důsledkům živelních pohrom nebo náhlých havárií, čelí jejich účinkům nebo se nebezpečí takových účinků snižuje,</w:t>
      </w:r>
    </w:p>
    <w:p w:rsidR="004317FB" w:rsidRPr="00F66336" w:rsidRDefault="004317FB" w:rsidP="004317FB">
      <w:pPr>
        <w:jc w:val="both"/>
        <w:rPr>
          <w:rFonts w:ascii="Arial" w:hAnsi="Arial" w:cs="Arial"/>
          <w:i/>
          <w:sz w:val="20"/>
          <w:szCs w:val="20"/>
        </w:rPr>
      </w:pPr>
      <w:r w:rsidRPr="00F66336">
        <w:rPr>
          <w:rFonts w:ascii="Arial" w:hAnsi="Arial" w:cs="Arial"/>
          <w:i/>
          <w:sz w:val="20"/>
          <w:szCs w:val="20"/>
        </w:rPr>
        <w:t>d) jsou odstraněny stavebně bezpečnostní, požární, hygienické, zdravotní nebo provozní závady na stavbě anebo na stavebním pozemku, včetně překážek bezbariérového užívání stavby,</w:t>
      </w:r>
    </w:p>
    <w:p w:rsidR="004317FB" w:rsidRPr="00F66336" w:rsidRDefault="004317FB" w:rsidP="004317FB">
      <w:pPr>
        <w:jc w:val="both"/>
        <w:rPr>
          <w:rFonts w:ascii="Arial" w:hAnsi="Arial" w:cs="Arial"/>
          <w:i/>
          <w:sz w:val="20"/>
          <w:szCs w:val="20"/>
        </w:rPr>
      </w:pPr>
      <w:r w:rsidRPr="00F66336">
        <w:rPr>
          <w:rFonts w:ascii="Arial" w:hAnsi="Arial" w:cs="Arial"/>
          <w:i/>
          <w:sz w:val="20"/>
          <w:szCs w:val="20"/>
        </w:rPr>
        <w:t>e) zda je veden stavební deník, popřípadě jednoduchý záznam o stavbě [u ohlašovaných staveb uvedených v § 104 odst. 1 písm. e) až k) stavebního zákona],</w:t>
      </w:r>
    </w:p>
    <w:p w:rsidR="004317FB" w:rsidRPr="00F66336" w:rsidRDefault="004317FB" w:rsidP="004317FB">
      <w:pPr>
        <w:jc w:val="both"/>
        <w:rPr>
          <w:rFonts w:ascii="Arial" w:hAnsi="Arial" w:cs="Arial"/>
          <w:i/>
          <w:sz w:val="20"/>
          <w:szCs w:val="20"/>
        </w:rPr>
      </w:pPr>
      <w:r w:rsidRPr="00F66336">
        <w:rPr>
          <w:rFonts w:ascii="Arial" w:hAnsi="Arial" w:cs="Arial"/>
          <w:i/>
          <w:sz w:val="20"/>
          <w:szCs w:val="20"/>
        </w:rPr>
        <w:t xml:space="preserve">f) zda stavbu provádí zhotovitel (stavební podnikatel) a zda zabezpečil odborné vedení provádění stavby stavbyvedoucím nebo zda stavbu provádí stavebník svépomocí (stavební záměry uvedené v § </w:t>
      </w:r>
      <w:r w:rsidRPr="00F66336">
        <w:rPr>
          <w:rFonts w:ascii="Arial" w:hAnsi="Arial" w:cs="Arial"/>
          <w:i/>
          <w:sz w:val="20"/>
          <w:szCs w:val="20"/>
        </w:rPr>
        <w:lastRenderedPageBreak/>
        <w:t>103 a 104 stavebního zákona) a zda zajistil stavební dozor nebo odborné vedení provádění stavby stavbyvedoucím u stavby pro bydlení nebo změny stavby, která je kulturní památkou.</w:t>
      </w:r>
    </w:p>
    <w:p w:rsidR="004317FB" w:rsidRPr="00F66336" w:rsidRDefault="004317FB" w:rsidP="004317FB">
      <w:pPr>
        <w:jc w:val="both"/>
        <w:rPr>
          <w:rFonts w:ascii="Arial" w:hAnsi="Arial" w:cs="Arial"/>
          <w:i/>
          <w:sz w:val="20"/>
          <w:szCs w:val="20"/>
        </w:rPr>
      </w:pPr>
      <w:r w:rsidRPr="00F66336">
        <w:rPr>
          <w:rFonts w:ascii="Arial" w:hAnsi="Arial" w:cs="Arial"/>
          <w:i/>
          <w:sz w:val="20"/>
          <w:szCs w:val="20"/>
        </w:rPr>
        <w:t xml:space="preserve"> </w:t>
      </w:r>
    </w:p>
    <w:p w:rsidR="004317FB" w:rsidRPr="00F66336" w:rsidRDefault="004317FB" w:rsidP="004317FB">
      <w:pPr>
        <w:jc w:val="both"/>
        <w:rPr>
          <w:rFonts w:ascii="Arial" w:hAnsi="Arial" w:cs="Arial"/>
          <w:i/>
          <w:sz w:val="20"/>
          <w:szCs w:val="20"/>
        </w:rPr>
      </w:pPr>
      <w:r w:rsidRPr="00F66336">
        <w:rPr>
          <w:rFonts w:ascii="Arial" w:hAnsi="Arial" w:cs="Arial"/>
          <w:i/>
          <w:sz w:val="20"/>
          <w:szCs w:val="20"/>
        </w:rPr>
        <w:t>(2) Podle charakteru stavby je stavební</w:t>
      </w:r>
      <w:r w:rsidR="005645C9">
        <w:rPr>
          <w:rFonts w:ascii="Arial" w:hAnsi="Arial" w:cs="Arial"/>
          <w:i/>
          <w:sz w:val="20"/>
          <w:szCs w:val="20"/>
        </w:rPr>
        <w:t xml:space="preserve"> úřad dále oprávněn kontrolovat</w:t>
      </w:r>
    </w:p>
    <w:p w:rsidR="004317FB" w:rsidRPr="00F66336" w:rsidRDefault="004317FB" w:rsidP="004317FB">
      <w:pPr>
        <w:jc w:val="both"/>
        <w:rPr>
          <w:rFonts w:ascii="Arial" w:hAnsi="Arial" w:cs="Arial"/>
          <w:i/>
          <w:sz w:val="20"/>
          <w:szCs w:val="20"/>
        </w:rPr>
      </w:pPr>
      <w:r w:rsidRPr="00F66336">
        <w:rPr>
          <w:rFonts w:ascii="Arial" w:hAnsi="Arial" w:cs="Arial"/>
          <w:i/>
          <w:sz w:val="20"/>
          <w:szCs w:val="20"/>
        </w:rPr>
        <w:t>a) soulad vytyčení prostorové polohy stavby s ověřenou dokumentací nebo projektovou dokumentací stavby, hloubku základové spáry, provedení ochrany před škodlivými vlivy vnějšího prostředí (radon, spodní voda, seismicita, poddolování, ochranná a bezpečnostní pásma); kontrolu stavební úřad provádí na základě předložených dokladů, zápisu ve stavebním deníku nebo v jednoduchém záznamu o stavbě nebo při vlastním zjišťování stavu stavby nebo pozemku,</w:t>
      </w:r>
    </w:p>
    <w:p w:rsidR="004317FB" w:rsidRPr="00F66336" w:rsidRDefault="004317FB" w:rsidP="004317FB">
      <w:pPr>
        <w:jc w:val="both"/>
        <w:rPr>
          <w:rFonts w:ascii="Arial" w:hAnsi="Arial" w:cs="Arial"/>
          <w:i/>
          <w:sz w:val="20"/>
          <w:szCs w:val="20"/>
        </w:rPr>
      </w:pPr>
      <w:r w:rsidRPr="00F66336">
        <w:rPr>
          <w:rFonts w:ascii="Arial" w:hAnsi="Arial" w:cs="Arial"/>
          <w:i/>
          <w:sz w:val="20"/>
          <w:szCs w:val="20"/>
        </w:rPr>
        <w:t>b) části stavby, které budou zakryty, případně trvale nepřístupné, jejichž vadné provedení by mohlo ohrozit bezpečnost a užitné vlastnosti stavby (např. hydroizolace, tepelné a hlukové izolace).</w:t>
      </w:r>
      <w:r w:rsidR="00EF4C85">
        <w:rPr>
          <w:rFonts w:ascii="Arial" w:hAnsi="Arial" w:cs="Arial"/>
          <w:i/>
          <w:sz w:val="20"/>
          <w:szCs w:val="20"/>
        </w:rPr>
        <w:t>“</w:t>
      </w:r>
    </w:p>
    <w:p w:rsidR="00C73E61" w:rsidRDefault="00C73E61" w:rsidP="00ED556B">
      <w:pPr>
        <w:jc w:val="both"/>
        <w:rPr>
          <w:rFonts w:ascii="Arial" w:hAnsi="Arial" w:cs="Arial"/>
          <w:sz w:val="20"/>
          <w:szCs w:val="20"/>
        </w:rPr>
      </w:pPr>
    </w:p>
    <w:p w:rsidR="0011452C" w:rsidRDefault="0011452C" w:rsidP="007A4B23">
      <w:pPr>
        <w:jc w:val="both"/>
        <w:rPr>
          <w:rFonts w:ascii="Arial" w:hAnsi="Arial" w:cs="Arial"/>
          <w:sz w:val="20"/>
          <w:szCs w:val="20"/>
        </w:rPr>
      </w:pPr>
    </w:p>
    <w:p w:rsidR="00F00950" w:rsidRPr="00BF4411" w:rsidRDefault="00A12FA1" w:rsidP="007A4B23">
      <w:pPr>
        <w:jc w:val="both"/>
        <w:rPr>
          <w:rFonts w:ascii="Arial" w:hAnsi="Arial" w:cs="Arial"/>
          <w:sz w:val="20"/>
          <w:szCs w:val="20"/>
        </w:rPr>
      </w:pPr>
      <w:r>
        <w:rPr>
          <w:rFonts w:ascii="Arial" w:hAnsi="Arial" w:cs="Arial"/>
          <w:sz w:val="20"/>
          <w:szCs w:val="20"/>
        </w:rPr>
        <w:t xml:space="preserve">O průběhu kontrolní prohlídky vyhotoví stavební </w:t>
      </w:r>
      <w:r w:rsidRPr="00A967F5">
        <w:rPr>
          <w:rFonts w:ascii="Arial" w:hAnsi="Arial" w:cs="Arial"/>
          <w:sz w:val="20"/>
          <w:szCs w:val="20"/>
        </w:rPr>
        <w:t>úřad</w:t>
      </w:r>
      <w:r w:rsidR="007A4B23" w:rsidRPr="00A967F5">
        <w:rPr>
          <w:rFonts w:ascii="Arial" w:hAnsi="Arial" w:cs="Arial"/>
          <w:sz w:val="20"/>
          <w:szCs w:val="20"/>
        </w:rPr>
        <w:t xml:space="preserve"> </w:t>
      </w:r>
      <w:r w:rsidR="007A4B23" w:rsidRPr="00A967F5">
        <w:rPr>
          <w:rFonts w:ascii="Arial" w:hAnsi="Arial" w:cs="Arial"/>
          <w:sz w:val="20"/>
          <w:szCs w:val="20"/>
          <w:u w:val="single"/>
        </w:rPr>
        <w:t>protokol</w:t>
      </w:r>
      <w:r w:rsidR="00377EE1">
        <w:rPr>
          <w:rFonts w:ascii="Arial" w:hAnsi="Arial" w:cs="Arial"/>
          <w:sz w:val="20"/>
          <w:szCs w:val="20"/>
        </w:rPr>
        <w:t xml:space="preserve">. </w:t>
      </w:r>
      <w:r w:rsidR="007A4B23" w:rsidRPr="00377EE1">
        <w:rPr>
          <w:rFonts w:ascii="Arial" w:hAnsi="Arial" w:cs="Arial"/>
          <w:sz w:val="20"/>
          <w:szCs w:val="20"/>
        </w:rPr>
        <w:t>Stavební zákon ani jeho prováděcí právní předpisy nestanoví základní obsahové náležitosti, jež by protokol z kontrolní prohlídky měl obsahovat ani nestanoví jeho formu. Správní řád, obecný předpis k</w:t>
      </w:r>
      <w:r w:rsidR="0011452C">
        <w:rPr>
          <w:rFonts w:ascii="Arial" w:hAnsi="Arial" w:cs="Arial"/>
          <w:sz w:val="20"/>
          <w:szCs w:val="20"/>
        </w:rPr>
        <w:t>e stavebnímu zákonu</w:t>
      </w:r>
      <w:r w:rsidR="007A4B23" w:rsidRPr="00377EE1">
        <w:rPr>
          <w:rFonts w:ascii="Arial" w:hAnsi="Arial" w:cs="Arial"/>
          <w:sz w:val="20"/>
          <w:szCs w:val="20"/>
        </w:rPr>
        <w:t>, který se použi</w:t>
      </w:r>
      <w:r w:rsidR="00015D50">
        <w:rPr>
          <w:rFonts w:ascii="Arial" w:hAnsi="Arial" w:cs="Arial"/>
          <w:sz w:val="20"/>
          <w:szCs w:val="20"/>
        </w:rPr>
        <w:t xml:space="preserve">je podpůrně tam, kde </w:t>
      </w:r>
      <w:r w:rsidR="007A4B23" w:rsidRPr="00377EE1">
        <w:rPr>
          <w:rFonts w:ascii="Arial" w:hAnsi="Arial" w:cs="Arial"/>
          <w:sz w:val="20"/>
          <w:szCs w:val="20"/>
        </w:rPr>
        <w:t xml:space="preserve">zvláštní právní úprava danou otázku sama neupravuje, vymezuje </w:t>
      </w:r>
      <w:r w:rsidR="007A4B23" w:rsidRPr="00A03151">
        <w:rPr>
          <w:rFonts w:ascii="Arial" w:hAnsi="Arial" w:cs="Arial"/>
          <w:sz w:val="20"/>
          <w:szCs w:val="20"/>
          <w:u w:val="single"/>
        </w:rPr>
        <w:t>náležitosti protokolu v ustanovení § 18 odst. 2</w:t>
      </w:r>
      <w:r w:rsidR="007A4B23" w:rsidRPr="00377EE1">
        <w:rPr>
          <w:rFonts w:ascii="Arial" w:hAnsi="Arial" w:cs="Arial"/>
          <w:sz w:val="20"/>
          <w:szCs w:val="20"/>
        </w:rPr>
        <w:t xml:space="preserve"> </w:t>
      </w:r>
      <w:r w:rsidR="007A4B23" w:rsidRPr="00377EE1">
        <w:rPr>
          <w:rFonts w:ascii="Arial" w:hAnsi="Arial" w:cs="Arial"/>
          <w:i/>
          <w:sz w:val="20"/>
          <w:szCs w:val="20"/>
        </w:rPr>
        <w:t xml:space="preserve">(„Protokol obsahuje zejména místo, čas a označení úkonů, které jsou předmětem zápisu, údaje umožňující identifikaci přítomných osob, vylíčení průběhu předmětných úkonů, označení správního orgánu a jméno, příjmení a funkci nebo služební číslo </w:t>
      </w:r>
      <w:r w:rsidR="007A4B23" w:rsidRPr="00BF4411">
        <w:rPr>
          <w:rFonts w:ascii="Arial" w:hAnsi="Arial" w:cs="Arial"/>
          <w:i/>
          <w:sz w:val="20"/>
          <w:szCs w:val="20"/>
        </w:rPr>
        <w:t>oprávněné úřední osoby, která úkony provedla. Údaji umožňujícími identifikaci fyzické osoby se rozumějí jméno, příjmení, datum narození a místo trvalého pobytu, popřípadě jiný údaj podle zvláštního zákona.“).</w:t>
      </w:r>
      <w:r w:rsidR="007A4B23" w:rsidRPr="00BF4411">
        <w:rPr>
          <w:rFonts w:ascii="Arial" w:hAnsi="Arial" w:cs="Arial"/>
          <w:sz w:val="20"/>
          <w:szCs w:val="20"/>
        </w:rPr>
        <w:t xml:space="preserve"> </w:t>
      </w:r>
    </w:p>
    <w:p w:rsidR="00F00950" w:rsidRPr="00BF4411" w:rsidRDefault="009E70B7" w:rsidP="007A4B23">
      <w:pPr>
        <w:jc w:val="both"/>
        <w:rPr>
          <w:rFonts w:ascii="Arial" w:hAnsi="Arial" w:cs="Arial"/>
          <w:sz w:val="20"/>
          <w:szCs w:val="20"/>
        </w:rPr>
      </w:pPr>
      <w:r w:rsidRPr="00BF4411">
        <w:rPr>
          <w:rFonts w:ascii="Arial" w:hAnsi="Arial" w:cs="Arial"/>
          <w:sz w:val="20"/>
          <w:szCs w:val="20"/>
        </w:rPr>
        <w:t xml:space="preserve">Dle odst. 3 tohoto ustanovení pak </w:t>
      </w:r>
      <w:r w:rsidRPr="00BF4411">
        <w:rPr>
          <w:rFonts w:ascii="Arial" w:hAnsi="Arial" w:cs="Arial"/>
          <w:sz w:val="20"/>
          <w:szCs w:val="20"/>
          <w:u w:val="single"/>
        </w:rPr>
        <w:t xml:space="preserve">protokol </w:t>
      </w:r>
      <w:r w:rsidR="00A03151" w:rsidRPr="00BF4411">
        <w:rPr>
          <w:rFonts w:ascii="Arial" w:hAnsi="Arial" w:cs="Arial"/>
          <w:sz w:val="20"/>
          <w:szCs w:val="20"/>
          <w:u w:val="single"/>
        </w:rPr>
        <w:t>musí být podepsán</w:t>
      </w:r>
      <w:r w:rsidR="00A03151" w:rsidRPr="00BF4411">
        <w:rPr>
          <w:rFonts w:ascii="Arial" w:hAnsi="Arial" w:cs="Arial"/>
          <w:sz w:val="20"/>
          <w:szCs w:val="20"/>
        </w:rPr>
        <w:t xml:space="preserve"> oprávněnou úřední osobou, popřípadě osobou pověřenou sepsáním protokolu. Protokol musí dále podepsat </w:t>
      </w:r>
      <w:r w:rsidRPr="00BF4411">
        <w:rPr>
          <w:rFonts w:ascii="Arial" w:hAnsi="Arial" w:cs="Arial"/>
          <w:sz w:val="20"/>
          <w:szCs w:val="20"/>
        </w:rPr>
        <w:t xml:space="preserve">všechny osoby, které se jednání </w:t>
      </w:r>
      <w:r w:rsidR="00A03151" w:rsidRPr="00BF4411">
        <w:rPr>
          <w:rFonts w:ascii="Arial" w:hAnsi="Arial" w:cs="Arial"/>
          <w:sz w:val="20"/>
          <w:szCs w:val="20"/>
        </w:rPr>
        <w:t>nebo proveden</w:t>
      </w:r>
      <w:r w:rsidR="00A70B10" w:rsidRPr="00BF4411">
        <w:rPr>
          <w:rFonts w:ascii="Arial" w:hAnsi="Arial" w:cs="Arial"/>
          <w:sz w:val="20"/>
          <w:szCs w:val="20"/>
        </w:rPr>
        <w:t xml:space="preserve">í úkonu zúčastnily, což v praxi není </w:t>
      </w:r>
      <w:r w:rsidR="007174AB" w:rsidRPr="00BF4411">
        <w:rPr>
          <w:rFonts w:ascii="Arial" w:hAnsi="Arial" w:cs="Arial"/>
          <w:sz w:val="20"/>
          <w:szCs w:val="20"/>
        </w:rPr>
        <w:t xml:space="preserve">často </w:t>
      </w:r>
      <w:r w:rsidR="00A70B10" w:rsidRPr="00BF4411">
        <w:rPr>
          <w:rFonts w:ascii="Arial" w:hAnsi="Arial" w:cs="Arial"/>
          <w:sz w:val="20"/>
          <w:szCs w:val="20"/>
        </w:rPr>
        <w:t>činěno</w:t>
      </w:r>
      <w:r w:rsidR="007174AB" w:rsidRPr="00BF4411">
        <w:rPr>
          <w:rFonts w:ascii="Arial" w:hAnsi="Arial" w:cs="Arial"/>
          <w:sz w:val="20"/>
          <w:szCs w:val="20"/>
        </w:rPr>
        <w:t xml:space="preserve">. </w:t>
      </w:r>
      <w:r w:rsidRPr="00BF4411">
        <w:rPr>
          <w:rFonts w:ascii="Arial" w:hAnsi="Arial" w:cs="Arial"/>
          <w:sz w:val="20"/>
          <w:szCs w:val="20"/>
        </w:rPr>
        <w:t xml:space="preserve">Odepření podpisu, důvody odepření a námitky proti obsahu protokolu se v protokolu </w:t>
      </w:r>
      <w:r w:rsidR="007174AB" w:rsidRPr="00BF4411">
        <w:rPr>
          <w:rFonts w:ascii="Arial" w:hAnsi="Arial" w:cs="Arial"/>
          <w:sz w:val="20"/>
          <w:szCs w:val="20"/>
        </w:rPr>
        <w:t xml:space="preserve">také </w:t>
      </w:r>
      <w:r w:rsidRPr="00BF4411">
        <w:rPr>
          <w:rFonts w:ascii="Arial" w:hAnsi="Arial" w:cs="Arial"/>
          <w:sz w:val="20"/>
          <w:szCs w:val="20"/>
        </w:rPr>
        <w:t>zaznamenají.</w:t>
      </w:r>
    </w:p>
    <w:p w:rsidR="009E70B7" w:rsidRPr="00BF4411" w:rsidRDefault="009E70B7" w:rsidP="007A4B23">
      <w:pPr>
        <w:jc w:val="both"/>
        <w:rPr>
          <w:rFonts w:ascii="Arial" w:hAnsi="Arial" w:cs="Arial"/>
          <w:sz w:val="20"/>
          <w:szCs w:val="20"/>
        </w:rPr>
      </w:pPr>
    </w:p>
    <w:p w:rsidR="007A4B23" w:rsidRPr="00BF4411" w:rsidRDefault="007A4B23" w:rsidP="007A4B23">
      <w:pPr>
        <w:jc w:val="both"/>
        <w:rPr>
          <w:rFonts w:ascii="Arial" w:hAnsi="Arial" w:cs="Arial"/>
          <w:sz w:val="20"/>
          <w:szCs w:val="20"/>
        </w:rPr>
      </w:pPr>
      <w:r w:rsidRPr="00BF4411">
        <w:rPr>
          <w:rFonts w:ascii="Arial" w:hAnsi="Arial" w:cs="Arial"/>
          <w:sz w:val="20"/>
          <w:szCs w:val="20"/>
        </w:rPr>
        <w:t xml:space="preserve">V rámci kontrolní prohlídky a pořizování protokolu na místě je pak vhodné, zjišťuje-li správní orgán provádějící kontrolní prohlídku též adresy pro doručování účastníků řízení. Zamezí se tak případným průtahům při doručování opatření či rozhodnutí a tedy zbytečnému prodlužování řízení. </w:t>
      </w:r>
    </w:p>
    <w:p w:rsidR="006E64D1" w:rsidRPr="00BF4411" w:rsidRDefault="006E64D1" w:rsidP="007A4B23">
      <w:pPr>
        <w:jc w:val="both"/>
        <w:rPr>
          <w:rFonts w:ascii="Arial" w:hAnsi="Arial" w:cs="Arial"/>
          <w:sz w:val="20"/>
          <w:szCs w:val="20"/>
        </w:rPr>
      </w:pPr>
    </w:p>
    <w:p w:rsidR="00C07777" w:rsidRPr="00BF4411" w:rsidRDefault="00C07777" w:rsidP="00E03768">
      <w:pPr>
        <w:jc w:val="both"/>
        <w:rPr>
          <w:rFonts w:ascii="Arial" w:hAnsi="Arial" w:cs="Arial"/>
          <w:sz w:val="20"/>
          <w:szCs w:val="20"/>
        </w:rPr>
      </w:pPr>
      <w:r w:rsidRPr="00BF4411">
        <w:rPr>
          <w:rFonts w:ascii="Arial" w:hAnsi="Arial" w:cs="Arial"/>
          <w:sz w:val="20"/>
          <w:szCs w:val="20"/>
        </w:rPr>
        <w:t xml:space="preserve">Protokol z kontrolní prohlídky </w:t>
      </w:r>
      <w:r w:rsidRPr="00BF4411">
        <w:rPr>
          <w:rFonts w:ascii="Arial" w:hAnsi="Arial" w:cs="Arial"/>
          <w:sz w:val="20"/>
          <w:szCs w:val="20"/>
          <w:u w:val="single"/>
        </w:rPr>
        <w:t>musí být sepsán čitelně</w:t>
      </w:r>
      <w:r w:rsidRPr="00BF4411">
        <w:rPr>
          <w:rFonts w:ascii="Arial" w:hAnsi="Arial" w:cs="Arial"/>
          <w:sz w:val="20"/>
          <w:szCs w:val="20"/>
        </w:rPr>
        <w:t xml:space="preserve">, tak aby nebylo pochyb o jeho obsahu. Pro další potřeby </w:t>
      </w:r>
      <w:r w:rsidRPr="00BF4411">
        <w:rPr>
          <w:rFonts w:ascii="Arial" w:hAnsi="Arial" w:cs="Arial"/>
          <w:sz w:val="20"/>
          <w:szCs w:val="20"/>
          <w:u w:val="single"/>
        </w:rPr>
        <w:t>se doporučuje</w:t>
      </w:r>
      <w:r w:rsidRPr="00BF4411">
        <w:rPr>
          <w:rFonts w:ascii="Arial" w:hAnsi="Arial" w:cs="Arial"/>
          <w:sz w:val="20"/>
          <w:szCs w:val="20"/>
        </w:rPr>
        <w:t xml:space="preserve"> ručně sepisované záznamy či protokoly </w:t>
      </w:r>
      <w:r w:rsidRPr="00BF4411">
        <w:rPr>
          <w:rFonts w:ascii="Arial" w:hAnsi="Arial" w:cs="Arial"/>
          <w:sz w:val="20"/>
          <w:szCs w:val="20"/>
          <w:u w:val="single"/>
        </w:rPr>
        <w:t>přepisovat</w:t>
      </w:r>
      <w:r w:rsidRPr="00BF4411">
        <w:rPr>
          <w:rFonts w:ascii="Arial" w:hAnsi="Arial" w:cs="Arial"/>
          <w:sz w:val="20"/>
          <w:szCs w:val="20"/>
        </w:rPr>
        <w:t xml:space="preserve"> s označením, že se jedná o opis.</w:t>
      </w:r>
    </w:p>
    <w:p w:rsidR="00E03768" w:rsidRPr="00BF4411" w:rsidRDefault="00E03768" w:rsidP="007A4B23">
      <w:pPr>
        <w:jc w:val="both"/>
        <w:rPr>
          <w:rFonts w:ascii="Arial" w:hAnsi="Arial" w:cs="Arial"/>
          <w:sz w:val="20"/>
          <w:szCs w:val="20"/>
        </w:rPr>
      </w:pPr>
    </w:p>
    <w:p w:rsidR="00C07777" w:rsidRPr="00BF4411" w:rsidRDefault="00C07777" w:rsidP="007A4B23">
      <w:pPr>
        <w:jc w:val="both"/>
        <w:rPr>
          <w:rFonts w:ascii="Arial" w:hAnsi="Arial" w:cs="Arial"/>
          <w:sz w:val="20"/>
          <w:szCs w:val="20"/>
        </w:rPr>
      </w:pPr>
    </w:p>
    <w:p w:rsidR="00D706CA" w:rsidRPr="00BF4411" w:rsidRDefault="00F00950" w:rsidP="00280283">
      <w:pPr>
        <w:spacing w:line="276" w:lineRule="auto"/>
        <w:jc w:val="both"/>
        <w:rPr>
          <w:rFonts w:ascii="Arial" w:hAnsi="Arial" w:cs="Arial"/>
          <w:b/>
          <w:sz w:val="20"/>
          <w:szCs w:val="20"/>
        </w:rPr>
      </w:pPr>
      <w:r w:rsidRPr="00BF4411">
        <w:rPr>
          <w:rFonts w:ascii="Arial" w:hAnsi="Arial" w:cs="Arial"/>
          <w:b/>
          <w:sz w:val="20"/>
          <w:szCs w:val="20"/>
        </w:rPr>
        <w:t xml:space="preserve">Z </w:t>
      </w:r>
      <w:r w:rsidR="007A4B23" w:rsidRPr="00BF4411">
        <w:rPr>
          <w:rFonts w:ascii="Arial" w:hAnsi="Arial" w:cs="Arial"/>
          <w:b/>
          <w:sz w:val="20"/>
          <w:szCs w:val="20"/>
        </w:rPr>
        <w:t xml:space="preserve">protokolu či zápisu z kontrolní prohlídky stavby učiněné dle ustanovení § 133 a </w:t>
      </w:r>
      <w:r w:rsidRPr="00BF4411">
        <w:rPr>
          <w:rFonts w:ascii="Arial" w:hAnsi="Arial" w:cs="Arial"/>
          <w:b/>
          <w:sz w:val="20"/>
          <w:szCs w:val="20"/>
        </w:rPr>
        <w:t xml:space="preserve">§ </w:t>
      </w:r>
      <w:r w:rsidR="007A4B23" w:rsidRPr="00BF4411">
        <w:rPr>
          <w:rFonts w:ascii="Arial" w:hAnsi="Arial" w:cs="Arial"/>
          <w:b/>
          <w:sz w:val="20"/>
          <w:szCs w:val="20"/>
        </w:rPr>
        <w:t>134 stavebního zákona, by mělo jednoznačně vyplývat</w:t>
      </w:r>
      <w:r w:rsidR="004D231A" w:rsidRPr="00BF4411">
        <w:rPr>
          <w:rFonts w:ascii="Arial" w:hAnsi="Arial" w:cs="Arial"/>
          <w:b/>
          <w:sz w:val="20"/>
          <w:szCs w:val="20"/>
        </w:rPr>
        <w:t xml:space="preserve"> </w:t>
      </w:r>
      <w:r w:rsidR="004D231A" w:rsidRPr="00BF4411">
        <w:rPr>
          <w:rFonts w:ascii="Arial" w:hAnsi="Arial" w:cs="Arial"/>
          <w:sz w:val="20"/>
          <w:szCs w:val="20"/>
        </w:rPr>
        <w:t>(vedle náležitostí § 18 SŘ)</w:t>
      </w:r>
      <w:r w:rsidR="007A4B23" w:rsidRPr="00BF4411">
        <w:rPr>
          <w:rFonts w:ascii="Arial" w:hAnsi="Arial" w:cs="Arial"/>
          <w:b/>
          <w:sz w:val="20"/>
          <w:szCs w:val="20"/>
        </w:rPr>
        <w:t>:</w:t>
      </w:r>
    </w:p>
    <w:p w:rsidR="007A4B23" w:rsidRPr="00BF4411" w:rsidRDefault="007A4B23" w:rsidP="00280283">
      <w:pPr>
        <w:numPr>
          <w:ilvl w:val="0"/>
          <w:numId w:val="2"/>
        </w:numPr>
        <w:autoSpaceDE w:val="0"/>
        <w:autoSpaceDN w:val="0"/>
        <w:spacing w:line="276" w:lineRule="auto"/>
        <w:jc w:val="both"/>
        <w:rPr>
          <w:rFonts w:ascii="Arial" w:hAnsi="Arial" w:cs="Arial"/>
          <w:sz w:val="20"/>
          <w:szCs w:val="20"/>
        </w:rPr>
      </w:pPr>
      <w:r w:rsidRPr="00BF4411">
        <w:rPr>
          <w:rFonts w:ascii="Arial" w:hAnsi="Arial" w:cs="Arial"/>
          <w:sz w:val="20"/>
          <w:szCs w:val="20"/>
          <w:u w:val="single"/>
        </w:rPr>
        <w:t>proč</w:t>
      </w:r>
      <w:r w:rsidRPr="00BF4411">
        <w:rPr>
          <w:rFonts w:ascii="Arial" w:hAnsi="Arial" w:cs="Arial"/>
          <w:sz w:val="20"/>
          <w:szCs w:val="20"/>
        </w:rPr>
        <w:t xml:space="preserve"> byla kontrolní prohlídka učiněna (na základě vlastního šetření či z jakého podnětu)</w:t>
      </w:r>
    </w:p>
    <w:p w:rsidR="00D706CA" w:rsidRPr="00377EE1" w:rsidRDefault="00ED6855" w:rsidP="00280283">
      <w:pPr>
        <w:numPr>
          <w:ilvl w:val="0"/>
          <w:numId w:val="2"/>
        </w:numPr>
        <w:autoSpaceDE w:val="0"/>
        <w:autoSpaceDN w:val="0"/>
        <w:spacing w:line="276" w:lineRule="auto"/>
        <w:jc w:val="both"/>
        <w:rPr>
          <w:rFonts w:ascii="Arial" w:hAnsi="Arial" w:cs="Arial"/>
          <w:sz w:val="20"/>
          <w:szCs w:val="20"/>
        </w:rPr>
      </w:pPr>
      <w:r w:rsidRPr="00ED6855">
        <w:rPr>
          <w:rFonts w:ascii="Arial" w:hAnsi="Arial" w:cs="Arial"/>
          <w:sz w:val="20"/>
          <w:szCs w:val="20"/>
        </w:rPr>
        <w:t>místo,</w:t>
      </w:r>
      <w:r>
        <w:rPr>
          <w:rFonts w:ascii="Arial" w:hAnsi="Arial" w:cs="Arial"/>
          <w:sz w:val="20"/>
          <w:szCs w:val="20"/>
        </w:rPr>
        <w:t xml:space="preserve"> </w:t>
      </w:r>
      <w:r w:rsidR="00D706CA" w:rsidRPr="00D706CA">
        <w:rPr>
          <w:rFonts w:ascii="Arial" w:hAnsi="Arial" w:cs="Arial"/>
          <w:sz w:val="20"/>
          <w:szCs w:val="20"/>
          <w:u w:val="single"/>
        </w:rPr>
        <w:t>kde</w:t>
      </w:r>
      <w:r w:rsidR="00D706CA">
        <w:rPr>
          <w:rFonts w:ascii="Arial" w:hAnsi="Arial" w:cs="Arial"/>
          <w:sz w:val="20"/>
          <w:szCs w:val="20"/>
        </w:rPr>
        <w:t xml:space="preserve"> </w:t>
      </w:r>
      <w:r w:rsidR="00D706CA" w:rsidRPr="00D706CA">
        <w:rPr>
          <w:rFonts w:ascii="Arial" w:hAnsi="Arial" w:cs="Arial"/>
          <w:sz w:val="20"/>
          <w:szCs w:val="20"/>
        </w:rPr>
        <w:t>byla</w:t>
      </w:r>
      <w:r w:rsidR="00D706CA">
        <w:rPr>
          <w:rFonts w:ascii="Arial" w:hAnsi="Arial" w:cs="Arial"/>
          <w:sz w:val="20"/>
          <w:szCs w:val="20"/>
        </w:rPr>
        <w:t xml:space="preserve"> kontrolní prohlídka učiněna (označení dotčeného pozemku parcelním číslem, označení stavby číslem popisným</w:t>
      </w:r>
      <w:r w:rsidR="00280283">
        <w:rPr>
          <w:rFonts w:ascii="Arial" w:hAnsi="Arial" w:cs="Arial"/>
          <w:sz w:val="20"/>
          <w:szCs w:val="20"/>
        </w:rPr>
        <w:t xml:space="preserve"> nebo evidenčním</w:t>
      </w:r>
      <w:r w:rsidR="00621CD7">
        <w:rPr>
          <w:rFonts w:ascii="Arial" w:hAnsi="Arial" w:cs="Arial"/>
          <w:sz w:val="20"/>
          <w:szCs w:val="20"/>
        </w:rPr>
        <w:t>;</w:t>
      </w:r>
      <w:r w:rsidR="006E64D1">
        <w:rPr>
          <w:rFonts w:ascii="Arial" w:hAnsi="Arial" w:cs="Arial"/>
          <w:sz w:val="20"/>
          <w:szCs w:val="20"/>
        </w:rPr>
        <w:t xml:space="preserve"> je-li znám vlastník, tak údaje o něm či </w:t>
      </w:r>
      <w:r>
        <w:rPr>
          <w:rFonts w:ascii="Arial" w:hAnsi="Arial" w:cs="Arial"/>
          <w:sz w:val="20"/>
          <w:szCs w:val="20"/>
        </w:rPr>
        <w:t xml:space="preserve">údaje o </w:t>
      </w:r>
      <w:r w:rsidR="006E64D1">
        <w:rPr>
          <w:rFonts w:ascii="Arial" w:hAnsi="Arial" w:cs="Arial"/>
          <w:sz w:val="20"/>
          <w:szCs w:val="20"/>
        </w:rPr>
        <w:t xml:space="preserve">stavebníkovi </w:t>
      </w:r>
      <w:r w:rsidR="00D706CA">
        <w:rPr>
          <w:rFonts w:ascii="Arial" w:hAnsi="Arial" w:cs="Arial"/>
          <w:sz w:val="20"/>
          <w:szCs w:val="20"/>
        </w:rPr>
        <w:t>apod.)</w:t>
      </w:r>
    </w:p>
    <w:p w:rsidR="007A4B23" w:rsidRPr="00F634ED" w:rsidRDefault="007A4B23" w:rsidP="00280283">
      <w:pPr>
        <w:numPr>
          <w:ilvl w:val="0"/>
          <w:numId w:val="2"/>
        </w:numPr>
        <w:autoSpaceDE w:val="0"/>
        <w:autoSpaceDN w:val="0"/>
        <w:spacing w:line="276" w:lineRule="auto"/>
        <w:jc w:val="both"/>
        <w:rPr>
          <w:rFonts w:ascii="Arial" w:hAnsi="Arial" w:cs="Arial"/>
          <w:sz w:val="20"/>
          <w:szCs w:val="20"/>
        </w:rPr>
      </w:pPr>
      <w:r w:rsidRPr="00F00950">
        <w:rPr>
          <w:rFonts w:ascii="Arial" w:hAnsi="Arial" w:cs="Arial"/>
          <w:sz w:val="20"/>
          <w:szCs w:val="20"/>
          <w:u w:val="single"/>
        </w:rPr>
        <w:t>kdo</w:t>
      </w:r>
      <w:r w:rsidRPr="00F634ED">
        <w:rPr>
          <w:rFonts w:ascii="Arial" w:hAnsi="Arial" w:cs="Arial"/>
          <w:sz w:val="20"/>
          <w:szCs w:val="20"/>
        </w:rPr>
        <w:t xml:space="preserve"> se prohlídky účastnil</w:t>
      </w:r>
    </w:p>
    <w:p w:rsidR="007A4B23" w:rsidRPr="00377EE1" w:rsidRDefault="00F634ED" w:rsidP="00280283">
      <w:pPr>
        <w:numPr>
          <w:ilvl w:val="0"/>
          <w:numId w:val="2"/>
        </w:numPr>
        <w:autoSpaceDE w:val="0"/>
        <w:autoSpaceDN w:val="0"/>
        <w:spacing w:line="276" w:lineRule="auto"/>
        <w:jc w:val="both"/>
        <w:rPr>
          <w:rFonts w:ascii="Arial" w:hAnsi="Arial" w:cs="Arial"/>
          <w:sz w:val="20"/>
          <w:szCs w:val="20"/>
        </w:rPr>
      </w:pPr>
      <w:r>
        <w:rPr>
          <w:rFonts w:ascii="Arial" w:hAnsi="Arial" w:cs="Arial"/>
          <w:sz w:val="20"/>
          <w:szCs w:val="20"/>
          <w:u w:val="single"/>
        </w:rPr>
        <w:t>proč</w:t>
      </w:r>
      <w:r w:rsidRPr="00F634ED">
        <w:rPr>
          <w:rFonts w:ascii="Arial" w:hAnsi="Arial" w:cs="Arial"/>
          <w:sz w:val="20"/>
          <w:szCs w:val="20"/>
        </w:rPr>
        <w:t xml:space="preserve">, </w:t>
      </w:r>
      <w:r w:rsidR="007A4B23" w:rsidRPr="00F634ED">
        <w:rPr>
          <w:rFonts w:ascii="Arial" w:hAnsi="Arial" w:cs="Arial"/>
          <w:sz w:val="20"/>
          <w:szCs w:val="20"/>
        </w:rPr>
        <w:t>za jakým důvodem, účelem byla učiněna</w:t>
      </w:r>
      <w:r w:rsidR="007A4B23" w:rsidRPr="00377EE1">
        <w:rPr>
          <w:rFonts w:ascii="Arial" w:hAnsi="Arial" w:cs="Arial"/>
          <w:sz w:val="20"/>
          <w:szCs w:val="20"/>
        </w:rPr>
        <w:t xml:space="preserve"> (§ 133 odst. 1 stavebního zákona)</w:t>
      </w:r>
    </w:p>
    <w:p w:rsidR="007A4B23" w:rsidRPr="00377EE1" w:rsidRDefault="007A4B23" w:rsidP="00280283">
      <w:pPr>
        <w:numPr>
          <w:ilvl w:val="0"/>
          <w:numId w:val="2"/>
        </w:numPr>
        <w:autoSpaceDE w:val="0"/>
        <w:autoSpaceDN w:val="0"/>
        <w:spacing w:line="276" w:lineRule="auto"/>
        <w:jc w:val="both"/>
        <w:rPr>
          <w:rFonts w:ascii="Arial" w:hAnsi="Arial" w:cs="Arial"/>
          <w:sz w:val="20"/>
          <w:szCs w:val="20"/>
        </w:rPr>
      </w:pPr>
      <w:r w:rsidRPr="00F00950">
        <w:rPr>
          <w:rFonts w:ascii="Arial" w:hAnsi="Arial" w:cs="Arial"/>
          <w:sz w:val="20"/>
          <w:szCs w:val="20"/>
          <w:u w:val="single"/>
        </w:rPr>
        <w:t>zjištění</w:t>
      </w:r>
      <w:r w:rsidRPr="00377EE1">
        <w:rPr>
          <w:rFonts w:ascii="Arial" w:hAnsi="Arial" w:cs="Arial"/>
          <w:sz w:val="20"/>
          <w:szCs w:val="20"/>
        </w:rPr>
        <w:t xml:space="preserve"> (§ 133 odst. 2 stavebního zákona</w:t>
      </w:r>
      <w:r w:rsidR="00F00950">
        <w:rPr>
          <w:rFonts w:ascii="Arial" w:hAnsi="Arial" w:cs="Arial"/>
          <w:sz w:val="20"/>
          <w:szCs w:val="20"/>
        </w:rPr>
        <w:t xml:space="preserve"> a § 18q vyhlášky č. 503/2006 Sb.</w:t>
      </w:r>
      <w:r w:rsidRPr="00377EE1">
        <w:rPr>
          <w:rFonts w:ascii="Arial" w:hAnsi="Arial" w:cs="Arial"/>
          <w:sz w:val="20"/>
          <w:szCs w:val="20"/>
        </w:rPr>
        <w:t>), která budou nezpochybnitelná, srozumitelná i laikovi, logická; na druhou stranu však bude používána přesná terminologie stavebního zákona</w:t>
      </w:r>
      <w:r w:rsidR="00F00950">
        <w:rPr>
          <w:rFonts w:ascii="Arial" w:hAnsi="Arial" w:cs="Arial"/>
          <w:sz w:val="20"/>
          <w:szCs w:val="20"/>
        </w:rPr>
        <w:t xml:space="preserve"> a prováděcí vyhlášky</w:t>
      </w:r>
      <w:r w:rsidRPr="00377EE1">
        <w:rPr>
          <w:rFonts w:ascii="Arial" w:hAnsi="Arial" w:cs="Arial"/>
          <w:sz w:val="20"/>
          <w:szCs w:val="20"/>
        </w:rPr>
        <w:t>, tak aby mohla být nezpochybnitelným důkazem a podkladem pro přijetí příslušných opatření či rozhodnutí</w:t>
      </w:r>
    </w:p>
    <w:p w:rsidR="007A4B23" w:rsidRPr="00377EE1" w:rsidRDefault="007A4B23" w:rsidP="00280283">
      <w:pPr>
        <w:numPr>
          <w:ilvl w:val="0"/>
          <w:numId w:val="2"/>
        </w:numPr>
        <w:autoSpaceDE w:val="0"/>
        <w:autoSpaceDN w:val="0"/>
        <w:spacing w:line="276" w:lineRule="auto"/>
        <w:jc w:val="both"/>
        <w:rPr>
          <w:rFonts w:ascii="Arial" w:hAnsi="Arial" w:cs="Arial"/>
          <w:sz w:val="20"/>
          <w:szCs w:val="20"/>
        </w:rPr>
      </w:pPr>
      <w:r w:rsidRPr="002E219F">
        <w:rPr>
          <w:rFonts w:ascii="Arial" w:hAnsi="Arial" w:cs="Arial"/>
          <w:sz w:val="20"/>
          <w:szCs w:val="20"/>
          <w:u w:val="single"/>
        </w:rPr>
        <w:t>závěr</w:t>
      </w:r>
      <w:r w:rsidRPr="00377EE1">
        <w:rPr>
          <w:rFonts w:ascii="Arial" w:hAnsi="Arial" w:cs="Arial"/>
          <w:sz w:val="20"/>
          <w:szCs w:val="20"/>
        </w:rPr>
        <w:t xml:space="preserve"> (opět v duchu právní úpravy stavebního zákona např. nařízení vyklidit stavbu, odstranit stavbu či naopak neodstranit stavbu, uložit opatření, vydat rozhodnutí apod.)</w:t>
      </w:r>
    </w:p>
    <w:p w:rsidR="007A4B23" w:rsidRPr="002E219F" w:rsidRDefault="007A4B23" w:rsidP="00280283">
      <w:pPr>
        <w:numPr>
          <w:ilvl w:val="0"/>
          <w:numId w:val="2"/>
        </w:numPr>
        <w:autoSpaceDE w:val="0"/>
        <w:autoSpaceDN w:val="0"/>
        <w:spacing w:line="276" w:lineRule="auto"/>
        <w:jc w:val="both"/>
        <w:rPr>
          <w:rFonts w:ascii="Arial" w:hAnsi="Arial" w:cs="Arial"/>
          <w:sz w:val="20"/>
          <w:szCs w:val="20"/>
          <w:u w:val="single"/>
        </w:rPr>
      </w:pPr>
      <w:r w:rsidRPr="002E219F">
        <w:rPr>
          <w:rFonts w:ascii="Arial" w:hAnsi="Arial" w:cs="Arial"/>
          <w:sz w:val="20"/>
          <w:szCs w:val="20"/>
          <w:u w:val="single"/>
        </w:rPr>
        <w:t xml:space="preserve">sdělení dalšího postupu. </w:t>
      </w:r>
    </w:p>
    <w:p w:rsidR="00280283" w:rsidRDefault="00280283" w:rsidP="00280283">
      <w:pPr>
        <w:ind w:firstLine="708"/>
        <w:jc w:val="both"/>
        <w:rPr>
          <w:rFonts w:ascii="Arial" w:hAnsi="Arial" w:cs="Arial"/>
          <w:sz w:val="20"/>
          <w:szCs w:val="20"/>
          <w:u w:val="single"/>
        </w:rPr>
      </w:pPr>
    </w:p>
    <w:p w:rsidR="0034411C" w:rsidRDefault="0034411C" w:rsidP="00280283">
      <w:pPr>
        <w:ind w:left="709" w:hanging="1"/>
        <w:jc w:val="both"/>
        <w:rPr>
          <w:rFonts w:ascii="Arial" w:hAnsi="Arial" w:cs="Arial"/>
          <w:sz w:val="20"/>
          <w:szCs w:val="20"/>
        </w:rPr>
      </w:pPr>
      <w:r>
        <w:rPr>
          <w:rFonts w:ascii="Arial" w:hAnsi="Arial" w:cs="Arial"/>
          <w:sz w:val="20"/>
          <w:szCs w:val="20"/>
        </w:rPr>
        <w:t xml:space="preserve">Rovněž je </w:t>
      </w:r>
      <w:r w:rsidR="003B1614">
        <w:rPr>
          <w:rFonts w:ascii="Arial" w:hAnsi="Arial" w:cs="Arial"/>
          <w:sz w:val="20"/>
          <w:szCs w:val="20"/>
        </w:rPr>
        <w:t>příhodné</w:t>
      </w:r>
      <w:r w:rsidR="00280283">
        <w:rPr>
          <w:rFonts w:ascii="Arial" w:hAnsi="Arial" w:cs="Arial"/>
          <w:sz w:val="20"/>
          <w:szCs w:val="20"/>
        </w:rPr>
        <w:t>,</w:t>
      </w:r>
      <w:r w:rsidR="003B1614">
        <w:rPr>
          <w:rFonts w:ascii="Arial" w:hAnsi="Arial" w:cs="Arial"/>
          <w:sz w:val="20"/>
          <w:szCs w:val="20"/>
        </w:rPr>
        <w:t xml:space="preserve"> p</w:t>
      </w:r>
      <w:r>
        <w:rPr>
          <w:rFonts w:ascii="Arial" w:hAnsi="Arial" w:cs="Arial"/>
          <w:sz w:val="20"/>
          <w:szCs w:val="20"/>
        </w:rPr>
        <w:t>ořídí-li stavební úřad z kontrolní prohlídky fotografie</w:t>
      </w:r>
      <w:r w:rsidR="003B1614">
        <w:rPr>
          <w:rFonts w:ascii="Arial" w:hAnsi="Arial" w:cs="Arial"/>
          <w:sz w:val="20"/>
          <w:szCs w:val="20"/>
        </w:rPr>
        <w:t xml:space="preserve">, </w:t>
      </w:r>
      <w:r w:rsidR="001A451E">
        <w:rPr>
          <w:rFonts w:ascii="Arial" w:hAnsi="Arial" w:cs="Arial"/>
          <w:sz w:val="20"/>
          <w:szCs w:val="20"/>
        </w:rPr>
        <w:t xml:space="preserve">které </w:t>
      </w:r>
      <w:r w:rsidR="00280283">
        <w:rPr>
          <w:rFonts w:ascii="Arial" w:hAnsi="Arial" w:cs="Arial"/>
          <w:sz w:val="20"/>
          <w:szCs w:val="20"/>
        </w:rPr>
        <w:t xml:space="preserve">jeho zjištění </w:t>
      </w:r>
      <w:r w:rsidR="001F7158">
        <w:rPr>
          <w:rFonts w:ascii="Arial" w:hAnsi="Arial" w:cs="Arial"/>
          <w:sz w:val="20"/>
          <w:szCs w:val="20"/>
        </w:rPr>
        <w:t xml:space="preserve">pro další potřeby </w:t>
      </w:r>
      <w:r w:rsidR="001A451E">
        <w:rPr>
          <w:rFonts w:ascii="Arial" w:hAnsi="Arial" w:cs="Arial"/>
          <w:sz w:val="20"/>
          <w:szCs w:val="20"/>
        </w:rPr>
        <w:t>doloží.</w:t>
      </w:r>
    </w:p>
    <w:p w:rsidR="00E03768" w:rsidRDefault="00E03768" w:rsidP="00ED556B">
      <w:pPr>
        <w:jc w:val="both"/>
        <w:rPr>
          <w:rFonts w:ascii="Arial" w:hAnsi="Arial" w:cs="Arial"/>
          <w:sz w:val="20"/>
          <w:szCs w:val="20"/>
        </w:rPr>
      </w:pPr>
    </w:p>
    <w:p w:rsidR="00E03768" w:rsidRDefault="00E03768" w:rsidP="00ED556B">
      <w:pPr>
        <w:jc w:val="both"/>
        <w:rPr>
          <w:rFonts w:ascii="Arial" w:hAnsi="Arial" w:cs="Arial"/>
          <w:sz w:val="20"/>
          <w:szCs w:val="20"/>
        </w:rPr>
      </w:pPr>
    </w:p>
    <w:p w:rsidR="002B1377" w:rsidRPr="00BF4411" w:rsidRDefault="002B1377" w:rsidP="00ED556B">
      <w:pPr>
        <w:jc w:val="both"/>
        <w:rPr>
          <w:rFonts w:ascii="Arial" w:hAnsi="Arial" w:cs="Arial"/>
          <w:sz w:val="20"/>
          <w:szCs w:val="20"/>
        </w:rPr>
      </w:pPr>
      <w:r w:rsidRPr="00BF4411">
        <w:rPr>
          <w:rFonts w:ascii="Arial" w:hAnsi="Arial" w:cs="Arial"/>
          <w:sz w:val="20"/>
          <w:szCs w:val="20"/>
        </w:rPr>
        <w:lastRenderedPageBreak/>
        <w:t xml:space="preserve">V případě </w:t>
      </w:r>
      <w:r w:rsidRPr="00BF4411">
        <w:rPr>
          <w:rFonts w:ascii="Arial" w:hAnsi="Arial" w:cs="Arial"/>
          <w:sz w:val="20"/>
          <w:szCs w:val="20"/>
          <w:u w:val="single"/>
        </w:rPr>
        <w:t>kontrolní prohlídky</w:t>
      </w:r>
      <w:r w:rsidRPr="00BF4411">
        <w:rPr>
          <w:rFonts w:ascii="Arial" w:hAnsi="Arial" w:cs="Arial"/>
          <w:sz w:val="20"/>
          <w:szCs w:val="20"/>
        </w:rPr>
        <w:t xml:space="preserve"> prováděné při výkonu zvláštních pravomocí podle ustanovení </w:t>
      </w:r>
      <w:r w:rsidRPr="00BF4411">
        <w:rPr>
          <w:rFonts w:ascii="Arial" w:hAnsi="Arial" w:cs="Arial"/>
          <w:sz w:val="20"/>
          <w:szCs w:val="20"/>
          <w:u w:val="single"/>
        </w:rPr>
        <w:t>§ 132 odst. 2 a § 171 stavebního zákona</w:t>
      </w:r>
      <w:r w:rsidRPr="00BF4411">
        <w:rPr>
          <w:rFonts w:ascii="Arial" w:hAnsi="Arial" w:cs="Arial"/>
          <w:sz w:val="20"/>
          <w:szCs w:val="20"/>
        </w:rPr>
        <w:t xml:space="preserve"> se vybírá </w:t>
      </w:r>
      <w:r w:rsidRPr="00BF4411">
        <w:rPr>
          <w:rFonts w:ascii="Arial" w:hAnsi="Arial" w:cs="Arial"/>
          <w:sz w:val="20"/>
          <w:szCs w:val="20"/>
          <w:u w:val="single"/>
        </w:rPr>
        <w:t>správní poplatek</w:t>
      </w:r>
      <w:r w:rsidRPr="00BF4411">
        <w:rPr>
          <w:rFonts w:ascii="Arial" w:hAnsi="Arial" w:cs="Arial"/>
          <w:sz w:val="20"/>
          <w:szCs w:val="20"/>
        </w:rPr>
        <w:t xml:space="preserve"> podle položky 20 zákona o správních poplatcích. </w:t>
      </w:r>
    </w:p>
    <w:p w:rsidR="003B1614" w:rsidRPr="00BF4411" w:rsidRDefault="003B1614" w:rsidP="00ED556B">
      <w:pPr>
        <w:jc w:val="both"/>
        <w:rPr>
          <w:rFonts w:ascii="Arial" w:hAnsi="Arial" w:cs="Arial"/>
          <w:sz w:val="20"/>
          <w:szCs w:val="20"/>
        </w:rPr>
      </w:pPr>
    </w:p>
    <w:p w:rsidR="003B1614" w:rsidRPr="00BF4411" w:rsidRDefault="003B1614" w:rsidP="00ED556B">
      <w:pPr>
        <w:jc w:val="both"/>
        <w:rPr>
          <w:rFonts w:ascii="Arial" w:hAnsi="Arial" w:cs="Arial"/>
          <w:sz w:val="20"/>
          <w:szCs w:val="20"/>
        </w:rPr>
      </w:pPr>
      <w:r w:rsidRPr="00BF4411">
        <w:rPr>
          <w:rFonts w:ascii="Arial" w:hAnsi="Arial" w:cs="Arial"/>
          <w:sz w:val="20"/>
          <w:szCs w:val="20"/>
        </w:rPr>
        <w:t>Stavební úřad má povinnost podle ustanovení</w:t>
      </w:r>
      <w:r w:rsidR="00583C50" w:rsidRPr="00BF4411">
        <w:rPr>
          <w:rFonts w:ascii="Arial" w:hAnsi="Arial" w:cs="Arial"/>
          <w:sz w:val="20"/>
          <w:szCs w:val="20"/>
        </w:rPr>
        <w:t xml:space="preserve"> §</w:t>
      </w:r>
      <w:r w:rsidRPr="00BF4411">
        <w:rPr>
          <w:rFonts w:ascii="Arial" w:hAnsi="Arial" w:cs="Arial"/>
          <w:sz w:val="20"/>
          <w:szCs w:val="20"/>
        </w:rPr>
        <w:t xml:space="preserve"> 133 odst. 5 stavebního zá</w:t>
      </w:r>
      <w:bookmarkStart w:id="0" w:name="_GoBack"/>
      <w:bookmarkEnd w:id="0"/>
      <w:r w:rsidRPr="00BF4411">
        <w:rPr>
          <w:rFonts w:ascii="Arial" w:hAnsi="Arial" w:cs="Arial"/>
          <w:sz w:val="20"/>
          <w:szCs w:val="20"/>
        </w:rPr>
        <w:t xml:space="preserve">kona vést </w:t>
      </w:r>
      <w:r w:rsidRPr="00BF4411">
        <w:rPr>
          <w:rFonts w:ascii="Arial" w:hAnsi="Arial" w:cs="Arial"/>
          <w:sz w:val="20"/>
          <w:szCs w:val="20"/>
          <w:u w:val="single"/>
        </w:rPr>
        <w:t>jednoduchou evidenci o vykonaných kontrolních prohlídkách</w:t>
      </w:r>
      <w:r w:rsidRPr="00BF4411">
        <w:rPr>
          <w:rFonts w:ascii="Arial" w:hAnsi="Arial" w:cs="Arial"/>
          <w:sz w:val="20"/>
          <w:szCs w:val="20"/>
        </w:rPr>
        <w:t xml:space="preserve"> jednotlivých staveb. </w:t>
      </w:r>
      <w:r w:rsidR="00583C50" w:rsidRPr="00BF4411">
        <w:rPr>
          <w:rFonts w:ascii="Arial" w:hAnsi="Arial" w:cs="Arial"/>
          <w:sz w:val="20"/>
          <w:szCs w:val="20"/>
        </w:rPr>
        <w:t>Ze zaznamenaných evidenčních údajů musí být patrné, na které stavbě či pozemku byla kontrolní prohlídka provedena, kdy byla provedena, kdo, tj. která oprávněná úřední osoba ji za stavební úřad provedla, které osoby byly přizvány, kdo se</w:t>
      </w:r>
      <w:r w:rsidR="00D706CA" w:rsidRPr="00BF4411">
        <w:rPr>
          <w:rFonts w:ascii="Arial" w:hAnsi="Arial" w:cs="Arial"/>
          <w:sz w:val="20"/>
          <w:szCs w:val="20"/>
        </w:rPr>
        <w:t xml:space="preserve"> </w:t>
      </w:r>
      <w:r w:rsidR="00583C50" w:rsidRPr="00BF4411">
        <w:rPr>
          <w:rFonts w:ascii="Arial" w:hAnsi="Arial" w:cs="Arial"/>
          <w:sz w:val="20"/>
          <w:szCs w:val="20"/>
        </w:rPr>
        <w:t xml:space="preserve">jí zúčastnil, co bylo účelem kontrolní prohlídky a jaká nejdůležitější zjištění byla učiněna. </w:t>
      </w:r>
    </w:p>
    <w:p w:rsidR="002B1377" w:rsidRPr="00BF4411" w:rsidRDefault="002B1377" w:rsidP="00ED556B">
      <w:pPr>
        <w:jc w:val="both"/>
        <w:rPr>
          <w:rFonts w:ascii="Arial" w:hAnsi="Arial" w:cs="Arial"/>
          <w:sz w:val="20"/>
          <w:szCs w:val="20"/>
        </w:rPr>
      </w:pPr>
    </w:p>
    <w:p w:rsidR="002B1377" w:rsidRPr="00377EE1" w:rsidRDefault="002B1377" w:rsidP="00ED556B">
      <w:pPr>
        <w:jc w:val="both"/>
        <w:rPr>
          <w:rFonts w:ascii="Arial" w:hAnsi="Arial" w:cs="Arial"/>
          <w:sz w:val="20"/>
          <w:szCs w:val="20"/>
        </w:rPr>
      </w:pPr>
      <w:r w:rsidRPr="00BF4411">
        <w:rPr>
          <w:rFonts w:ascii="Arial" w:hAnsi="Arial" w:cs="Arial"/>
          <w:sz w:val="20"/>
          <w:szCs w:val="20"/>
        </w:rPr>
        <w:t>Výsledky kontrolních prohlídek stavby dle ustanovení § 133 a 134 jsou zaznamenávány ve stavebním deníku.</w:t>
      </w:r>
    </w:p>
    <w:p w:rsidR="00941A00" w:rsidRPr="009014BC" w:rsidRDefault="00941A00" w:rsidP="009014BC">
      <w:pPr>
        <w:jc w:val="both"/>
        <w:rPr>
          <w:rFonts w:ascii="Arial" w:hAnsi="Arial" w:cs="Arial"/>
          <w:sz w:val="20"/>
          <w:szCs w:val="20"/>
        </w:rPr>
      </w:pPr>
    </w:p>
    <w:sectPr w:rsidR="00941A00" w:rsidRPr="009014BC" w:rsidSect="0022499B">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4BC" w:rsidRDefault="009014BC" w:rsidP="009014BC">
      <w:r>
        <w:separator/>
      </w:r>
    </w:p>
  </w:endnote>
  <w:endnote w:type="continuationSeparator" w:id="0">
    <w:p w:rsidR="009014BC" w:rsidRDefault="009014BC" w:rsidP="0090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65" w:rsidRDefault="00684DB5" w:rsidP="0022499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47B65" w:rsidRDefault="00BF441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A7" w:rsidRDefault="00684DB5">
    <w:pPr>
      <w:pStyle w:val="Zpat"/>
      <w:jc w:val="center"/>
    </w:pPr>
    <w:r>
      <w:fldChar w:fldCharType="begin"/>
    </w:r>
    <w:r>
      <w:instrText xml:space="preserve"> PAGE   \* MERGEFORMAT </w:instrText>
    </w:r>
    <w:r>
      <w:fldChar w:fldCharType="separate"/>
    </w:r>
    <w:r w:rsidR="00BF4411">
      <w:rPr>
        <w:noProof/>
      </w:rPr>
      <w:t>3</w:t>
    </w:r>
    <w:r>
      <w:fldChar w:fldCharType="end"/>
    </w:r>
  </w:p>
  <w:p w:rsidR="00247B65" w:rsidRDefault="00BF441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4BC" w:rsidRDefault="009014BC" w:rsidP="009014BC">
      <w:r>
        <w:separator/>
      </w:r>
    </w:p>
  </w:footnote>
  <w:footnote w:type="continuationSeparator" w:id="0">
    <w:p w:rsidR="009014BC" w:rsidRDefault="009014BC" w:rsidP="00901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65" w:rsidRPr="0030716D" w:rsidRDefault="00684DB5" w:rsidP="0022499B">
    <w:pPr>
      <w:pStyle w:val="Zhlav"/>
      <w:rPr>
        <w:rFonts w:ascii="Arial" w:hAnsi="Arial" w:cs="Arial"/>
        <w:b/>
        <w:i/>
        <w:color w:val="808080"/>
        <w:sz w:val="20"/>
        <w:szCs w:val="20"/>
      </w:rPr>
    </w:pPr>
    <w:r w:rsidRPr="0030716D">
      <w:rPr>
        <w:rFonts w:ascii="Arial" w:hAnsi="Arial" w:cs="Arial"/>
        <w:b/>
        <w:i/>
        <w:color w:val="808080"/>
        <w:sz w:val="20"/>
        <w:szCs w:val="20"/>
      </w:rPr>
      <w:t xml:space="preserve">Právní názor </w:t>
    </w:r>
    <w:r w:rsidR="00C84188">
      <w:rPr>
        <w:rFonts w:ascii="Arial" w:hAnsi="Arial" w:cs="Arial"/>
        <w:b/>
        <w:i/>
        <w:color w:val="808080"/>
        <w:sz w:val="20"/>
        <w:szCs w:val="20"/>
      </w:rPr>
      <w:t>č. 17</w:t>
    </w:r>
  </w:p>
  <w:p w:rsidR="00247B65" w:rsidRPr="0030716D" w:rsidRDefault="00684DB5" w:rsidP="0022499B">
    <w:pPr>
      <w:pStyle w:val="Zhlav"/>
      <w:rPr>
        <w:rFonts w:ascii="Arial" w:hAnsi="Arial" w:cs="Arial"/>
        <w:b/>
        <w:i/>
        <w:color w:val="808080"/>
        <w:sz w:val="20"/>
        <w:szCs w:val="20"/>
      </w:rPr>
    </w:pPr>
    <w:r w:rsidRPr="0030716D">
      <w:rPr>
        <w:rFonts w:ascii="Arial" w:hAnsi="Arial" w:cs="Arial"/>
        <w:b/>
        <w:i/>
        <w:color w:val="808080"/>
        <w:sz w:val="20"/>
        <w:szCs w:val="20"/>
      </w:rPr>
      <w:t>Krajský úřad Karlovarského kraje, odbor stavební úřad</w:t>
    </w:r>
  </w:p>
  <w:p w:rsidR="00247B65" w:rsidRPr="0030716D" w:rsidRDefault="00EB046D" w:rsidP="0022499B">
    <w:pPr>
      <w:pStyle w:val="Zhlav"/>
      <w:rPr>
        <w:rFonts w:ascii="Arial" w:hAnsi="Arial" w:cs="Arial"/>
        <w:b/>
        <w:i/>
        <w:color w:val="808080"/>
        <w:sz w:val="20"/>
        <w:szCs w:val="20"/>
      </w:rPr>
    </w:pPr>
    <w:r>
      <w:rPr>
        <w:rFonts w:ascii="Arial" w:hAnsi="Arial" w:cs="Arial"/>
        <w:b/>
        <w:i/>
        <w:color w:val="808080"/>
        <w:sz w:val="20"/>
        <w:szCs w:val="20"/>
      </w:rPr>
      <w:t>3. března</w:t>
    </w:r>
    <w:r w:rsidR="00C9490A">
      <w:rPr>
        <w:rFonts w:ascii="Arial" w:hAnsi="Arial" w:cs="Arial"/>
        <w:b/>
        <w:i/>
        <w:color w:val="808080"/>
        <w:sz w:val="20"/>
        <w:szCs w:val="20"/>
      </w:rPr>
      <w:t xml:space="preserve"> 2014</w:t>
    </w:r>
  </w:p>
  <w:p w:rsidR="00247B65" w:rsidRPr="0030716D" w:rsidRDefault="00BF4411" w:rsidP="0022499B">
    <w:pPr>
      <w:pStyle w:val="Zhlav"/>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3960"/>
    <w:multiLevelType w:val="hybridMultilevel"/>
    <w:tmpl w:val="A8A43130"/>
    <w:lvl w:ilvl="0" w:tplc="57549F4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409699A"/>
    <w:multiLevelType w:val="hybridMultilevel"/>
    <w:tmpl w:val="EEF6F9B4"/>
    <w:lvl w:ilvl="0" w:tplc="0405000F">
      <w:start w:val="1"/>
      <w:numFmt w:val="decimal"/>
      <w:lvlText w:val="%1."/>
      <w:lvlJc w:val="left"/>
      <w:pPr>
        <w:ind w:left="6456" w:hanging="360"/>
      </w:pPr>
    </w:lvl>
    <w:lvl w:ilvl="1" w:tplc="04050019" w:tentative="1">
      <w:start w:val="1"/>
      <w:numFmt w:val="lowerLetter"/>
      <w:lvlText w:val="%2."/>
      <w:lvlJc w:val="left"/>
      <w:pPr>
        <w:ind w:left="7176" w:hanging="360"/>
      </w:pPr>
    </w:lvl>
    <w:lvl w:ilvl="2" w:tplc="0405001B" w:tentative="1">
      <w:start w:val="1"/>
      <w:numFmt w:val="lowerRoman"/>
      <w:lvlText w:val="%3."/>
      <w:lvlJc w:val="right"/>
      <w:pPr>
        <w:ind w:left="7896" w:hanging="180"/>
      </w:pPr>
    </w:lvl>
    <w:lvl w:ilvl="3" w:tplc="0405000F" w:tentative="1">
      <w:start w:val="1"/>
      <w:numFmt w:val="decimal"/>
      <w:lvlText w:val="%4."/>
      <w:lvlJc w:val="left"/>
      <w:pPr>
        <w:ind w:left="8616" w:hanging="360"/>
      </w:pPr>
    </w:lvl>
    <w:lvl w:ilvl="4" w:tplc="04050019" w:tentative="1">
      <w:start w:val="1"/>
      <w:numFmt w:val="lowerLetter"/>
      <w:lvlText w:val="%5."/>
      <w:lvlJc w:val="left"/>
      <w:pPr>
        <w:ind w:left="9336" w:hanging="360"/>
      </w:pPr>
    </w:lvl>
    <w:lvl w:ilvl="5" w:tplc="0405001B" w:tentative="1">
      <w:start w:val="1"/>
      <w:numFmt w:val="lowerRoman"/>
      <w:lvlText w:val="%6."/>
      <w:lvlJc w:val="right"/>
      <w:pPr>
        <w:ind w:left="10056" w:hanging="180"/>
      </w:pPr>
    </w:lvl>
    <w:lvl w:ilvl="6" w:tplc="0405000F" w:tentative="1">
      <w:start w:val="1"/>
      <w:numFmt w:val="decimal"/>
      <w:lvlText w:val="%7."/>
      <w:lvlJc w:val="left"/>
      <w:pPr>
        <w:ind w:left="10776" w:hanging="360"/>
      </w:pPr>
    </w:lvl>
    <w:lvl w:ilvl="7" w:tplc="04050019" w:tentative="1">
      <w:start w:val="1"/>
      <w:numFmt w:val="lowerLetter"/>
      <w:lvlText w:val="%8."/>
      <w:lvlJc w:val="left"/>
      <w:pPr>
        <w:ind w:left="11496" w:hanging="360"/>
      </w:pPr>
    </w:lvl>
    <w:lvl w:ilvl="8" w:tplc="0405001B" w:tentative="1">
      <w:start w:val="1"/>
      <w:numFmt w:val="lowerRoman"/>
      <w:lvlText w:val="%9."/>
      <w:lvlJc w:val="right"/>
      <w:pPr>
        <w:ind w:left="1221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BC"/>
    <w:rsid w:val="00015D50"/>
    <w:rsid w:val="000300E4"/>
    <w:rsid w:val="00086654"/>
    <w:rsid w:val="00096F72"/>
    <w:rsid w:val="000D1DAB"/>
    <w:rsid w:val="0011452C"/>
    <w:rsid w:val="001350FF"/>
    <w:rsid w:val="0015651E"/>
    <w:rsid w:val="001A451E"/>
    <w:rsid w:val="001A4C71"/>
    <w:rsid w:val="001F7158"/>
    <w:rsid w:val="00280283"/>
    <w:rsid w:val="00296318"/>
    <w:rsid w:val="002B1377"/>
    <w:rsid w:val="002E219F"/>
    <w:rsid w:val="0034411C"/>
    <w:rsid w:val="00374DAD"/>
    <w:rsid w:val="00377EE1"/>
    <w:rsid w:val="003B1614"/>
    <w:rsid w:val="004317FB"/>
    <w:rsid w:val="00477981"/>
    <w:rsid w:val="004B1BCE"/>
    <w:rsid w:val="004D231A"/>
    <w:rsid w:val="004D3E86"/>
    <w:rsid w:val="005121F2"/>
    <w:rsid w:val="00530A08"/>
    <w:rsid w:val="00533A32"/>
    <w:rsid w:val="005645C9"/>
    <w:rsid w:val="00583C50"/>
    <w:rsid w:val="00621CD7"/>
    <w:rsid w:val="00684DB5"/>
    <w:rsid w:val="006D7A8C"/>
    <w:rsid w:val="006E0CE4"/>
    <w:rsid w:val="006E64D1"/>
    <w:rsid w:val="007174AB"/>
    <w:rsid w:val="007772FE"/>
    <w:rsid w:val="007A4B23"/>
    <w:rsid w:val="009014BC"/>
    <w:rsid w:val="00941A00"/>
    <w:rsid w:val="009C4F2E"/>
    <w:rsid w:val="009E70B7"/>
    <w:rsid w:val="00A03151"/>
    <w:rsid w:val="00A12FA1"/>
    <w:rsid w:val="00A70B10"/>
    <w:rsid w:val="00A967F5"/>
    <w:rsid w:val="00B25667"/>
    <w:rsid w:val="00BC0FA8"/>
    <w:rsid w:val="00BF4411"/>
    <w:rsid w:val="00C07777"/>
    <w:rsid w:val="00C73E61"/>
    <w:rsid w:val="00C84188"/>
    <w:rsid w:val="00C9490A"/>
    <w:rsid w:val="00D706CA"/>
    <w:rsid w:val="00D80830"/>
    <w:rsid w:val="00DC30F7"/>
    <w:rsid w:val="00E03768"/>
    <w:rsid w:val="00EB046D"/>
    <w:rsid w:val="00ED556B"/>
    <w:rsid w:val="00ED6855"/>
    <w:rsid w:val="00EF4C85"/>
    <w:rsid w:val="00F00950"/>
    <w:rsid w:val="00F634ED"/>
    <w:rsid w:val="00F66336"/>
    <w:rsid w:val="00F716CA"/>
    <w:rsid w:val="00F94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14B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014BC"/>
    <w:pPr>
      <w:tabs>
        <w:tab w:val="center" w:pos="4536"/>
        <w:tab w:val="right" w:pos="9072"/>
      </w:tabs>
    </w:pPr>
  </w:style>
  <w:style w:type="character" w:customStyle="1" w:styleId="ZpatChar">
    <w:name w:val="Zápatí Char"/>
    <w:basedOn w:val="Standardnpsmoodstavce"/>
    <w:link w:val="Zpat"/>
    <w:uiPriority w:val="99"/>
    <w:rsid w:val="009014BC"/>
    <w:rPr>
      <w:rFonts w:ascii="Times New Roman" w:eastAsia="Times New Roman" w:hAnsi="Times New Roman" w:cs="Times New Roman"/>
      <w:sz w:val="24"/>
      <w:szCs w:val="24"/>
      <w:lang w:eastAsia="cs-CZ"/>
    </w:rPr>
  </w:style>
  <w:style w:type="character" w:styleId="slostrnky">
    <w:name w:val="page number"/>
    <w:basedOn w:val="Standardnpsmoodstavce"/>
    <w:rsid w:val="009014BC"/>
  </w:style>
  <w:style w:type="paragraph" w:styleId="Zhlav">
    <w:name w:val="header"/>
    <w:basedOn w:val="Normln"/>
    <w:link w:val="ZhlavChar"/>
    <w:rsid w:val="009014BC"/>
    <w:pPr>
      <w:tabs>
        <w:tab w:val="center" w:pos="4536"/>
        <w:tab w:val="right" w:pos="9072"/>
      </w:tabs>
    </w:pPr>
  </w:style>
  <w:style w:type="character" w:customStyle="1" w:styleId="ZhlavChar">
    <w:name w:val="Záhlaví Char"/>
    <w:basedOn w:val="Standardnpsmoodstavce"/>
    <w:link w:val="Zhlav"/>
    <w:rsid w:val="009014B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014BC"/>
    <w:pPr>
      <w:ind w:left="720"/>
      <w:contextualSpacing/>
    </w:pPr>
  </w:style>
  <w:style w:type="paragraph" w:styleId="Textbubliny">
    <w:name w:val="Balloon Text"/>
    <w:basedOn w:val="Normln"/>
    <w:link w:val="TextbublinyChar"/>
    <w:uiPriority w:val="99"/>
    <w:semiHidden/>
    <w:unhideWhenUsed/>
    <w:rsid w:val="00A967F5"/>
    <w:rPr>
      <w:rFonts w:ascii="Tahoma" w:hAnsi="Tahoma" w:cs="Tahoma"/>
      <w:sz w:val="16"/>
      <w:szCs w:val="16"/>
    </w:rPr>
  </w:style>
  <w:style w:type="character" w:customStyle="1" w:styleId="TextbublinyChar">
    <w:name w:val="Text bubliny Char"/>
    <w:basedOn w:val="Standardnpsmoodstavce"/>
    <w:link w:val="Textbubliny"/>
    <w:uiPriority w:val="99"/>
    <w:semiHidden/>
    <w:rsid w:val="00A967F5"/>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14B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014BC"/>
    <w:pPr>
      <w:tabs>
        <w:tab w:val="center" w:pos="4536"/>
        <w:tab w:val="right" w:pos="9072"/>
      </w:tabs>
    </w:pPr>
  </w:style>
  <w:style w:type="character" w:customStyle="1" w:styleId="ZpatChar">
    <w:name w:val="Zápatí Char"/>
    <w:basedOn w:val="Standardnpsmoodstavce"/>
    <w:link w:val="Zpat"/>
    <w:uiPriority w:val="99"/>
    <w:rsid w:val="009014BC"/>
    <w:rPr>
      <w:rFonts w:ascii="Times New Roman" w:eastAsia="Times New Roman" w:hAnsi="Times New Roman" w:cs="Times New Roman"/>
      <w:sz w:val="24"/>
      <w:szCs w:val="24"/>
      <w:lang w:eastAsia="cs-CZ"/>
    </w:rPr>
  </w:style>
  <w:style w:type="character" w:styleId="slostrnky">
    <w:name w:val="page number"/>
    <w:basedOn w:val="Standardnpsmoodstavce"/>
    <w:rsid w:val="009014BC"/>
  </w:style>
  <w:style w:type="paragraph" w:styleId="Zhlav">
    <w:name w:val="header"/>
    <w:basedOn w:val="Normln"/>
    <w:link w:val="ZhlavChar"/>
    <w:rsid w:val="009014BC"/>
    <w:pPr>
      <w:tabs>
        <w:tab w:val="center" w:pos="4536"/>
        <w:tab w:val="right" w:pos="9072"/>
      </w:tabs>
    </w:pPr>
  </w:style>
  <w:style w:type="character" w:customStyle="1" w:styleId="ZhlavChar">
    <w:name w:val="Záhlaví Char"/>
    <w:basedOn w:val="Standardnpsmoodstavce"/>
    <w:link w:val="Zhlav"/>
    <w:rsid w:val="009014B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014BC"/>
    <w:pPr>
      <w:ind w:left="720"/>
      <w:contextualSpacing/>
    </w:pPr>
  </w:style>
  <w:style w:type="paragraph" w:styleId="Textbubliny">
    <w:name w:val="Balloon Text"/>
    <w:basedOn w:val="Normln"/>
    <w:link w:val="TextbublinyChar"/>
    <w:uiPriority w:val="99"/>
    <w:semiHidden/>
    <w:unhideWhenUsed/>
    <w:rsid w:val="00A967F5"/>
    <w:rPr>
      <w:rFonts w:ascii="Tahoma" w:hAnsi="Tahoma" w:cs="Tahoma"/>
      <w:sz w:val="16"/>
      <w:szCs w:val="16"/>
    </w:rPr>
  </w:style>
  <w:style w:type="character" w:customStyle="1" w:styleId="TextbublinyChar">
    <w:name w:val="Text bubliny Char"/>
    <w:basedOn w:val="Standardnpsmoodstavce"/>
    <w:link w:val="Textbubliny"/>
    <w:uiPriority w:val="99"/>
    <w:semiHidden/>
    <w:rsid w:val="00A967F5"/>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6059EA9A7CEAE4DB0116DF57C327FEF" ma:contentTypeVersion="1" ma:contentTypeDescription="Vytvoří nový dokument" ma:contentTypeScope="" ma:versionID="c15a503c8329b9bb67d5f137e29c4eb1">
  <xsd:schema xmlns:xsd="http://www.w3.org/2001/XMLSchema" xmlns:xs="http://www.w3.org/2001/XMLSchema" xmlns:p="http://schemas.microsoft.com/office/2006/metadata/properties" xmlns:ns1="http://schemas.microsoft.com/sharepoint/v3" xmlns:ns2="d11e3b38-363a-42a7-8fbf-529eb085d43d" targetNamespace="http://schemas.microsoft.com/office/2006/metadata/properties" ma:root="true" ma:fieldsID="8d61749996fa65ce522923449e9db1c3" ns1:_="" ns2:_="">
    <xsd:import namespace="http://schemas.microsoft.com/sharepoint/v3"/>
    <xsd:import namespace="d11e3b38-363a-42a7-8fbf-529eb085d43d"/>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1e3b38-363a-42a7-8fbf-529eb085d43d"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11e3b38-363a-42a7-8fbf-529eb085d43d" xsi:nil="true"/>
  </documentManagement>
</p:properties>
</file>

<file path=customXml/itemProps1.xml><?xml version="1.0" encoding="utf-8"?>
<ds:datastoreItem xmlns:ds="http://schemas.openxmlformats.org/officeDocument/2006/customXml" ds:itemID="{B7A8AF37-BC4C-4B31-9BBF-0A218390CC1E}"/>
</file>

<file path=customXml/itemProps2.xml><?xml version="1.0" encoding="utf-8"?>
<ds:datastoreItem xmlns:ds="http://schemas.openxmlformats.org/officeDocument/2006/customXml" ds:itemID="{460D651C-1CB1-4786-8060-EFADA1D894DD}"/>
</file>

<file path=customXml/itemProps3.xml><?xml version="1.0" encoding="utf-8"?>
<ds:datastoreItem xmlns:ds="http://schemas.openxmlformats.org/officeDocument/2006/customXml" ds:itemID="{E0E33773-4A0F-414F-B89E-CF93342C871F}"/>
</file>

<file path=customXml/itemProps4.xml><?xml version="1.0" encoding="utf-8"?>
<ds:datastoreItem xmlns:ds="http://schemas.openxmlformats.org/officeDocument/2006/customXml" ds:itemID="{29592DE0-8EF0-481A-BE54-803D106C6FC8}"/>
</file>

<file path=docProps/app.xml><?xml version="1.0" encoding="utf-8"?>
<Properties xmlns="http://schemas.openxmlformats.org/officeDocument/2006/extended-properties" xmlns:vt="http://schemas.openxmlformats.org/officeDocument/2006/docPropsVTypes">
  <Template>Normal.dotm</Template>
  <TotalTime>703</TotalTime>
  <Pages>3</Pages>
  <Words>1243</Words>
  <Characters>7335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Šnajdrová Lucie</dc:creator>
  <cp:lastModifiedBy>Šnajdrová Lucie</cp:lastModifiedBy>
  <cp:revision>52</cp:revision>
  <cp:lastPrinted>2014-03-04T08:34:00Z</cp:lastPrinted>
  <dcterms:created xsi:type="dcterms:W3CDTF">2014-01-29T07:26:00Z</dcterms:created>
  <dcterms:modified xsi:type="dcterms:W3CDTF">2014-03-27T13:42:00Z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0x01010056059EA9A7CEAE4DB0116DF57C327FEF</vt:lpwstr>
  </property>
  <property fmtid="{D5CDD505-2E9C-101B-9397-08002B2CF9AE}" pid="3" name="PublishingContact">
    <vt:lpwstr/>
  </property>
  <property fmtid="{D5CDD505-2E9C-101B-9397-08002B2CF9AE}" pid="4" name="Order">
    <vt:r8>1054900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ObsahClanku">
    <vt:lpwstr/>
  </property>
  <property fmtid="{D5CDD505-2E9C-101B-9397-08002B2CF9AE}" pid="12" name="PublishingContactName">
    <vt:lpwstr/>
  </property>
  <property fmtid="{D5CDD505-2E9C-101B-9397-08002B2CF9AE}" pid="13" name="PublishingVariationRelationshipLinkFieldID">
    <vt:lpwstr/>
  </property>
  <property fmtid="{D5CDD505-2E9C-101B-9397-08002B2CF9AE}" pid="14" name="_SourceUrl">
    <vt:lpwstr/>
  </property>
  <property fmtid="{D5CDD505-2E9C-101B-9397-08002B2CF9AE}" pid="15" name="_SharedFileIndex">
    <vt:lpwstr/>
  </property>
  <property fmtid="{D5CDD505-2E9C-101B-9397-08002B2CF9AE}" pid="16" name="Comments">
    <vt:lpwstr/>
  </property>
  <property fmtid="{D5CDD505-2E9C-101B-9397-08002B2CF9AE}" pid="17" name="PublishingPageLayout">
    <vt:lpwstr/>
  </property>
  <property fmtid="{D5CDD505-2E9C-101B-9397-08002B2CF9AE}" pid="18" name="TemplateUrl">
    <vt:lpwstr/>
  </property>
  <property fmtid="{D5CDD505-2E9C-101B-9397-08002B2CF9AE}" pid="19" name="Audience">
    <vt:lpwstr/>
  </property>
  <property fmtid="{D5CDD505-2E9C-101B-9397-08002B2CF9AE}" pid="21" name="RoutingEnabled">
    <vt:bool>false</vt:bool>
  </property>
</Properties>
</file>