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92" w:rsidRDefault="00783492" w:rsidP="00101A3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2D25AE" w:rsidRDefault="00B37F5F" w:rsidP="00D328E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37F5F">
        <w:rPr>
          <w:rFonts w:ascii="Arial" w:hAnsi="Arial" w:cs="Arial"/>
          <w:b/>
          <w:sz w:val="20"/>
          <w:szCs w:val="20"/>
          <w:u w:val="single"/>
        </w:rPr>
        <w:t>Postup s</w:t>
      </w:r>
      <w:r w:rsidR="00842E55">
        <w:rPr>
          <w:rFonts w:ascii="Arial" w:hAnsi="Arial" w:cs="Arial"/>
          <w:b/>
          <w:sz w:val="20"/>
          <w:szCs w:val="20"/>
          <w:u w:val="single"/>
        </w:rPr>
        <w:t>tavebního úřadu</w:t>
      </w:r>
      <w:r w:rsidR="00D328EC">
        <w:rPr>
          <w:rFonts w:ascii="Arial" w:hAnsi="Arial" w:cs="Arial"/>
          <w:b/>
          <w:sz w:val="20"/>
          <w:szCs w:val="20"/>
          <w:u w:val="single"/>
        </w:rPr>
        <w:t xml:space="preserve"> v případech, kdy je zjevné, že </w:t>
      </w:r>
      <w:r w:rsidR="00DC2283">
        <w:rPr>
          <w:rFonts w:ascii="Arial" w:hAnsi="Arial" w:cs="Arial"/>
          <w:b/>
          <w:sz w:val="20"/>
          <w:szCs w:val="20"/>
          <w:u w:val="single"/>
        </w:rPr>
        <w:t>podan</w:t>
      </w:r>
      <w:r w:rsidR="00452B6C">
        <w:rPr>
          <w:rFonts w:ascii="Arial" w:hAnsi="Arial" w:cs="Arial"/>
          <w:b/>
          <w:sz w:val="20"/>
          <w:szCs w:val="20"/>
          <w:u w:val="single"/>
        </w:rPr>
        <w:t>á</w:t>
      </w:r>
      <w:r w:rsidR="00DC2283">
        <w:rPr>
          <w:rFonts w:ascii="Arial" w:hAnsi="Arial" w:cs="Arial"/>
          <w:b/>
          <w:sz w:val="20"/>
          <w:szCs w:val="20"/>
          <w:u w:val="single"/>
        </w:rPr>
        <w:t xml:space="preserve"> žádost</w:t>
      </w:r>
      <w:r w:rsidR="00452B6C">
        <w:rPr>
          <w:rFonts w:ascii="Arial" w:hAnsi="Arial" w:cs="Arial"/>
          <w:b/>
          <w:sz w:val="20"/>
          <w:szCs w:val="20"/>
          <w:u w:val="single"/>
        </w:rPr>
        <w:t xml:space="preserve"> bude zamítnuta</w:t>
      </w:r>
    </w:p>
    <w:p w:rsidR="00542A69" w:rsidRDefault="00542A69" w:rsidP="00542A69">
      <w:pPr>
        <w:jc w:val="both"/>
        <w:rPr>
          <w:rFonts w:ascii="Arial" w:hAnsi="Arial" w:cs="Arial"/>
          <w:sz w:val="20"/>
          <w:szCs w:val="20"/>
        </w:rPr>
      </w:pPr>
    </w:p>
    <w:p w:rsidR="009343A0" w:rsidRDefault="00D328EC" w:rsidP="00542A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právní názor Krajského úřadu Karlovarského kraje, odboru stavební úřad (dále jen „zdejší odbor“) je vydáván </w:t>
      </w:r>
      <w:r w:rsidR="009343A0">
        <w:rPr>
          <w:rFonts w:ascii="Arial" w:hAnsi="Arial" w:cs="Arial"/>
          <w:sz w:val="20"/>
          <w:szCs w:val="20"/>
        </w:rPr>
        <w:t xml:space="preserve">za účelem vysvětlení, jak by měl stavební úřad postupovat v případech, kdy je </w:t>
      </w:r>
      <w:r w:rsidR="00D65ACB">
        <w:rPr>
          <w:rFonts w:ascii="Arial" w:hAnsi="Arial" w:cs="Arial"/>
          <w:sz w:val="20"/>
          <w:szCs w:val="20"/>
        </w:rPr>
        <w:t>již z</w:t>
      </w:r>
      <w:r w:rsidR="001E6EEC">
        <w:rPr>
          <w:rFonts w:ascii="Arial" w:hAnsi="Arial" w:cs="Arial"/>
          <w:sz w:val="20"/>
          <w:szCs w:val="20"/>
        </w:rPr>
        <w:t xml:space="preserve"> podané </w:t>
      </w:r>
      <w:r w:rsidR="00D65ACB">
        <w:rPr>
          <w:rFonts w:ascii="Arial" w:hAnsi="Arial" w:cs="Arial"/>
          <w:sz w:val="20"/>
          <w:szCs w:val="20"/>
        </w:rPr>
        <w:t>žádosti zjevná skutečnost, která znemožňuje žádosti vyhovět</w:t>
      </w:r>
      <w:r w:rsidR="0086299D">
        <w:rPr>
          <w:rFonts w:ascii="Arial" w:hAnsi="Arial" w:cs="Arial"/>
          <w:sz w:val="20"/>
          <w:szCs w:val="20"/>
        </w:rPr>
        <w:t>. P</w:t>
      </w:r>
      <w:r w:rsidR="003E1A8C">
        <w:rPr>
          <w:rFonts w:ascii="Arial" w:hAnsi="Arial" w:cs="Arial"/>
          <w:sz w:val="20"/>
          <w:szCs w:val="20"/>
        </w:rPr>
        <w:t>řípadně</w:t>
      </w:r>
      <w:r w:rsidR="0051313D">
        <w:rPr>
          <w:rFonts w:ascii="Arial" w:hAnsi="Arial" w:cs="Arial"/>
          <w:sz w:val="20"/>
          <w:szCs w:val="20"/>
        </w:rPr>
        <w:t xml:space="preserve"> pokud</w:t>
      </w:r>
      <w:r w:rsidR="003E1A8C">
        <w:rPr>
          <w:rFonts w:ascii="Arial" w:hAnsi="Arial" w:cs="Arial"/>
          <w:sz w:val="20"/>
          <w:szCs w:val="20"/>
        </w:rPr>
        <w:t xml:space="preserve"> je </w:t>
      </w:r>
      <w:r w:rsidR="0086299D">
        <w:rPr>
          <w:rFonts w:ascii="Arial" w:hAnsi="Arial" w:cs="Arial"/>
          <w:sz w:val="20"/>
          <w:szCs w:val="20"/>
        </w:rPr>
        <w:t xml:space="preserve">vydáno závazné </w:t>
      </w:r>
      <w:r w:rsidR="003E1A8C">
        <w:rPr>
          <w:rFonts w:ascii="Arial" w:hAnsi="Arial" w:cs="Arial"/>
          <w:sz w:val="20"/>
          <w:szCs w:val="20"/>
        </w:rPr>
        <w:t>stanovisko, které znemožňuje žádosti vyhovět</w:t>
      </w:r>
      <w:r w:rsidR="0051313D">
        <w:rPr>
          <w:rFonts w:ascii="Arial" w:hAnsi="Arial" w:cs="Arial"/>
          <w:sz w:val="20"/>
          <w:szCs w:val="20"/>
        </w:rPr>
        <w:t xml:space="preserve"> (to může být přiloženo buď přímo k žádosti, nebo vydáno v průběhu řízení)</w:t>
      </w:r>
      <w:r w:rsidR="001E6EEC">
        <w:rPr>
          <w:rFonts w:ascii="Arial" w:hAnsi="Arial" w:cs="Arial"/>
          <w:sz w:val="20"/>
          <w:szCs w:val="20"/>
        </w:rPr>
        <w:t>.</w:t>
      </w:r>
      <w:r w:rsidR="0086299D">
        <w:rPr>
          <w:rFonts w:ascii="Arial" w:hAnsi="Arial" w:cs="Arial"/>
          <w:sz w:val="20"/>
          <w:szCs w:val="20"/>
        </w:rPr>
        <w:t xml:space="preserve"> Je zřejmé, že podaná žádost bude zamítnuta, o</w:t>
      </w:r>
      <w:r w:rsidR="00D65ACB">
        <w:rPr>
          <w:rFonts w:ascii="Arial" w:hAnsi="Arial" w:cs="Arial"/>
          <w:sz w:val="20"/>
          <w:szCs w:val="20"/>
        </w:rPr>
        <w:t xml:space="preserve">tázkou </w:t>
      </w:r>
      <w:r w:rsidR="0086299D">
        <w:rPr>
          <w:rFonts w:ascii="Arial" w:hAnsi="Arial" w:cs="Arial"/>
          <w:sz w:val="20"/>
          <w:szCs w:val="20"/>
        </w:rPr>
        <w:t>ovšem</w:t>
      </w:r>
      <w:r w:rsidR="001E6EEC">
        <w:rPr>
          <w:rFonts w:ascii="Arial" w:hAnsi="Arial" w:cs="Arial"/>
          <w:sz w:val="20"/>
          <w:szCs w:val="20"/>
        </w:rPr>
        <w:t xml:space="preserve"> </w:t>
      </w:r>
      <w:r w:rsidR="00D65ACB">
        <w:rPr>
          <w:rFonts w:ascii="Arial" w:hAnsi="Arial" w:cs="Arial"/>
          <w:sz w:val="20"/>
          <w:szCs w:val="20"/>
        </w:rPr>
        <w:t xml:space="preserve">je, zda lze takovou žádost bez dalšího zamítnout, nebo zda musí být o zahájení řízení vyrozuměni všichni účastníci řízení a zda jim má být před vydáním rozhodnutí dána možnost vyjádřit se k jeho podkladům. </w:t>
      </w:r>
    </w:p>
    <w:p w:rsidR="003E1A8C" w:rsidRDefault="001E6EEC" w:rsidP="001E6E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Uvedenou problematiku upravují zejména </w:t>
      </w:r>
      <w:r w:rsidR="00BF5D1F">
        <w:rPr>
          <w:rFonts w:ascii="Arial" w:hAnsi="Arial" w:cs="Arial"/>
          <w:sz w:val="20"/>
          <w:szCs w:val="20"/>
        </w:rPr>
        <w:t>následující ustanovení z</w:t>
      </w:r>
      <w:r w:rsidR="00D65ACB">
        <w:rPr>
          <w:rFonts w:ascii="Arial" w:hAnsi="Arial" w:cs="Arial"/>
          <w:sz w:val="20"/>
          <w:szCs w:val="20"/>
        </w:rPr>
        <w:t>ákon</w:t>
      </w:r>
      <w:r w:rsidR="00BF5D1F">
        <w:rPr>
          <w:rFonts w:ascii="Arial" w:hAnsi="Arial" w:cs="Arial"/>
          <w:sz w:val="20"/>
          <w:szCs w:val="20"/>
        </w:rPr>
        <w:t>a</w:t>
      </w:r>
      <w:r w:rsidR="00D65ACB">
        <w:rPr>
          <w:rFonts w:ascii="Arial" w:hAnsi="Arial" w:cs="Arial"/>
          <w:sz w:val="20"/>
          <w:szCs w:val="20"/>
        </w:rPr>
        <w:t xml:space="preserve"> č. 500/2004 Sb., správní řád, ve znění pozdějších předpisů (dále jen „správní řád“)</w:t>
      </w:r>
      <w:r w:rsidR="003E1A8C">
        <w:rPr>
          <w:rFonts w:ascii="Arial" w:hAnsi="Arial" w:cs="Arial"/>
          <w:sz w:val="20"/>
          <w:szCs w:val="20"/>
        </w:rPr>
        <w:t>:</w:t>
      </w:r>
    </w:p>
    <w:p w:rsidR="003E1A8C" w:rsidRDefault="001E6EEC" w:rsidP="001E6EE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§ 44 odst. 1 správního řádu je uvedeno:</w:t>
      </w:r>
      <w:r w:rsidRPr="00842E55">
        <w:rPr>
          <w:rFonts w:ascii="Arial" w:hAnsi="Arial" w:cs="Arial"/>
          <w:sz w:val="20"/>
          <w:szCs w:val="20"/>
        </w:rPr>
        <w:t xml:space="preserve"> </w:t>
      </w:r>
      <w:r w:rsidRPr="006A0B5E">
        <w:rPr>
          <w:rFonts w:ascii="Arial" w:hAnsi="Arial" w:cs="Arial"/>
          <w:i/>
          <w:sz w:val="20"/>
          <w:szCs w:val="20"/>
        </w:rPr>
        <w:t>„Řízení o žádosti je zahájeno dnem, kdy žádost nebo jiný návrh, kterým se zahajuje řízení (dále jen „žádost“), došel věcně a místně příslušnému správnímu orgánu.</w:t>
      </w:r>
      <w:r>
        <w:rPr>
          <w:rFonts w:ascii="Arial" w:hAnsi="Arial" w:cs="Arial"/>
          <w:i/>
          <w:sz w:val="20"/>
          <w:szCs w:val="20"/>
        </w:rPr>
        <w:t xml:space="preserve">“ </w:t>
      </w:r>
    </w:p>
    <w:p w:rsidR="001E6EEC" w:rsidRPr="006A0B5E" w:rsidRDefault="001E6EEC" w:rsidP="001E6EEC">
      <w:pPr>
        <w:jc w:val="both"/>
        <w:rPr>
          <w:rFonts w:ascii="Arial" w:hAnsi="Arial" w:cs="Arial"/>
          <w:i/>
          <w:sz w:val="20"/>
          <w:szCs w:val="20"/>
        </w:rPr>
      </w:pPr>
      <w:r w:rsidRPr="00454783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 xml:space="preserve">dle § 47 odst. </w:t>
      </w:r>
      <w:r w:rsidRPr="00842E5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správního řádu platí:</w:t>
      </w:r>
      <w:r w:rsidRPr="00842E55">
        <w:rPr>
          <w:rFonts w:ascii="Arial" w:hAnsi="Arial" w:cs="Arial"/>
          <w:sz w:val="20"/>
          <w:szCs w:val="20"/>
        </w:rPr>
        <w:t xml:space="preserve"> </w:t>
      </w:r>
      <w:r w:rsidRPr="006A0B5E">
        <w:rPr>
          <w:rFonts w:ascii="Arial" w:hAnsi="Arial" w:cs="Arial"/>
          <w:i/>
          <w:sz w:val="20"/>
          <w:szCs w:val="20"/>
        </w:rPr>
        <w:t>„O zahájení řízení je správní orgán povinen uvědomit bez zbytečného odkladu všechny jemu známé účastníky.“</w:t>
      </w:r>
    </w:p>
    <w:p w:rsidR="001E6EEC" w:rsidRPr="006A0B5E" w:rsidRDefault="001E6EEC" w:rsidP="001E6EE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§ 36 odst. </w:t>
      </w:r>
      <w:r w:rsidRPr="00842E5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správního řádu je </w:t>
      </w:r>
      <w:r w:rsidR="003E1A8C">
        <w:rPr>
          <w:rFonts w:ascii="Arial" w:hAnsi="Arial" w:cs="Arial"/>
          <w:sz w:val="20"/>
          <w:szCs w:val="20"/>
        </w:rPr>
        <w:t>uvedeno</w:t>
      </w:r>
      <w:r>
        <w:rPr>
          <w:rFonts w:ascii="Arial" w:hAnsi="Arial" w:cs="Arial"/>
          <w:sz w:val="20"/>
          <w:szCs w:val="20"/>
        </w:rPr>
        <w:t>:</w:t>
      </w:r>
      <w:r w:rsidRPr="00842E55">
        <w:rPr>
          <w:rFonts w:ascii="Arial" w:hAnsi="Arial" w:cs="Arial"/>
          <w:sz w:val="20"/>
          <w:szCs w:val="20"/>
        </w:rPr>
        <w:t xml:space="preserve"> </w:t>
      </w:r>
      <w:r w:rsidRPr="006A0B5E">
        <w:rPr>
          <w:rFonts w:ascii="Arial" w:hAnsi="Arial" w:cs="Arial"/>
          <w:i/>
          <w:sz w:val="20"/>
          <w:szCs w:val="20"/>
        </w:rPr>
        <w:t>„Nestanoví-li zákon jinak, musí být účastníkům před vydáním rozhodnutí ve věci dána možnost vyjádřit se k podkladům rozhodnutí; to se netýká žadatele, pokud se jeho žádosti v plném rozsahu vyhovuje, a účastníka, který se práva vyjádřit se k podkladům rozhodnutí vzdal.“</w:t>
      </w:r>
    </w:p>
    <w:p w:rsidR="00542A69" w:rsidRPr="009343A0" w:rsidRDefault="00BF5D1F" w:rsidP="00542A6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§ 51 odst. 3 správního řádu je </w:t>
      </w:r>
      <w:r w:rsidR="003E1A8C">
        <w:rPr>
          <w:rFonts w:ascii="Arial" w:hAnsi="Arial" w:cs="Arial"/>
          <w:sz w:val="20"/>
          <w:szCs w:val="20"/>
        </w:rPr>
        <w:t>stanoveno</w:t>
      </w:r>
      <w:r w:rsidR="009343A0">
        <w:rPr>
          <w:rFonts w:ascii="Arial" w:hAnsi="Arial" w:cs="Arial"/>
          <w:sz w:val="20"/>
          <w:szCs w:val="20"/>
        </w:rPr>
        <w:t>: „</w:t>
      </w:r>
      <w:r w:rsidR="00542A69" w:rsidRPr="009343A0">
        <w:rPr>
          <w:rFonts w:ascii="Arial" w:hAnsi="Arial" w:cs="Arial"/>
          <w:i/>
          <w:sz w:val="20"/>
          <w:szCs w:val="20"/>
        </w:rPr>
        <w:t>Je-li v souladu s požadavky § 3 zjištěna skutečnost, která znemožňuje žádosti vyhovět, neprovádí správní orgán další dokazování a žádost zamítne.</w:t>
      </w:r>
      <w:r w:rsidR="009343A0">
        <w:rPr>
          <w:rFonts w:ascii="Arial" w:hAnsi="Arial" w:cs="Arial"/>
          <w:i/>
          <w:sz w:val="20"/>
          <w:szCs w:val="20"/>
        </w:rPr>
        <w:t>“</w:t>
      </w:r>
    </w:p>
    <w:p w:rsidR="00542A69" w:rsidRPr="009343A0" w:rsidRDefault="003E1A8C" w:rsidP="00542A6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</w:t>
      </w:r>
      <w:r w:rsidR="009343A0">
        <w:rPr>
          <w:rFonts w:ascii="Arial" w:hAnsi="Arial" w:cs="Arial"/>
          <w:sz w:val="20"/>
          <w:szCs w:val="20"/>
        </w:rPr>
        <w:t xml:space="preserve">podle § </w:t>
      </w:r>
      <w:r w:rsidR="00542A69" w:rsidRPr="00B624C6">
        <w:rPr>
          <w:rFonts w:ascii="Arial" w:hAnsi="Arial" w:cs="Arial"/>
          <w:sz w:val="20"/>
          <w:szCs w:val="20"/>
        </w:rPr>
        <w:t>149 odst. 3</w:t>
      </w:r>
      <w:r w:rsidR="009343A0">
        <w:rPr>
          <w:rFonts w:ascii="Arial" w:hAnsi="Arial" w:cs="Arial"/>
          <w:sz w:val="20"/>
          <w:szCs w:val="20"/>
        </w:rPr>
        <w:t xml:space="preserve"> správního řádu platí:</w:t>
      </w:r>
      <w:r w:rsidR="00542A69" w:rsidRPr="00B624C6">
        <w:rPr>
          <w:rFonts w:ascii="Arial" w:hAnsi="Arial" w:cs="Arial"/>
          <w:sz w:val="20"/>
          <w:szCs w:val="20"/>
        </w:rPr>
        <w:t xml:space="preserve"> </w:t>
      </w:r>
      <w:r w:rsidR="009343A0">
        <w:rPr>
          <w:rFonts w:ascii="Arial" w:hAnsi="Arial" w:cs="Arial"/>
          <w:sz w:val="20"/>
          <w:szCs w:val="20"/>
        </w:rPr>
        <w:t>„</w:t>
      </w:r>
      <w:r w:rsidR="00542A69" w:rsidRPr="009343A0">
        <w:rPr>
          <w:rFonts w:ascii="Arial" w:hAnsi="Arial" w:cs="Arial"/>
          <w:i/>
          <w:sz w:val="20"/>
          <w:szCs w:val="20"/>
        </w:rPr>
        <w:t>Jestliže bylo v průběhu řízení o žádosti vydáno závazné stanovisko, které znemožňuje žádosti vyhovět, neprovádí správní orgán další dokazování a žádost zamítne.</w:t>
      </w:r>
      <w:r w:rsidR="009343A0" w:rsidRPr="009343A0">
        <w:rPr>
          <w:rFonts w:ascii="Arial" w:hAnsi="Arial" w:cs="Arial"/>
          <w:i/>
          <w:sz w:val="20"/>
          <w:szCs w:val="20"/>
        </w:rPr>
        <w:t>“</w:t>
      </w:r>
    </w:p>
    <w:p w:rsidR="00A02B5F" w:rsidRPr="00B624C6" w:rsidRDefault="00E71026" w:rsidP="00542A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Protože </w:t>
      </w:r>
      <w:r w:rsidR="00454783">
        <w:rPr>
          <w:rFonts w:ascii="Arial" w:hAnsi="Arial" w:cs="Arial"/>
          <w:sz w:val="20"/>
          <w:szCs w:val="20"/>
        </w:rPr>
        <w:t xml:space="preserve">výklad výše uvedených ustanovení není jednoznačný, </w:t>
      </w:r>
      <w:r>
        <w:rPr>
          <w:rFonts w:ascii="Arial" w:hAnsi="Arial" w:cs="Arial"/>
          <w:sz w:val="20"/>
          <w:szCs w:val="20"/>
        </w:rPr>
        <w:t xml:space="preserve">byl přijat </w:t>
      </w:r>
      <w:r w:rsidR="00A02B5F" w:rsidRPr="0051313D">
        <w:rPr>
          <w:rFonts w:ascii="Arial" w:hAnsi="Arial" w:cs="Arial"/>
          <w:sz w:val="20"/>
          <w:szCs w:val="20"/>
          <w:u w:val="single"/>
        </w:rPr>
        <w:t xml:space="preserve">Závěr č. 99 ze zasedání </w:t>
      </w:r>
      <w:r w:rsidR="006B6E59">
        <w:rPr>
          <w:rFonts w:ascii="Arial" w:hAnsi="Arial" w:cs="Arial"/>
          <w:sz w:val="20"/>
          <w:szCs w:val="20"/>
          <w:u w:val="single"/>
        </w:rPr>
        <w:t>P</w:t>
      </w:r>
      <w:r w:rsidR="00A02B5F" w:rsidRPr="0051313D">
        <w:rPr>
          <w:rFonts w:ascii="Arial" w:hAnsi="Arial" w:cs="Arial"/>
          <w:sz w:val="20"/>
          <w:szCs w:val="20"/>
          <w:u w:val="single"/>
        </w:rPr>
        <w:t>oradního s</w:t>
      </w:r>
      <w:r w:rsidR="00454783" w:rsidRPr="0051313D">
        <w:rPr>
          <w:rFonts w:ascii="Arial" w:hAnsi="Arial" w:cs="Arial"/>
          <w:sz w:val="20"/>
          <w:szCs w:val="20"/>
          <w:u w:val="single"/>
        </w:rPr>
        <w:t>b</w:t>
      </w:r>
      <w:r w:rsidR="00A02B5F" w:rsidRPr="0051313D">
        <w:rPr>
          <w:rFonts w:ascii="Arial" w:hAnsi="Arial" w:cs="Arial"/>
          <w:sz w:val="20"/>
          <w:szCs w:val="20"/>
          <w:u w:val="single"/>
        </w:rPr>
        <w:t>oru ministra vnitra ke spr</w:t>
      </w:r>
      <w:r w:rsidRPr="0051313D">
        <w:rPr>
          <w:rFonts w:ascii="Arial" w:hAnsi="Arial" w:cs="Arial"/>
          <w:sz w:val="20"/>
          <w:szCs w:val="20"/>
          <w:u w:val="single"/>
        </w:rPr>
        <w:t>ávnímu řádu ze dne 25. 2. 2011</w:t>
      </w:r>
      <w:r w:rsidR="009665D5" w:rsidRPr="003051DC">
        <w:rPr>
          <w:rFonts w:ascii="Arial" w:hAnsi="Arial" w:cs="Arial"/>
          <w:sz w:val="20"/>
          <w:szCs w:val="20"/>
        </w:rPr>
        <w:t xml:space="preserve"> </w:t>
      </w:r>
      <w:r w:rsidR="009665D5">
        <w:rPr>
          <w:rFonts w:ascii="Arial" w:hAnsi="Arial" w:cs="Arial"/>
          <w:sz w:val="20"/>
          <w:szCs w:val="20"/>
        </w:rPr>
        <w:t xml:space="preserve">(dále jen „Závěr č. 99“), </w:t>
      </w:r>
      <w:r w:rsidR="00454783">
        <w:rPr>
          <w:rFonts w:ascii="Arial" w:hAnsi="Arial" w:cs="Arial"/>
          <w:sz w:val="20"/>
          <w:szCs w:val="20"/>
        </w:rPr>
        <w:t>v němž se uvádí:</w:t>
      </w:r>
    </w:p>
    <w:p w:rsidR="00A02B5F" w:rsidRPr="00F973F3" w:rsidRDefault="00E71026" w:rsidP="00542A6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973F3">
        <w:rPr>
          <w:rFonts w:ascii="Arial" w:hAnsi="Arial" w:cs="Arial"/>
          <w:b/>
          <w:i/>
          <w:sz w:val="20"/>
          <w:szCs w:val="20"/>
        </w:rPr>
        <w:t>„</w:t>
      </w:r>
      <w:r w:rsidR="00A02B5F" w:rsidRPr="00F973F3">
        <w:rPr>
          <w:rFonts w:ascii="Arial" w:hAnsi="Arial" w:cs="Arial"/>
          <w:b/>
          <w:i/>
          <w:sz w:val="20"/>
          <w:szCs w:val="20"/>
        </w:rPr>
        <w:t>Pokud je k žádosti přiloženo závazné stanovisko, které znemožňuje žádosti vyhovět, správní orgán oznámí zahájení řízení všem známým účastníkům řízení, dá jim možnost vyjádřit se k podkladům pro rozhodnutí a žádost v souladu s § 149 odst. 3 správního řádu zamítne. Pokud je z žádosti zjevná skutečnost, která znemožňuje žádosti vyhovět, správní orgán oznámí zahájení řízení všem známým účastníkům řízení, dá jim možnost vyjádřit se k podkladům pro rozhodnutí a žádost v souladu s § 51 odst. 3 správního řádu zamítne. Pokud není žádost bezvadná, správní orgán oznámí zahájení řízení všem známým účastníkům řízení, dá jim možnost vyjádřit se k podkladům pro rozhodnutí a v případě, že řízení nezastaví nebo nebude postupovat podle § 51 odst. 3 nebo § 149 odst. 3 správního řádu, žádost projedná.</w:t>
      </w:r>
    </w:p>
    <w:p w:rsidR="00A02B5F" w:rsidRPr="00F973F3" w:rsidRDefault="00A02B5F" w:rsidP="00542A6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973F3">
        <w:rPr>
          <w:rFonts w:ascii="Arial" w:hAnsi="Arial" w:cs="Arial"/>
          <w:b/>
          <w:i/>
          <w:sz w:val="20"/>
          <w:szCs w:val="20"/>
        </w:rPr>
        <w:t>Správní orgán může žádost zamítnout nebo řízení zastavit, aniž by postupoval výše popsaným způsobem, pokud je v konkrétním případě zjevné, že rozhodnutím ani jemu předcházejícím postupem správního orgánu nemohou být dotčena práva nebo oprávněné zájmy účastníků řízení odlišných od žadatele.</w:t>
      </w:r>
      <w:r w:rsidR="00E71026" w:rsidRPr="00F973F3">
        <w:rPr>
          <w:rFonts w:ascii="Arial" w:hAnsi="Arial" w:cs="Arial"/>
          <w:b/>
          <w:i/>
          <w:sz w:val="20"/>
          <w:szCs w:val="20"/>
        </w:rPr>
        <w:t>“</w:t>
      </w:r>
    </w:p>
    <w:p w:rsidR="007A10F2" w:rsidRDefault="00AF240A" w:rsidP="007A10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Dle </w:t>
      </w:r>
      <w:r w:rsidR="009665D5">
        <w:rPr>
          <w:rFonts w:ascii="Arial" w:hAnsi="Arial" w:cs="Arial"/>
          <w:sz w:val="20"/>
          <w:szCs w:val="20"/>
        </w:rPr>
        <w:t xml:space="preserve">Závěru č. 99 </w:t>
      </w:r>
      <w:r w:rsidR="002A0324" w:rsidRPr="00B624C6">
        <w:rPr>
          <w:rFonts w:ascii="Arial" w:hAnsi="Arial" w:cs="Arial"/>
          <w:sz w:val="20"/>
          <w:szCs w:val="20"/>
        </w:rPr>
        <w:t xml:space="preserve">lze vycházet z toho, že podáním žádosti je </w:t>
      </w:r>
      <w:r w:rsidR="00706772">
        <w:rPr>
          <w:rFonts w:ascii="Arial" w:hAnsi="Arial" w:cs="Arial"/>
          <w:sz w:val="20"/>
          <w:szCs w:val="20"/>
        </w:rPr>
        <w:t>podle § 44 správního řádu řízení zahájeno.</w:t>
      </w:r>
      <w:r w:rsidR="002A0324" w:rsidRPr="00B624C6">
        <w:rPr>
          <w:rFonts w:ascii="Arial" w:hAnsi="Arial" w:cs="Arial"/>
          <w:sz w:val="20"/>
          <w:szCs w:val="20"/>
        </w:rPr>
        <w:t xml:space="preserve"> To platí rovněž v případě, že je k podané žádosti přiloženo závazné stanovisko, kt</w:t>
      </w:r>
      <w:r w:rsidR="00706772">
        <w:rPr>
          <w:rFonts w:ascii="Arial" w:hAnsi="Arial" w:cs="Arial"/>
          <w:sz w:val="20"/>
          <w:szCs w:val="20"/>
        </w:rPr>
        <w:t>eré znemožňuje žádosti vyhovět</w:t>
      </w:r>
      <w:r>
        <w:rPr>
          <w:rFonts w:ascii="Arial" w:hAnsi="Arial" w:cs="Arial"/>
          <w:sz w:val="20"/>
          <w:szCs w:val="20"/>
        </w:rPr>
        <w:t xml:space="preserve"> (nejedná se nutně o jakékoliv negativní stanovisko, viz Vedral, J.: Správní řád, komentář, BOVA Polygon, Praha 2006, str. 834 a násl.)</w:t>
      </w:r>
      <w:r w:rsidR="00706772">
        <w:rPr>
          <w:rFonts w:ascii="Arial" w:hAnsi="Arial" w:cs="Arial"/>
          <w:sz w:val="20"/>
          <w:szCs w:val="20"/>
        </w:rPr>
        <w:t xml:space="preserve">, anebo je již z žádosti zjevná skutečnost, která znemožňuje žádosti vyhovět. Protože je podáním žádosti řízení zahájeno, je nutné </w:t>
      </w:r>
      <w:r w:rsidR="002A0324" w:rsidRPr="00B624C6">
        <w:rPr>
          <w:rFonts w:ascii="Arial" w:hAnsi="Arial" w:cs="Arial"/>
          <w:sz w:val="20"/>
          <w:szCs w:val="20"/>
        </w:rPr>
        <w:t xml:space="preserve">ve smyslu § 47 odst. </w:t>
      </w:r>
      <w:r w:rsidR="002A0324" w:rsidRPr="00B624C6">
        <w:rPr>
          <w:rFonts w:ascii="Arial" w:hAnsi="Arial" w:cs="Arial"/>
          <w:sz w:val="20"/>
          <w:szCs w:val="20"/>
        </w:rPr>
        <w:lastRenderedPageBreak/>
        <w:t>1 správního řádu oznámit zahájení řízení všem známým účastníkům řízení. Pokud by správní orgán takto nepostupoval, nebylo by účastníkům řízení umožněno uplatňování jejich práv a oprávněných zájmů v řízení (</w:t>
      </w:r>
      <w:r w:rsidR="00706772">
        <w:rPr>
          <w:rFonts w:ascii="Arial" w:hAnsi="Arial" w:cs="Arial"/>
          <w:sz w:val="20"/>
          <w:szCs w:val="20"/>
        </w:rPr>
        <w:t xml:space="preserve">viz </w:t>
      </w:r>
      <w:r w:rsidR="002A0324" w:rsidRPr="00B624C6">
        <w:rPr>
          <w:rFonts w:ascii="Arial" w:hAnsi="Arial" w:cs="Arial"/>
          <w:sz w:val="20"/>
          <w:szCs w:val="20"/>
        </w:rPr>
        <w:t>§ 4 odst. 4 správního řádu</w:t>
      </w:r>
      <w:r w:rsidR="00706772">
        <w:rPr>
          <w:rFonts w:ascii="Arial" w:hAnsi="Arial" w:cs="Arial"/>
          <w:sz w:val="20"/>
          <w:szCs w:val="20"/>
        </w:rPr>
        <w:t xml:space="preserve">) </w:t>
      </w:r>
      <w:r w:rsidR="002A0324" w:rsidRPr="00B624C6">
        <w:rPr>
          <w:rFonts w:ascii="Arial" w:hAnsi="Arial" w:cs="Arial"/>
          <w:sz w:val="20"/>
          <w:szCs w:val="20"/>
        </w:rPr>
        <w:t xml:space="preserve">a v případě odvolacího řízení by se o probíhajícím řízení dozvěděli až na základě podaného odvolání podle § 86 odst. 2 správního řádu. </w:t>
      </w:r>
      <w:r>
        <w:rPr>
          <w:rFonts w:ascii="Arial" w:hAnsi="Arial" w:cs="Arial"/>
          <w:sz w:val="20"/>
          <w:szCs w:val="20"/>
        </w:rPr>
        <w:t>N</w:t>
      </w:r>
      <w:r w:rsidR="002A0324" w:rsidRPr="00B624C6">
        <w:rPr>
          <w:rFonts w:ascii="Arial" w:hAnsi="Arial" w:cs="Arial"/>
          <w:sz w:val="20"/>
          <w:szCs w:val="20"/>
        </w:rPr>
        <w:t>a výše uvedeném nemůže nic změnit ani skutečnost, že žádosti nelze vyhovět, neboť nevyhověním žádosti by mohla být dotčena práva a oprávněné zájmy i jiného účastníka řízení nežli žadatele</w:t>
      </w:r>
      <w:r w:rsidR="009215B7">
        <w:rPr>
          <w:rFonts w:ascii="Arial" w:hAnsi="Arial" w:cs="Arial"/>
          <w:sz w:val="20"/>
          <w:szCs w:val="20"/>
        </w:rPr>
        <w:t>. N</w:t>
      </w:r>
      <w:r w:rsidR="002A0324" w:rsidRPr="00B624C6">
        <w:rPr>
          <w:rFonts w:ascii="Arial" w:hAnsi="Arial" w:cs="Arial"/>
          <w:sz w:val="20"/>
          <w:szCs w:val="20"/>
        </w:rPr>
        <w:t>elze vyloučit, že například zájem účastníka územního řízení podle § 85 odst. 2 písm. b) zákona č. 183/2006 Sb., o územním plánování a stavebním řádu, ve znění pozdějších předpisů</w:t>
      </w:r>
      <w:r w:rsidR="009215B7">
        <w:rPr>
          <w:rFonts w:ascii="Arial" w:hAnsi="Arial" w:cs="Arial"/>
          <w:sz w:val="20"/>
          <w:szCs w:val="20"/>
        </w:rPr>
        <w:t xml:space="preserve"> (dále jen „stavební zákon“)</w:t>
      </w:r>
      <w:r w:rsidR="002A0324" w:rsidRPr="00B624C6">
        <w:rPr>
          <w:rFonts w:ascii="Arial" w:hAnsi="Arial" w:cs="Arial"/>
          <w:sz w:val="20"/>
          <w:szCs w:val="20"/>
        </w:rPr>
        <w:t xml:space="preserve">, bude shodný se zájmem žadatele a tento účastník tak bude zamítnutím žádosti dotčen. </w:t>
      </w:r>
    </w:p>
    <w:p w:rsidR="009665D5" w:rsidRDefault="009665D5" w:rsidP="009665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Závěru č. 99 má však takový postup smysl pouze v případech, kdy mohou být účastníci řízení dotčeni na svých právech nebo </w:t>
      </w:r>
      <w:r w:rsidR="00262226">
        <w:rPr>
          <w:rFonts w:ascii="Arial" w:hAnsi="Arial" w:cs="Arial"/>
          <w:sz w:val="20"/>
          <w:szCs w:val="20"/>
        </w:rPr>
        <w:t>oprávněných</w:t>
      </w:r>
      <w:r>
        <w:rPr>
          <w:rFonts w:ascii="Arial" w:hAnsi="Arial" w:cs="Arial"/>
          <w:sz w:val="20"/>
          <w:szCs w:val="20"/>
        </w:rPr>
        <w:t xml:space="preserve"> zájmech nejen rozhodnutím, kterým správní orgán žádosti vyhoví, ale též rozhodnutím o zamítnutí žádosti. V ostatních případech, kdy je zjevné, že práva nebo oprávněné zájmy těchto účastníků řízení nemohou být zamítnutím žádosti dotčen</w:t>
      </w:r>
      <w:r w:rsidR="00A8583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by byl takový postup přehnaně formalistický. V těchto případech tedy správní orgán může žádost zamítnout, aniž by o jejím podání uvědomil ostatní jemu známé účastníky řízení a dal jim možnost vyjádř</w:t>
      </w:r>
      <w:r w:rsidR="00452B6C"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z w:val="20"/>
          <w:szCs w:val="20"/>
        </w:rPr>
        <w:t xml:space="preserve"> se k podkladům pro rozhodnutí.</w:t>
      </w:r>
    </w:p>
    <w:p w:rsidR="001E6648" w:rsidRDefault="00452B6C" w:rsidP="00541A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proto povinností stavebního úřadu posoudit, zda mohou být zamítnutím žádosti dotčeni na svých právech či </w:t>
      </w:r>
      <w:r w:rsidR="00262226">
        <w:rPr>
          <w:rFonts w:ascii="Arial" w:hAnsi="Arial" w:cs="Arial"/>
          <w:sz w:val="20"/>
          <w:szCs w:val="20"/>
        </w:rPr>
        <w:t>oprávněných</w:t>
      </w:r>
      <w:r>
        <w:rPr>
          <w:rFonts w:ascii="Arial" w:hAnsi="Arial" w:cs="Arial"/>
          <w:sz w:val="20"/>
          <w:szCs w:val="20"/>
        </w:rPr>
        <w:t xml:space="preserve"> zájmech též jiní účastníci řízení mimo žadatele. </w:t>
      </w:r>
      <w:r w:rsidR="009215B7">
        <w:rPr>
          <w:rFonts w:ascii="Arial" w:hAnsi="Arial" w:cs="Arial"/>
          <w:sz w:val="20"/>
          <w:szCs w:val="20"/>
        </w:rPr>
        <w:t xml:space="preserve">Je-li např. podána žádost o územní rozhodnutí, přičemž záměr žadatele je v rozporu s vydaným územním plánem, stavební úřad musí nejprve posoudit, zda mohou být zamítnutím žádosti nějak dotčeni na svých právech či oprávněných zájmech též jiní účastníci řízení kromě žadatele. </w:t>
      </w:r>
      <w:r w:rsidRPr="006A5C4F">
        <w:rPr>
          <w:rFonts w:ascii="Arial" w:hAnsi="Arial" w:cs="Arial"/>
          <w:b/>
          <w:sz w:val="20"/>
          <w:szCs w:val="20"/>
        </w:rPr>
        <w:t xml:space="preserve">Pokud stavební úřad dojde k závěru, že ostatní účastníci dotčeni být nemohou, </w:t>
      </w:r>
      <w:r w:rsidR="00A85838">
        <w:rPr>
          <w:rFonts w:ascii="Arial" w:hAnsi="Arial" w:cs="Arial"/>
          <w:b/>
          <w:sz w:val="20"/>
          <w:szCs w:val="20"/>
        </w:rPr>
        <w:t xml:space="preserve">nebude v souladu s § 51 odst. 3 správního řádu provádět další dokazování a </w:t>
      </w:r>
      <w:r w:rsidRPr="006A5C4F">
        <w:rPr>
          <w:rFonts w:ascii="Arial" w:hAnsi="Arial" w:cs="Arial"/>
          <w:b/>
          <w:sz w:val="20"/>
          <w:szCs w:val="20"/>
        </w:rPr>
        <w:t>může podanou žádost bez dalšího zamítnout</w:t>
      </w:r>
      <w:r w:rsidR="009215B7">
        <w:rPr>
          <w:rFonts w:ascii="Arial" w:hAnsi="Arial" w:cs="Arial"/>
          <w:b/>
          <w:sz w:val="20"/>
          <w:szCs w:val="20"/>
        </w:rPr>
        <w:t xml:space="preserve"> podle § 92 odst. 2 stavebního zákona</w:t>
      </w:r>
      <w:r w:rsidRPr="006A5C4F">
        <w:rPr>
          <w:rFonts w:ascii="Arial" w:hAnsi="Arial" w:cs="Arial"/>
          <w:b/>
          <w:sz w:val="20"/>
          <w:szCs w:val="20"/>
        </w:rPr>
        <w:t xml:space="preserve">, musí však řádně odůvodnit, jak dospěl k závěru, že práva </w:t>
      </w:r>
      <w:r w:rsidR="00A85838">
        <w:rPr>
          <w:rFonts w:ascii="Arial" w:hAnsi="Arial" w:cs="Arial"/>
          <w:b/>
          <w:sz w:val="20"/>
          <w:szCs w:val="20"/>
        </w:rPr>
        <w:t xml:space="preserve">či oprávněné zájmy </w:t>
      </w:r>
      <w:r w:rsidRPr="006A5C4F">
        <w:rPr>
          <w:rFonts w:ascii="Arial" w:hAnsi="Arial" w:cs="Arial"/>
          <w:b/>
          <w:sz w:val="20"/>
          <w:szCs w:val="20"/>
        </w:rPr>
        <w:t>ostatních účastníků řízení nemohou být zamítnutím žádosti nijak dotčen</w:t>
      </w:r>
      <w:r w:rsidR="00A85838">
        <w:rPr>
          <w:rFonts w:ascii="Arial" w:hAnsi="Arial" w:cs="Arial"/>
          <w:b/>
          <w:sz w:val="20"/>
          <w:szCs w:val="20"/>
        </w:rPr>
        <w:t>y</w:t>
      </w:r>
      <w:r w:rsidRPr="006A5C4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A10F2">
        <w:rPr>
          <w:rFonts w:ascii="Arial" w:hAnsi="Arial" w:cs="Arial"/>
          <w:sz w:val="20"/>
          <w:szCs w:val="20"/>
        </w:rPr>
        <w:t xml:space="preserve">Jestliže </w:t>
      </w:r>
      <w:r>
        <w:rPr>
          <w:rFonts w:ascii="Arial" w:hAnsi="Arial" w:cs="Arial"/>
          <w:sz w:val="20"/>
          <w:szCs w:val="20"/>
        </w:rPr>
        <w:t xml:space="preserve">ale stavební úřad usoudí, že zamítnutím žádosti by </w:t>
      </w:r>
      <w:r w:rsidR="00A85838">
        <w:rPr>
          <w:rFonts w:ascii="Arial" w:hAnsi="Arial" w:cs="Arial"/>
          <w:sz w:val="20"/>
          <w:szCs w:val="20"/>
        </w:rPr>
        <w:t xml:space="preserve">ostatní účastníci mohli být dotčeni, </w:t>
      </w:r>
      <w:r w:rsidR="003874B2">
        <w:rPr>
          <w:rFonts w:ascii="Arial" w:hAnsi="Arial" w:cs="Arial"/>
          <w:sz w:val="20"/>
          <w:szCs w:val="20"/>
        </w:rPr>
        <w:t xml:space="preserve">nebude sice </w:t>
      </w:r>
      <w:r>
        <w:rPr>
          <w:rFonts w:ascii="Arial" w:hAnsi="Arial" w:cs="Arial"/>
          <w:sz w:val="20"/>
          <w:szCs w:val="20"/>
        </w:rPr>
        <w:t xml:space="preserve">v souladu s § 51 odst. 3 správního řádu </w:t>
      </w:r>
      <w:r w:rsidR="003874B2">
        <w:rPr>
          <w:rFonts w:ascii="Arial" w:hAnsi="Arial" w:cs="Arial"/>
          <w:sz w:val="20"/>
          <w:szCs w:val="20"/>
        </w:rPr>
        <w:t>provádět další dokazování, ale</w:t>
      </w:r>
      <w:r w:rsidR="009665D5">
        <w:rPr>
          <w:rFonts w:ascii="Arial" w:hAnsi="Arial" w:cs="Arial"/>
          <w:sz w:val="20"/>
          <w:szCs w:val="20"/>
        </w:rPr>
        <w:t xml:space="preserve"> nemůže</w:t>
      </w:r>
      <w:r>
        <w:rPr>
          <w:rFonts w:ascii="Arial" w:hAnsi="Arial" w:cs="Arial"/>
          <w:sz w:val="20"/>
          <w:szCs w:val="20"/>
        </w:rPr>
        <w:t xml:space="preserve"> bez dalšího žádost zamítnout. </w:t>
      </w:r>
      <w:r w:rsidR="009665D5">
        <w:rPr>
          <w:rFonts w:ascii="Arial" w:hAnsi="Arial" w:cs="Arial"/>
          <w:sz w:val="20"/>
          <w:szCs w:val="20"/>
        </w:rPr>
        <w:t xml:space="preserve">V takovém případě </w:t>
      </w:r>
      <w:r w:rsidR="009665D5" w:rsidRPr="006A5C4F">
        <w:rPr>
          <w:rFonts w:ascii="Arial" w:hAnsi="Arial" w:cs="Arial"/>
          <w:b/>
          <w:sz w:val="20"/>
          <w:szCs w:val="20"/>
        </w:rPr>
        <w:t>s</w:t>
      </w:r>
      <w:r w:rsidR="00AF240A" w:rsidRPr="009665D5">
        <w:rPr>
          <w:rFonts w:ascii="Arial" w:hAnsi="Arial" w:cs="Arial"/>
          <w:b/>
          <w:sz w:val="20"/>
          <w:szCs w:val="20"/>
        </w:rPr>
        <w:t>tavební úřad</w:t>
      </w:r>
      <w:r w:rsidR="007A10F2" w:rsidRPr="009665D5">
        <w:rPr>
          <w:rFonts w:ascii="Arial" w:hAnsi="Arial" w:cs="Arial"/>
          <w:b/>
          <w:sz w:val="20"/>
          <w:szCs w:val="20"/>
        </w:rPr>
        <w:t xml:space="preserve"> </w:t>
      </w:r>
      <w:r w:rsidR="00B624C6" w:rsidRPr="009665D5">
        <w:rPr>
          <w:rFonts w:ascii="Arial" w:hAnsi="Arial" w:cs="Arial"/>
          <w:b/>
          <w:sz w:val="20"/>
          <w:szCs w:val="20"/>
        </w:rPr>
        <w:t xml:space="preserve">vyrozumí </w:t>
      </w:r>
      <w:r w:rsidR="00AF240A" w:rsidRPr="009665D5">
        <w:rPr>
          <w:rFonts w:ascii="Arial" w:hAnsi="Arial" w:cs="Arial"/>
          <w:b/>
          <w:sz w:val="20"/>
          <w:szCs w:val="20"/>
        </w:rPr>
        <w:t>účastníky o zahájení řízení (</w:t>
      </w:r>
      <w:r w:rsidR="00B624C6" w:rsidRPr="009665D5">
        <w:rPr>
          <w:rFonts w:ascii="Arial" w:hAnsi="Arial" w:cs="Arial"/>
          <w:b/>
          <w:sz w:val="20"/>
          <w:szCs w:val="20"/>
        </w:rPr>
        <w:t>vyrozumění účastníků o zahájení řízení nelze považovat za úkon v rámci dokazování</w:t>
      </w:r>
      <w:r w:rsidR="00AF240A" w:rsidRPr="009665D5">
        <w:rPr>
          <w:rFonts w:ascii="Arial" w:hAnsi="Arial" w:cs="Arial"/>
          <w:b/>
          <w:sz w:val="20"/>
          <w:szCs w:val="20"/>
        </w:rPr>
        <w:t>)</w:t>
      </w:r>
      <w:r w:rsidR="003874B2" w:rsidRPr="009665D5">
        <w:rPr>
          <w:rFonts w:ascii="Arial" w:hAnsi="Arial" w:cs="Arial"/>
          <w:b/>
          <w:sz w:val="20"/>
          <w:szCs w:val="20"/>
        </w:rPr>
        <w:t xml:space="preserve"> a dále jim</w:t>
      </w:r>
      <w:r w:rsidR="00B624C6" w:rsidRPr="009665D5">
        <w:rPr>
          <w:rFonts w:ascii="Arial" w:hAnsi="Arial" w:cs="Arial"/>
          <w:b/>
          <w:sz w:val="20"/>
          <w:szCs w:val="20"/>
        </w:rPr>
        <w:t xml:space="preserve"> </w:t>
      </w:r>
      <w:r w:rsidR="007A10F2" w:rsidRPr="009665D5">
        <w:rPr>
          <w:rFonts w:ascii="Arial" w:hAnsi="Arial" w:cs="Arial"/>
          <w:b/>
          <w:sz w:val="20"/>
          <w:szCs w:val="20"/>
        </w:rPr>
        <w:t>dá</w:t>
      </w:r>
      <w:r w:rsidR="003874B2" w:rsidRPr="009665D5">
        <w:rPr>
          <w:rFonts w:ascii="Arial" w:hAnsi="Arial" w:cs="Arial"/>
          <w:b/>
          <w:sz w:val="20"/>
          <w:szCs w:val="20"/>
        </w:rPr>
        <w:t xml:space="preserve"> podle § 36 odst. 3 správního řádu</w:t>
      </w:r>
      <w:r w:rsidR="007A10F2" w:rsidRPr="009665D5">
        <w:rPr>
          <w:rFonts w:ascii="Arial" w:hAnsi="Arial" w:cs="Arial"/>
          <w:b/>
          <w:sz w:val="20"/>
          <w:szCs w:val="20"/>
        </w:rPr>
        <w:t xml:space="preserve"> před vydáním rozhodnutí možnost </w:t>
      </w:r>
      <w:r w:rsidR="00B624C6" w:rsidRPr="009665D5">
        <w:rPr>
          <w:rFonts w:ascii="Arial" w:hAnsi="Arial" w:cs="Arial"/>
          <w:b/>
          <w:sz w:val="20"/>
          <w:szCs w:val="20"/>
        </w:rPr>
        <w:t>vyjádřit se k </w:t>
      </w:r>
      <w:r w:rsidR="003874B2" w:rsidRPr="009665D5">
        <w:rPr>
          <w:rFonts w:ascii="Arial" w:hAnsi="Arial" w:cs="Arial"/>
          <w:b/>
          <w:sz w:val="20"/>
          <w:szCs w:val="20"/>
        </w:rPr>
        <w:t>podkladům pro vydání rozhodnutí</w:t>
      </w:r>
      <w:r w:rsidR="00262226">
        <w:rPr>
          <w:rFonts w:ascii="Arial" w:hAnsi="Arial" w:cs="Arial"/>
          <w:b/>
          <w:sz w:val="20"/>
          <w:szCs w:val="20"/>
        </w:rPr>
        <w:t xml:space="preserve">. </w:t>
      </w:r>
      <w:r w:rsidR="00B624C6" w:rsidRPr="009665D5">
        <w:rPr>
          <w:rFonts w:ascii="Arial" w:hAnsi="Arial" w:cs="Arial"/>
          <w:b/>
          <w:sz w:val="20"/>
          <w:szCs w:val="20"/>
        </w:rPr>
        <w:t xml:space="preserve"> </w:t>
      </w:r>
    </w:p>
    <w:p w:rsidR="001E6648" w:rsidRDefault="00A85838" w:rsidP="00572465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34B7F">
        <w:rPr>
          <w:rFonts w:ascii="Arial" w:hAnsi="Arial" w:cs="Arial"/>
          <w:sz w:val="20"/>
          <w:szCs w:val="20"/>
        </w:rPr>
        <w:t xml:space="preserve">dejší odbor </w:t>
      </w:r>
      <w:r>
        <w:rPr>
          <w:rFonts w:ascii="Arial" w:hAnsi="Arial" w:cs="Arial"/>
          <w:sz w:val="20"/>
          <w:szCs w:val="20"/>
        </w:rPr>
        <w:t xml:space="preserve">se v této souvislosti </w:t>
      </w:r>
      <w:r w:rsidR="00334B7F">
        <w:rPr>
          <w:rFonts w:ascii="Arial" w:hAnsi="Arial" w:cs="Arial"/>
          <w:sz w:val="20"/>
          <w:szCs w:val="20"/>
        </w:rPr>
        <w:t xml:space="preserve">zabýval </w:t>
      </w:r>
      <w:r>
        <w:rPr>
          <w:rFonts w:ascii="Arial" w:hAnsi="Arial" w:cs="Arial"/>
          <w:sz w:val="20"/>
          <w:szCs w:val="20"/>
        </w:rPr>
        <w:t xml:space="preserve">též </w:t>
      </w:r>
      <w:r w:rsidR="00334B7F">
        <w:rPr>
          <w:rFonts w:ascii="Arial" w:hAnsi="Arial" w:cs="Arial"/>
          <w:sz w:val="20"/>
          <w:szCs w:val="20"/>
        </w:rPr>
        <w:t>otázkou, jak by měl stavební úřad postupovat v případě, kdy je až v průběhu řízení o žádosti vydáno závazné stanovisko, které znemožňuje žádosti vyhovět. Podle stanoviska</w:t>
      </w:r>
      <w:r w:rsidR="00572465">
        <w:rPr>
          <w:rFonts w:ascii="Arial" w:hAnsi="Arial" w:cs="Arial"/>
          <w:sz w:val="20"/>
          <w:szCs w:val="20"/>
        </w:rPr>
        <w:t xml:space="preserve"> </w:t>
      </w:r>
      <w:r w:rsidR="001E6648" w:rsidRPr="00572465">
        <w:rPr>
          <w:rFonts w:ascii="Arial" w:hAnsi="Arial" w:cs="Arial"/>
          <w:sz w:val="20"/>
          <w:szCs w:val="20"/>
        </w:rPr>
        <w:t>Veřejného ochránce práv č. j. 5961/2012/VOP ze dne 20. 4. 2015</w:t>
      </w:r>
      <w:r w:rsidR="00334B7F">
        <w:rPr>
          <w:rFonts w:ascii="Arial" w:hAnsi="Arial" w:cs="Arial"/>
          <w:sz w:val="20"/>
          <w:szCs w:val="20"/>
        </w:rPr>
        <w:t xml:space="preserve"> </w:t>
      </w:r>
      <w:r w:rsidR="00F7441C" w:rsidRPr="00572465">
        <w:rPr>
          <w:rFonts w:ascii="Arial" w:hAnsi="Arial" w:cs="Arial"/>
          <w:b/>
          <w:sz w:val="20"/>
          <w:szCs w:val="20"/>
        </w:rPr>
        <w:t>má ú</w:t>
      </w:r>
      <w:r w:rsidR="001E6648" w:rsidRPr="00572465">
        <w:rPr>
          <w:rFonts w:ascii="Arial" w:hAnsi="Arial" w:cs="Arial"/>
          <w:b/>
          <w:sz w:val="20"/>
          <w:szCs w:val="20"/>
        </w:rPr>
        <w:t xml:space="preserve">častník řízení právo vyjádřit se k podkladům rozhodnutí (§ 36 odst. 3 správního řádu) i v tom případě, kdy je podkladem rozhodnutí závazné stanovisko, které znemožňuje žádosti vyhovět. </w:t>
      </w:r>
      <w:r w:rsidR="00F639DC">
        <w:rPr>
          <w:rFonts w:ascii="Arial" w:hAnsi="Arial" w:cs="Arial"/>
          <w:sz w:val="20"/>
          <w:szCs w:val="20"/>
        </w:rPr>
        <w:t xml:space="preserve">Pokud žadatel </w:t>
      </w:r>
      <w:r w:rsidR="00815DF5">
        <w:rPr>
          <w:rFonts w:ascii="Arial" w:hAnsi="Arial" w:cs="Arial"/>
          <w:sz w:val="20"/>
          <w:szCs w:val="20"/>
        </w:rPr>
        <w:t>podá</w:t>
      </w:r>
      <w:r w:rsidR="001E6648" w:rsidRPr="001E6648">
        <w:rPr>
          <w:rFonts w:ascii="Arial" w:hAnsi="Arial" w:cs="Arial"/>
          <w:sz w:val="20"/>
          <w:szCs w:val="20"/>
        </w:rPr>
        <w:t xml:space="preserve"> žádost o vydání rozhodnutí a aniž </w:t>
      </w:r>
      <w:r w:rsidR="00815DF5">
        <w:rPr>
          <w:rFonts w:ascii="Arial" w:hAnsi="Arial" w:cs="Arial"/>
          <w:sz w:val="20"/>
          <w:szCs w:val="20"/>
        </w:rPr>
        <w:t>by</w:t>
      </w:r>
      <w:r w:rsidR="001E6648" w:rsidRPr="001E6648">
        <w:rPr>
          <w:rFonts w:ascii="Arial" w:hAnsi="Arial" w:cs="Arial"/>
          <w:sz w:val="20"/>
          <w:szCs w:val="20"/>
        </w:rPr>
        <w:t xml:space="preserve"> se mohl do řízení nějak zapojit, obdrž</w:t>
      </w:r>
      <w:r w:rsidR="00815DF5">
        <w:rPr>
          <w:rFonts w:ascii="Arial" w:hAnsi="Arial" w:cs="Arial"/>
          <w:sz w:val="20"/>
          <w:szCs w:val="20"/>
        </w:rPr>
        <w:t>í</w:t>
      </w:r>
      <w:r w:rsidR="00F639DC">
        <w:rPr>
          <w:rFonts w:ascii="Arial" w:hAnsi="Arial" w:cs="Arial"/>
          <w:sz w:val="20"/>
          <w:szCs w:val="20"/>
        </w:rPr>
        <w:t xml:space="preserve"> </w:t>
      </w:r>
      <w:r w:rsidR="00815DF5">
        <w:rPr>
          <w:rFonts w:ascii="Arial" w:hAnsi="Arial" w:cs="Arial"/>
          <w:sz w:val="20"/>
          <w:szCs w:val="20"/>
        </w:rPr>
        <w:t>zamítavé rozhodnutí, není</w:t>
      </w:r>
      <w:r w:rsidR="00F639DC">
        <w:rPr>
          <w:rFonts w:ascii="Arial" w:hAnsi="Arial" w:cs="Arial"/>
          <w:sz w:val="20"/>
          <w:szCs w:val="20"/>
        </w:rPr>
        <w:t xml:space="preserve"> takové rozhodnutí</w:t>
      </w:r>
      <w:r w:rsidR="00572465">
        <w:rPr>
          <w:rFonts w:ascii="Arial" w:hAnsi="Arial" w:cs="Arial"/>
          <w:sz w:val="20"/>
          <w:szCs w:val="20"/>
        </w:rPr>
        <w:t xml:space="preserve"> podle názoru Veřejného ochránce práv</w:t>
      </w:r>
      <w:r w:rsidR="00F639DC">
        <w:rPr>
          <w:rFonts w:ascii="Arial" w:hAnsi="Arial" w:cs="Arial"/>
          <w:sz w:val="20"/>
          <w:szCs w:val="20"/>
        </w:rPr>
        <w:t xml:space="preserve"> zřejmě v souladu </w:t>
      </w:r>
      <w:r w:rsidR="00815DF5">
        <w:rPr>
          <w:rFonts w:ascii="Arial" w:hAnsi="Arial" w:cs="Arial"/>
          <w:sz w:val="20"/>
          <w:szCs w:val="20"/>
        </w:rPr>
        <w:t xml:space="preserve">s právními předpisy. Podle § 36 odst. 3 správního řádu platí: </w:t>
      </w:r>
      <w:r w:rsidR="00815DF5" w:rsidRPr="00815DF5">
        <w:rPr>
          <w:rFonts w:ascii="Arial" w:hAnsi="Arial" w:cs="Arial"/>
          <w:i/>
          <w:sz w:val="20"/>
          <w:szCs w:val="20"/>
        </w:rPr>
        <w:t>„N</w:t>
      </w:r>
      <w:r w:rsidR="001E6648" w:rsidRPr="00815DF5">
        <w:rPr>
          <w:rFonts w:ascii="Arial" w:hAnsi="Arial" w:cs="Arial"/>
          <w:i/>
          <w:sz w:val="20"/>
          <w:szCs w:val="20"/>
        </w:rPr>
        <w:t>estanoví-li zákon jinak, musí být účastníkům před vydáním rozhodnutí ve věci dána možnost vyjádřit se k podkladům rozhodnutí; to se netýká žadatele, pokud se jeho žádosti v plném rozsahu vyhovuje, a účastníka, který se práva vyjádřit se k podkladům rozhodnutí vzdal</w:t>
      </w:r>
      <w:r w:rsidR="00815DF5">
        <w:rPr>
          <w:rFonts w:ascii="Arial" w:hAnsi="Arial" w:cs="Arial"/>
          <w:i/>
          <w:sz w:val="20"/>
          <w:szCs w:val="20"/>
        </w:rPr>
        <w:t>.“</w:t>
      </w:r>
      <w:r w:rsidR="00572465">
        <w:rPr>
          <w:rFonts w:ascii="Arial" w:hAnsi="Arial" w:cs="Arial"/>
          <w:i/>
          <w:sz w:val="20"/>
          <w:szCs w:val="20"/>
        </w:rPr>
        <w:t xml:space="preserve"> </w:t>
      </w:r>
      <w:r w:rsidR="001E6648" w:rsidRPr="001E6648">
        <w:rPr>
          <w:rFonts w:ascii="Arial" w:hAnsi="Arial" w:cs="Arial"/>
          <w:sz w:val="20"/>
          <w:szCs w:val="20"/>
        </w:rPr>
        <w:t xml:space="preserve">Ustanovení § 51 odst. 3 </w:t>
      </w:r>
      <w:r w:rsidR="00D435A2">
        <w:rPr>
          <w:rFonts w:ascii="Arial" w:hAnsi="Arial" w:cs="Arial"/>
          <w:sz w:val="20"/>
          <w:szCs w:val="20"/>
        </w:rPr>
        <w:t xml:space="preserve">správního řádu </w:t>
      </w:r>
      <w:r w:rsidR="004F31EC">
        <w:rPr>
          <w:rFonts w:ascii="Arial" w:hAnsi="Arial" w:cs="Arial"/>
          <w:sz w:val="20"/>
          <w:szCs w:val="20"/>
        </w:rPr>
        <w:t xml:space="preserve">ani § 149 odst. 3 správního řádu </w:t>
      </w:r>
      <w:r w:rsidR="001E6648" w:rsidRPr="001E6648">
        <w:rPr>
          <w:rFonts w:ascii="Arial" w:hAnsi="Arial" w:cs="Arial"/>
          <w:sz w:val="20"/>
          <w:szCs w:val="20"/>
        </w:rPr>
        <w:t>však nevylučuj</w:t>
      </w:r>
      <w:r w:rsidR="0010594F">
        <w:rPr>
          <w:rFonts w:ascii="Arial" w:hAnsi="Arial" w:cs="Arial"/>
          <w:sz w:val="20"/>
          <w:szCs w:val="20"/>
        </w:rPr>
        <w:t>í</w:t>
      </w:r>
      <w:r w:rsidR="001E6648" w:rsidRPr="001E6648">
        <w:rPr>
          <w:rFonts w:ascii="Arial" w:hAnsi="Arial" w:cs="Arial"/>
          <w:sz w:val="20"/>
          <w:szCs w:val="20"/>
        </w:rPr>
        <w:t xml:space="preserve"> aplikac</w:t>
      </w:r>
      <w:r w:rsidR="00815DF5">
        <w:rPr>
          <w:rFonts w:ascii="Arial" w:hAnsi="Arial" w:cs="Arial"/>
          <w:sz w:val="20"/>
          <w:szCs w:val="20"/>
        </w:rPr>
        <w:t xml:space="preserve">i § 36 odst. 3 správního řádu </w:t>
      </w:r>
      <w:r w:rsidR="00815DF5" w:rsidRPr="00572465">
        <w:rPr>
          <w:rFonts w:ascii="Arial" w:hAnsi="Arial" w:cs="Arial"/>
          <w:i/>
          <w:sz w:val="20"/>
          <w:szCs w:val="20"/>
        </w:rPr>
        <w:t>(„</w:t>
      </w:r>
      <w:r w:rsidR="001E6648" w:rsidRPr="00572465">
        <w:rPr>
          <w:rFonts w:ascii="Arial" w:hAnsi="Arial" w:cs="Arial"/>
          <w:i/>
          <w:sz w:val="20"/>
          <w:szCs w:val="20"/>
        </w:rPr>
        <w:t>nestanoví-li zákon jinak</w:t>
      </w:r>
      <w:r w:rsidR="00815DF5" w:rsidRPr="00572465">
        <w:rPr>
          <w:rFonts w:ascii="Arial" w:hAnsi="Arial" w:cs="Arial"/>
          <w:i/>
          <w:sz w:val="20"/>
          <w:szCs w:val="20"/>
        </w:rPr>
        <w:t>“</w:t>
      </w:r>
      <w:r w:rsidR="001E6648" w:rsidRPr="00572465">
        <w:rPr>
          <w:rFonts w:ascii="Arial" w:hAnsi="Arial" w:cs="Arial"/>
          <w:i/>
          <w:sz w:val="20"/>
          <w:szCs w:val="20"/>
        </w:rPr>
        <w:t>).</w:t>
      </w:r>
      <w:r w:rsidR="001E6648" w:rsidRPr="001E6648">
        <w:rPr>
          <w:rFonts w:ascii="Arial" w:hAnsi="Arial" w:cs="Arial"/>
          <w:sz w:val="20"/>
          <w:szCs w:val="20"/>
        </w:rPr>
        <w:t xml:space="preserve"> Stavební úřad tedy m</w:t>
      </w:r>
      <w:r w:rsidR="00572465">
        <w:rPr>
          <w:rFonts w:ascii="Arial" w:hAnsi="Arial" w:cs="Arial"/>
          <w:sz w:val="20"/>
          <w:szCs w:val="20"/>
        </w:rPr>
        <w:t>ůže</w:t>
      </w:r>
      <w:r w:rsidR="001E6648" w:rsidRPr="001E6648">
        <w:rPr>
          <w:rFonts w:ascii="Arial" w:hAnsi="Arial" w:cs="Arial"/>
          <w:sz w:val="20"/>
          <w:szCs w:val="20"/>
        </w:rPr>
        <w:t xml:space="preserve"> ukončit dokazování, avšak m</w:t>
      </w:r>
      <w:r w:rsidR="00572465">
        <w:rPr>
          <w:rFonts w:ascii="Arial" w:hAnsi="Arial" w:cs="Arial"/>
          <w:sz w:val="20"/>
          <w:szCs w:val="20"/>
        </w:rPr>
        <w:t>á</w:t>
      </w:r>
      <w:r w:rsidR="001E6648" w:rsidRPr="001E6648">
        <w:rPr>
          <w:rFonts w:ascii="Arial" w:hAnsi="Arial" w:cs="Arial"/>
          <w:sz w:val="20"/>
          <w:szCs w:val="20"/>
        </w:rPr>
        <w:t xml:space="preserve"> povinnost před vydáním konečného rozhodnutí dát účastníkům řízení možnost vyjádřit se k</w:t>
      </w:r>
      <w:r w:rsidR="0010594F">
        <w:rPr>
          <w:rFonts w:ascii="Arial" w:hAnsi="Arial" w:cs="Arial"/>
          <w:sz w:val="20"/>
          <w:szCs w:val="20"/>
        </w:rPr>
        <w:t>e shromážděným</w:t>
      </w:r>
      <w:r w:rsidR="001E6648" w:rsidRPr="001E6648">
        <w:rPr>
          <w:rFonts w:ascii="Arial" w:hAnsi="Arial" w:cs="Arial"/>
          <w:sz w:val="20"/>
          <w:szCs w:val="20"/>
        </w:rPr>
        <w:t xml:space="preserve"> podkladům rozhodnutí s tím, že ukončil dokazování. </w:t>
      </w:r>
    </w:p>
    <w:p w:rsidR="00572465" w:rsidRPr="001E6648" w:rsidRDefault="00572465" w:rsidP="0057246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80EA8" w:rsidRPr="00E80EA8" w:rsidRDefault="003F1877" w:rsidP="00E80E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72465">
        <w:rPr>
          <w:rFonts w:ascii="Arial" w:hAnsi="Arial" w:cs="Arial"/>
          <w:sz w:val="20"/>
          <w:szCs w:val="20"/>
        </w:rPr>
        <w:t>hodný</w:t>
      </w:r>
      <w:r>
        <w:rPr>
          <w:rFonts w:ascii="Arial" w:hAnsi="Arial" w:cs="Arial"/>
          <w:sz w:val="20"/>
          <w:szCs w:val="20"/>
        </w:rPr>
        <w:t xml:space="preserve"> názor vyjádřil i </w:t>
      </w:r>
      <w:r w:rsidR="00E80EA8" w:rsidRPr="00572465">
        <w:rPr>
          <w:rFonts w:ascii="Arial" w:hAnsi="Arial" w:cs="Arial"/>
          <w:sz w:val="20"/>
          <w:szCs w:val="20"/>
        </w:rPr>
        <w:t>Městsk</w:t>
      </w:r>
      <w:r w:rsidRPr="00572465">
        <w:rPr>
          <w:rFonts w:ascii="Arial" w:hAnsi="Arial" w:cs="Arial"/>
          <w:sz w:val="20"/>
          <w:szCs w:val="20"/>
        </w:rPr>
        <w:t>ý</w:t>
      </w:r>
      <w:r w:rsidR="00E80EA8" w:rsidRPr="00572465">
        <w:rPr>
          <w:rFonts w:ascii="Arial" w:hAnsi="Arial" w:cs="Arial"/>
          <w:sz w:val="20"/>
          <w:szCs w:val="20"/>
        </w:rPr>
        <w:t xml:space="preserve"> soud Praha </w:t>
      </w:r>
      <w:r w:rsidRPr="00572465">
        <w:rPr>
          <w:rFonts w:ascii="Arial" w:hAnsi="Arial" w:cs="Arial"/>
          <w:sz w:val="20"/>
          <w:szCs w:val="20"/>
        </w:rPr>
        <w:t xml:space="preserve">v rozsudku </w:t>
      </w:r>
      <w:r w:rsidR="00E80EA8" w:rsidRPr="00572465">
        <w:rPr>
          <w:rFonts w:ascii="Arial" w:hAnsi="Arial" w:cs="Arial"/>
          <w:sz w:val="20"/>
          <w:szCs w:val="20"/>
        </w:rPr>
        <w:t>č. j. 10 A 70/2012 – 41 ze dne 23. 7. 2012</w:t>
      </w:r>
      <w:r w:rsidR="00CA4449" w:rsidRPr="00572465">
        <w:rPr>
          <w:rFonts w:ascii="Arial" w:hAnsi="Arial" w:cs="Arial"/>
          <w:sz w:val="20"/>
          <w:szCs w:val="20"/>
        </w:rPr>
        <w:t xml:space="preserve">. </w:t>
      </w:r>
      <w:r w:rsidR="00CA4449" w:rsidRPr="00CA4449">
        <w:rPr>
          <w:rFonts w:ascii="Arial" w:hAnsi="Arial" w:cs="Arial"/>
          <w:sz w:val="20"/>
          <w:szCs w:val="20"/>
        </w:rPr>
        <w:t>Soud konstatoval, že</w:t>
      </w:r>
      <w:r w:rsidR="00CA4449">
        <w:rPr>
          <w:rFonts w:ascii="Arial" w:hAnsi="Arial" w:cs="Arial"/>
          <w:b/>
          <w:sz w:val="20"/>
          <w:szCs w:val="20"/>
        </w:rPr>
        <w:t xml:space="preserve"> z</w:t>
      </w:r>
      <w:r w:rsidR="00E80EA8" w:rsidRPr="00E80EA8">
        <w:rPr>
          <w:rFonts w:ascii="Arial" w:hAnsi="Arial" w:cs="Arial"/>
          <w:b/>
          <w:sz w:val="20"/>
          <w:szCs w:val="20"/>
        </w:rPr>
        <w:t xml:space="preserve"> § 149 odst. 3 správního řádu nelze dovodit, že by zároveň vylučoval aplikaci § 36 odst. 3 citovaného zákona. Obdrží-li tedy správní orgán závazné stanovisko, které znemožňuje žádosti vyhovět, neprovádí sice žádné další dokazování, ale to neznamená, že by mohl bez dalšího ihned vydat zamítavé rozhodnutí ve věci samé. I v takovém případě je třeba dát žadateli prostor, aby se ještě před vydáním rozhodnutí seznámil se závazným stanoviskem a vyjádřil se k němu.</w:t>
      </w:r>
      <w:r w:rsidR="00CA4449">
        <w:rPr>
          <w:rFonts w:ascii="Arial" w:hAnsi="Arial" w:cs="Arial"/>
          <w:b/>
          <w:sz w:val="20"/>
          <w:szCs w:val="20"/>
        </w:rPr>
        <w:t xml:space="preserve"> </w:t>
      </w:r>
      <w:r w:rsidR="00CA4449">
        <w:rPr>
          <w:rFonts w:ascii="Arial" w:hAnsi="Arial" w:cs="Arial"/>
          <w:sz w:val="20"/>
          <w:szCs w:val="20"/>
        </w:rPr>
        <w:t>Soud tento rozsudek odůvodnil tím, že ž</w:t>
      </w:r>
      <w:r w:rsidR="00E80EA8" w:rsidRPr="00E80EA8">
        <w:rPr>
          <w:rFonts w:ascii="Arial" w:hAnsi="Arial" w:cs="Arial"/>
          <w:sz w:val="20"/>
          <w:szCs w:val="20"/>
        </w:rPr>
        <w:t xml:space="preserve">alobce </w:t>
      </w:r>
      <w:r w:rsidR="00CA4449">
        <w:rPr>
          <w:rFonts w:ascii="Arial" w:hAnsi="Arial" w:cs="Arial"/>
          <w:sz w:val="20"/>
          <w:szCs w:val="20"/>
        </w:rPr>
        <w:t xml:space="preserve">mohl </w:t>
      </w:r>
      <w:r w:rsidR="00E80EA8" w:rsidRPr="00E80EA8">
        <w:rPr>
          <w:rFonts w:ascii="Arial" w:hAnsi="Arial" w:cs="Arial"/>
          <w:sz w:val="20"/>
          <w:szCs w:val="20"/>
        </w:rPr>
        <w:t>na základě jemu známých faktů důvodně očekávat, že jeho žádosti bude vyhověno</w:t>
      </w:r>
      <w:r w:rsidR="00DB34C4">
        <w:rPr>
          <w:rFonts w:ascii="Arial" w:hAnsi="Arial" w:cs="Arial"/>
          <w:sz w:val="20"/>
          <w:szCs w:val="20"/>
        </w:rPr>
        <w:t>.</w:t>
      </w:r>
      <w:r w:rsidR="00E80EA8" w:rsidRPr="00E80EA8">
        <w:rPr>
          <w:rFonts w:ascii="Arial" w:hAnsi="Arial" w:cs="Arial"/>
          <w:sz w:val="20"/>
          <w:szCs w:val="20"/>
        </w:rPr>
        <w:t xml:space="preserve"> Zamítavé rozhodnutí pro něj za této situace muselo nutně být překvapivé a důvody, které k zamítnutí jeho žádosti vedly, se dozvídal teprve postupně </w:t>
      </w:r>
      <w:r w:rsidR="00E80EA8" w:rsidRPr="00E80EA8">
        <w:rPr>
          <w:rFonts w:ascii="Arial" w:hAnsi="Arial" w:cs="Arial"/>
          <w:sz w:val="20"/>
          <w:szCs w:val="20"/>
        </w:rPr>
        <w:lastRenderedPageBreak/>
        <w:t xml:space="preserve">a až následně po vydání rozhodnutí. Takový stav je zcela zjevně v rozporu s právem na spravedlivý proces a znamená tedy podstatné porušení ustanovení o řízení před správním orgánem, které mohlo mít za následek nezákonné rozhodnutí o věci samé. </w:t>
      </w:r>
    </w:p>
    <w:p w:rsidR="00DB34C4" w:rsidRPr="00572465" w:rsidRDefault="001B295B" w:rsidP="001E6648">
      <w:pPr>
        <w:jc w:val="both"/>
        <w:rPr>
          <w:rFonts w:ascii="Arial" w:hAnsi="Arial" w:cs="Arial"/>
          <w:b/>
          <w:sz w:val="20"/>
          <w:szCs w:val="20"/>
        </w:rPr>
      </w:pPr>
      <w:r w:rsidRPr="00572465">
        <w:rPr>
          <w:rFonts w:ascii="Arial" w:hAnsi="Arial" w:cs="Arial"/>
          <w:sz w:val="20"/>
          <w:szCs w:val="20"/>
        </w:rPr>
        <w:t xml:space="preserve">V případě, že je v průběhu řízení vydáno závazné stanovisko, které znemožňuje žádosti vyhovět, </w:t>
      </w:r>
      <w:r w:rsidR="001B32E8">
        <w:rPr>
          <w:rFonts w:ascii="Arial" w:hAnsi="Arial" w:cs="Arial"/>
          <w:sz w:val="20"/>
          <w:szCs w:val="20"/>
        </w:rPr>
        <w:t>je toto stanovisko novým podkladem pro rozhodnutí. Z</w:t>
      </w:r>
      <w:r w:rsidRPr="00572465">
        <w:rPr>
          <w:rFonts w:ascii="Arial" w:hAnsi="Arial" w:cs="Arial"/>
          <w:sz w:val="20"/>
          <w:szCs w:val="20"/>
        </w:rPr>
        <w:t>dejší odbor</w:t>
      </w:r>
      <w:r w:rsidR="001B32E8">
        <w:rPr>
          <w:rFonts w:ascii="Arial" w:hAnsi="Arial" w:cs="Arial"/>
          <w:sz w:val="20"/>
          <w:szCs w:val="20"/>
        </w:rPr>
        <w:t xml:space="preserve"> proto doporučuje</w:t>
      </w:r>
      <w:r w:rsidRPr="00572465">
        <w:rPr>
          <w:rFonts w:ascii="Arial" w:hAnsi="Arial" w:cs="Arial"/>
          <w:sz w:val="20"/>
          <w:szCs w:val="20"/>
        </w:rPr>
        <w:t xml:space="preserve"> stavebním úřadům, aby</w:t>
      </w:r>
      <w:r w:rsidRPr="00572465">
        <w:rPr>
          <w:rFonts w:ascii="Arial" w:hAnsi="Arial" w:cs="Arial"/>
          <w:b/>
          <w:sz w:val="20"/>
          <w:szCs w:val="20"/>
        </w:rPr>
        <w:t xml:space="preserve"> </w:t>
      </w:r>
      <w:r w:rsidR="001B32E8" w:rsidRPr="001B32E8">
        <w:rPr>
          <w:rFonts w:ascii="Arial" w:hAnsi="Arial" w:cs="Arial"/>
          <w:sz w:val="20"/>
          <w:szCs w:val="20"/>
        </w:rPr>
        <w:t>v takovém případě</w:t>
      </w:r>
      <w:r w:rsidR="001B32E8">
        <w:rPr>
          <w:rFonts w:ascii="Arial" w:hAnsi="Arial" w:cs="Arial"/>
          <w:b/>
          <w:sz w:val="20"/>
          <w:szCs w:val="20"/>
        </w:rPr>
        <w:t xml:space="preserve"> </w:t>
      </w:r>
      <w:r w:rsidRPr="00572465">
        <w:rPr>
          <w:rFonts w:ascii="Arial" w:hAnsi="Arial" w:cs="Arial"/>
          <w:b/>
          <w:sz w:val="20"/>
          <w:szCs w:val="20"/>
        </w:rPr>
        <w:t xml:space="preserve">dali před vydáním rozhodnutí </w:t>
      </w:r>
      <w:r w:rsidR="00572465" w:rsidRPr="00572465">
        <w:rPr>
          <w:rFonts w:ascii="Arial" w:hAnsi="Arial" w:cs="Arial"/>
          <w:b/>
          <w:sz w:val="20"/>
          <w:szCs w:val="20"/>
        </w:rPr>
        <w:t xml:space="preserve">žadateli i ostatním </w:t>
      </w:r>
      <w:r w:rsidRPr="00572465">
        <w:rPr>
          <w:rFonts w:ascii="Arial" w:hAnsi="Arial" w:cs="Arial"/>
          <w:b/>
          <w:sz w:val="20"/>
          <w:szCs w:val="20"/>
        </w:rPr>
        <w:t xml:space="preserve">účastníkům řízení možnost vyjádřit se podle § 36 odst. 3 správního řádu k podkladům pro rozhodnutí, tedy i k vydanému závaznému stanovisku. </w:t>
      </w:r>
    </w:p>
    <w:p w:rsidR="00DD518C" w:rsidRDefault="00DD518C" w:rsidP="001E6648">
      <w:pPr>
        <w:jc w:val="both"/>
        <w:rPr>
          <w:rFonts w:ascii="Arial" w:hAnsi="Arial" w:cs="Arial"/>
          <w:sz w:val="20"/>
          <w:szCs w:val="20"/>
        </w:rPr>
      </w:pPr>
    </w:p>
    <w:p w:rsidR="00DD518C" w:rsidRPr="00E80EA8" w:rsidRDefault="00DD518C" w:rsidP="001E6648">
      <w:pPr>
        <w:jc w:val="both"/>
        <w:rPr>
          <w:rFonts w:ascii="Arial" w:hAnsi="Arial" w:cs="Arial"/>
          <w:sz w:val="20"/>
          <w:szCs w:val="20"/>
        </w:rPr>
      </w:pPr>
    </w:p>
    <w:sectPr w:rsidR="00DD518C" w:rsidRPr="00E80E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5DF" w:rsidRDefault="004B45DF" w:rsidP="009A189A">
      <w:pPr>
        <w:spacing w:after="0" w:line="240" w:lineRule="auto"/>
      </w:pPr>
      <w:r>
        <w:separator/>
      </w:r>
    </w:p>
  </w:endnote>
  <w:endnote w:type="continuationSeparator" w:id="0">
    <w:p w:rsidR="004B45DF" w:rsidRDefault="004B45DF" w:rsidP="009A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675993"/>
      <w:docPartObj>
        <w:docPartGallery w:val="Page Numbers (Bottom of Page)"/>
        <w:docPartUnique/>
      </w:docPartObj>
    </w:sdtPr>
    <w:sdtEndPr/>
    <w:sdtContent>
      <w:p w:rsidR="009A189A" w:rsidRDefault="009A18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2B9">
          <w:rPr>
            <w:noProof/>
          </w:rPr>
          <w:t>1</w:t>
        </w:r>
        <w:r>
          <w:fldChar w:fldCharType="end"/>
        </w:r>
      </w:p>
    </w:sdtContent>
  </w:sdt>
  <w:p w:rsidR="009A189A" w:rsidRDefault="009A18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5DF" w:rsidRDefault="004B45DF" w:rsidP="009A189A">
      <w:pPr>
        <w:spacing w:after="0" w:line="240" w:lineRule="auto"/>
      </w:pPr>
      <w:r>
        <w:separator/>
      </w:r>
    </w:p>
  </w:footnote>
  <w:footnote w:type="continuationSeparator" w:id="0">
    <w:p w:rsidR="004B45DF" w:rsidRDefault="004B45DF" w:rsidP="009A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492" w:rsidRPr="00783492" w:rsidRDefault="00783492" w:rsidP="0078349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</w:pPr>
    <w:r w:rsidRPr="00783492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Právní názor č. 2</w:t>
    </w:r>
    <w:r w:rsidR="00B37F5F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6</w:t>
    </w:r>
  </w:p>
  <w:p w:rsidR="00783492" w:rsidRPr="00783492" w:rsidRDefault="00783492" w:rsidP="0078349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</w:pPr>
    <w:r w:rsidRPr="00783492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Krajský úřad Karlovarského kraje, odbor stavební úřad</w:t>
    </w:r>
  </w:p>
  <w:p w:rsidR="00783492" w:rsidRPr="00783492" w:rsidRDefault="003732B9" w:rsidP="0078349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</w:pPr>
    <w:r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4</w:t>
    </w:r>
    <w:r w:rsidR="00D04025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. února</w:t>
    </w:r>
    <w:r w:rsidR="00783492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 xml:space="preserve"> 2016</w:t>
    </w:r>
  </w:p>
  <w:p w:rsidR="00783492" w:rsidRDefault="007834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5033D"/>
    <w:multiLevelType w:val="hybridMultilevel"/>
    <w:tmpl w:val="47BC7892"/>
    <w:lvl w:ilvl="0" w:tplc="4F66785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4306AA3"/>
    <w:multiLevelType w:val="hybridMultilevel"/>
    <w:tmpl w:val="81C03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746AE"/>
    <w:multiLevelType w:val="hybridMultilevel"/>
    <w:tmpl w:val="A01CC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3C"/>
    <w:rsid w:val="00003D1A"/>
    <w:rsid w:val="00007A5C"/>
    <w:rsid w:val="0003312E"/>
    <w:rsid w:val="000523DE"/>
    <w:rsid w:val="00056B58"/>
    <w:rsid w:val="000724A4"/>
    <w:rsid w:val="000E1AF9"/>
    <w:rsid w:val="00101A3C"/>
    <w:rsid w:val="0010594F"/>
    <w:rsid w:val="0012107E"/>
    <w:rsid w:val="001455E4"/>
    <w:rsid w:val="0016034E"/>
    <w:rsid w:val="001618CB"/>
    <w:rsid w:val="001B295B"/>
    <w:rsid w:val="001B32E8"/>
    <w:rsid w:val="001C78A4"/>
    <w:rsid w:val="001E306B"/>
    <w:rsid w:val="001E6648"/>
    <w:rsid w:val="001E6EEC"/>
    <w:rsid w:val="001F15DA"/>
    <w:rsid w:val="001F4F92"/>
    <w:rsid w:val="001F627E"/>
    <w:rsid w:val="00200876"/>
    <w:rsid w:val="002236B5"/>
    <w:rsid w:val="00254C11"/>
    <w:rsid w:val="00254F8F"/>
    <w:rsid w:val="00262226"/>
    <w:rsid w:val="00273B05"/>
    <w:rsid w:val="00281C7F"/>
    <w:rsid w:val="002835A5"/>
    <w:rsid w:val="0029057D"/>
    <w:rsid w:val="002942F9"/>
    <w:rsid w:val="002A0324"/>
    <w:rsid w:val="002C5359"/>
    <w:rsid w:val="002D25AE"/>
    <w:rsid w:val="002F1C0A"/>
    <w:rsid w:val="002F308F"/>
    <w:rsid w:val="003051DC"/>
    <w:rsid w:val="00310FC4"/>
    <w:rsid w:val="00324513"/>
    <w:rsid w:val="00334B7F"/>
    <w:rsid w:val="00335C6C"/>
    <w:rsid w:val="00372B9D"/>
    <w:rsid w:val="003732B9"/>
    <w:rsid w:val="00383539"/>
    <w:rsid w:val="00385E99"/>
    <w:rsid w:val="003874B2"/>
    <w:rsid w:val="003B68DD"/>
    <w:rsid w:val="003D2750"/>
    <w:rsid w:val="003E1A8C"/>
    <w:rsid w:val="003F1877"/>
    <w:rsid w:val="004040BF"/>
    <w:rsid w:val="00413B7D"/>
    <w:rsid w:val="004325C5"/>
    <w:rsid w:val="00441284"/>
    <w:rsid w:val="00450259"/>
    <w:rsid w:val="00452B6C"/>
    <w:rsid w:val="00454783"/>
    <w:rsid w:val="00454D4D"/>
    <w:rsid w:val="00456F94"/>
    <w:rsid w:val="00473CDB"/>
    <w:rsid w:val="004841FE"/>
    <w:rsid w:val="004852B0"/>
    <w:rsid w:val="0048642D"/>
    <w:rsid w:val="00492F09"/>
    <w:rsid w:val="004B45DF"/>
    <w:rsid w:val="004B4D49"/>
    <w:rsid w:val="004D7894"/>
    <w:rsid w:val="004E6864"/>
    <w:rsid w:val="004F001B"/>
    <w:rsid w:val="004F31EC"/>
    <w:rsid w:val="0051313D"/>
    <w:rsid w:val="00541A09"/>
    <w:rsid w:val="00542A69"/>
    <w:rsid w:val="00564824"/>
    <w:rsid w:val="00572465"/>
    <w:rsid w:val="00575DB3"/>
    <w:rsid w:val="0059211D"/>
    <w:rsid w:val="005E0EAF"/>
    <w:rsid w:val="006020BF"/>
    <w:rsid w:val="006710C8"/>
    <w:rsid w:val="00685513"/>
    <w:rsid w:val="006A0B5E"/>
    <w:rsid w:val="006A5C4F"/>
    <w:rsid w:val="006B6E59"/>
    <w:rsid w:val="006E2EB0"/>
    <w:rsid w:val="00706772"/>
    <w:rsid w:val="00715757"/>
    <w:rsid w:val="0071645C"/>
    <w:rsid w:val="00723134"/>
    <w:rsid w:val="00783492"/>
    <w:rsid w:val="007878FF"/>
    <w:rsid w:val="007A10F2"/>
    <w:rsid w:val="007B5F86"/>
    <w:rsid w:val="007B6208"/>
    <w:rsid w:val="007D4AD9"/>
    <w:rsid w:val="007D4F12"/>
    <w:rsid w:val="007F47F2"/>
    <w:rsid w:val="00815DF5"/>
    <w:rsid w:val="00831A33"/>
    <w:rsid w:val="00842E55"/>
    <w:rsid w:val="0085513C"/>
    <w:rsid w:val="0086299D"/>
    <w:rsid w:val="00877442"/>
    <w:rsid w:val="0089117D"/>
    <w:rsid w:val="008C260B"/>
    <w:rsid w:val="008E3947"/>
    <w:rsid w:val="008E65C7"/>
    <w:rsid w:val="009215B7"/>
    <w:rsid w:val="0092511A"/>
    <w:rsid w:val="0093369B"/>
    <w:rsid w:val="009343A0"/>
    <w:rsid w:val="00946A77"/>
    <w:rsid w:val="0095259C"/>
    <w:rsid w:val="0096019D"/>
    <w:rsid w:val="009665D5"/>
    <w:rsid w:val="009677BC"/>
    <w:rsid w:val="00971482"/>
    <w:rsid w:val="009A189A"/>
    <w:rsid w:val="009A4B63"/>
    <w:rsid w:val="009A616E"/>
    <w:rsid w:val="009B562B"/>
    <w:rsid w:val="009E56D4"/>
    <w:rsid w:val="00A02B5F"/>
    <w:rsid w:val="00A132AE"/>
    <w:rsid w:val="00A1333C"/>
    <w:rsid w:val="00A4000B"/>
    <w:rsid w:val="00A552FF"/>
    <w:rsid w:val="00A85838"/>
    <w:rsid w:val="00AB7EE0"/>
    <w:rsid w:val="00AC1E66"/>
    <w:rsid w:val="00AC7CDD"/>
    <w:rsid w:val="00AE7D89"/>
    <w:rsid w:val="00AF240A"/>
    <w:rsid w:val="00B04D17"/>
    <w:rsid w:val="00B37F5F"/>
    <w:rsid w:val="00B624C6"/>
    <w:rsid w:val="00BA533C"/>
    <w:rsid w:val="00BA558D"/>
    <w:rsid w:val="00BF4E02"/>
    <w:rsid w:val="00BF5D1F"/>
    <w:rsid w:val="00BF667C"/>
    <w:rsid w:val="00C165EA"/>
    <w:rsid w:val="00C17537"/>
    <w:rsid w:val="00C415F8"/>
    <w:rsid w:val="00C61A13"/>
    <w:rsid w:val="00CA01F3"/>
    <w:rsid w:val="00CA4449"/>
    <w:rsid w:val="00CB17CB"/>
    <w:rsid w:val="00D04025"/>
    <w:rsid w:val="00D1516B"/>
    <w:rsid w:val="00D16667"/>
    <w:rsid w:val="00D328EC"/>
    <w:rsid w:val="00D435A2"/>
    <w:rsid w:val="00D47A9F"/>
    <w:rsid w:val="00D54701"/>
    <w:rsid w:val="00D65ACB"/>
    <w:rsid w:val="00D7243D"/>
    <w:rsid w:val="00D7278C"/>
    <w:rsid w:val="00D84DEE"/>
    <w:rsid w:val="00D9230D"/>
    <w:rsid w:val="00DA4566"/>
    <w:rsid w:val="00DB34C4"/>
    <w:rsid w:val="00DC2283"/>
    <w:rsid w:val="00DC4173"/>
    <w:rsid w:val="00DD370F"/>
    <w:rsid w:val="00DD518C"/>
    <w:rsid w:val="00DE1B6B"/>
    <w:rsid w:val="00E1457F"/>
    <w:rsid w:val="00E26DDD"/>
    <w:rsid w:val="00E34B3A"/>
    <w:rsid w:val="00E62029"/>
    <w:rsid w:val="00E71026"/>
    <w:rsid w:val="00E80EA8"/>
    <w:rsid w:val="00E87604"/>
    <w:rsid w:val="00EB3722"/>
    <w:rsid w:val="00EB789E"/>
    <w:rsid w:val="00ED5104"/>
    <w:rsid w:val="00F35329"/>
    <w:rsid w:val="00F55CDF"/>
    <w:rsid w:val="00F639DC"/>
    <w:rsid w:val="00F6691C"/>
    <w:rsid w:val="00F7441C"/>
    <w:rsid w:val="00F973F3"/>
    <w:rsid w:val="00FA0677"/>
    <w:rsid w:val="00FA410C"/>
    <w:rsid w:val="00FA5872"/>
    <w:rsid w:val="00F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1F920-DA6A-41D4-A599-6D6C73BE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5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89A"/>
  </w:style>
  <w:style w:type="paragraph" w:styleId="Zpat">
    <w:name w:val="footer"/>
    <w:basedOn w:val="Normln"/>
    <w:link w:val="ZpatChar"/>
    <w:uiPriority w:val="99"/>
    <w:unhideWhenUsed/>
    <w:rsid w:val="009A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89A"/>
  </w:style>
  <w:style w:type="paragraph" w:styleId="Textbubliny">
    <w:name w:val="Balloon Text"/>
    <w:basedOn w:val="Normln"/>
    <w:link w:val="TextbublinyChar"/>
    <w:uiPriority w:val="99"/>
    <w:semiHidden/>
    <w:unhideWhenUsed/>
    <w:rsid w:val="00A5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F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A0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11e3b38-363a-42a7-8fbf-529eb085d4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59EA9A7CEAE4DB0116DF57C327FEF" ma:contentTypeVersion="1" ma:contentTypeDescription="Vytvoří nový dokument" ma:contentTypeScope="" ma:versionID="c15a503c8329b9bb67d5f137e29c4eb1">
  <xsd:schema xmlns:xsd="http://www.w3.org/2001/XMLSchema" xmlns:xs="http://www.w3.org/2001/XMLSchema" xmlns:p="http://schemas.microsoft.com/office/2006/metadata/properties" xmlns:ns1="http://schemas.microsoft.com/sharepoint/v3" xmlns:ns2="d11e3b38-363a-42a7-8fbf-529eb085d43d" targetNamespace="http://schemas.microsoft.com/office/2006/metadata/properties" ma:root="true" ma:fieldsID="8d61749996fa65ce522923449e9db1c3" ns1:_="" ns2:_="">
    <xsd:import namespace="http://schemas.microsoft.com/sharepoint/v3"/>
    <xsd:import namespace="d11e3b38-363a-42a7-8fbf-529eb085d4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3b38-363a-42a7-8fbf-529eb085d4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C1D12-F299-4903-8A82-B419E5DBC8C6}"/>
</file>

<file path=customXml/itemProps2.xml><?xml version="1.0" encoding="utf-8"?>
<ds:datastoreItem xmlns:ds="http://schemas.openxmlformats.org/officeDocument/2006/customXml" ds:itemID="{9C34E559-EA82-4D88-B323-D7D127EFBDDA}"/>
</file>

<file path=customXml/itemProps3.xml><?xml version="1.0" encoding="utf-8"?>
<ds:datastoreItem xmlns:ds="http://schemas.openxmlformats.org/officeDocument/2006/customXml" ds:itemID="{DC821EDA-4857-4C0C-8144-D11E41A937D7}"/>
</file>

<file path=customXml/itemProps4.xml><?xml version="1.0" encoding="utf-8"?>
<ds:datastoreItem xmlns:ds="http://schemas.openxmlformats.org/officeDocument/2006/customXml" ds:itemID="{90840925-2932-449F-B464-6D2B13B15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1369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Parobková Lucie</dc:creator>
  <cp:keywords/>
  <dc:description/>
  <cp:lastModifiedBy>Parobková Lucie</cp:lastModifiedBy>
  <cp:revision>47</cp:revision>
  <cp:lastPrinted>2016-02-03T07:52:00Z</cp:lastPrinted>
  <dcterms:created xsi:type="dcterms:W3CDTF">2016-01-29T08:08:00Z</dcterms:created>
  <dcterms:modified xsi:type="dcterms:W3CDTF">2016-02-04T10:59:00Z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0x01010056059EA9A7CEAE4DB0116DF57C327FEF</vt:lpwstr>
  </property>
  <property fmtid="{D5CDD505-2E9C-101B-9397-08002B2CF9AE}" pid="3" name="PublishingContact">
    <vt:lpwstr/>
  </property>
  <property fmtid="{D5CDD505-2E9C-101B-9397-08002B2CF9AE}" pid="4" name="Order">
    <vt:r8>1071600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ObsahClanku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TemplateUrl">
    <vt:lpwstr/>
  </property>
  <property fmtid="{D5CDD505-2E9C-101B-9397-08002B2CF9AE}" pid="19" name="Audience">
    <vt:lpwstr/>
  </property>
  <property fmtid="{D5CDD505-2E9C-101B-9397-08002B2CF9AE}" pid="21" name="RoutingEnabled">
    <vt:bool>false</vt:bool>
  </property>
</Properties>
</file>