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7965F3" w:rsidRPr="007965F3" w:rsidTr="00D77BBD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7965F3" w:rsidRPr="007965F3" w:rsidRDefault="007965F3" w:rsidP="007965F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7965F3" w:rsidRPr="007965F3" w:rsidRDefault="007965F3" w:rsidP="007965F3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5F3" w:rsidRPr="007965F3" w:rsidRDefault="007965F3" w:rsidP="007965F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65F3" w:rsidRPr="007965F3" w:rsidRDefault="007965F3" w:rsidP="007965F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5F3" w:rsidRPr="007965F3" w:rsidRDefault="007965F3" w:rsidP="007965F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965F3" w:rsidRPr="007965F3" w:rsidTr="00D77BBD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7965F3" w:rsidRPr="007965F3" w:rsidRDefault="007965F3" w:rsidP="007965F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5F3" w:rsidRPr="007965F3" w:rsidRDefault="007965F3" w:rsidP="007965F3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65F3" w:rsidRPr="007965F3" w:rsidRDefault="007965F3" w:rsidP="007965F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65F3" w:rsidRPr="007965F3" w:rsidRDefault="007965F3" w:rsidP="007965F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65F3" w:rsidRPr="007965F3" w:rsidRDefault="007965F3" w:rsidP="007965F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965F3" w:rsidRPr="007965F3" w:rsidTr="00D77BBD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7965F3" w:rsidRPr="007965F3" w:rsidRDefault="007965F3" w:rsidP="007965F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7965F3" w:rsidRPr="007965F3" w:rsidRDefault="007965F3" w:rsidP="007965F3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7965F3" w:rsidRPr="007965F3" w:rsidRDefault="007965F3" w:rsidP="007965F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65F3" w:rsidRPr="007965F3" w:rsidRDefault="007965F3" w:rsidP="007965F3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7965F3" w:rsidRPr="007965F3" w:rsidRDefault="007965F3" w:rsidP="007965F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965F3" w:rsidRPr="007965F3" w:rsidTr="00D77BBD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7965F3" w:rsidRPr="007965F3" w:rsidRDefault="007965F3" w:rsidP="007965F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5F3" w:rsidRPr="007965F3" w:rsidRDefault="007965F3" w:rsidP="007965F3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965F3" w:rsidRPr="007965F3" w:rsidRDefault="007965F3" w:rsidP="007965F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65F3" w:rsidRPr="007965F3" w:rsidRDefault="007965F3" w:rsidP="007965F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5F3" w:rsidRPr="007965F3" w:rsidRDefault="007965F3" w:rsidP="007965F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965F3" w:rsidRPr="007965F3" w:rsidTr="00D77BBD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7965F3" w:rsidRPr="007965F3" w:rsidRDefault="007965F3" w:rsidP="007965F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7965F3" w:rsidRPr="007965F3" w:rsidRDefault="007965F3" w:rsidP="007965F3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7965F3" w:rsidRPr="007965F3" w:rsidRDefault="007965F3" w:rsidP="007965F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65F3" w:rsidRPr="007965F3" w:rsidRDefault="007965F3" w:rsidP="007965F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7965F3" w:rsidRPr="007965F3" w:rsidRDefault="007965F3" w:rsidP="007965F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7965F3" w:rsidRPr="007965F3" w:rsidRDefault="007965F3" w:rsidP="007965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7965F3" w:rsidRPr="007965F3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7965F3" w:rsidRPr="007965F3" w:rsidTr="00D77BBD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7965F3" w:rsidRPr="007965F3" w:rsidRDefault="007965F3" w:rsidP="007965F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96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7965F3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96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7965F3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96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7965F3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96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7965F3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96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7965F3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96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965F3" w:rsidRPr="007965F3" w:rsidRDefault="007965F3" w:rsidP="007965F3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96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7965F3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96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7965F3" w:rsidRPr="007965F3" w:rsidRDefault="007965F3" w:rsidP="007965F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96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7965F3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96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7965F3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96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7965F3" w:rsidRPr="007965F3" w:rsidRDefault="007965F3" w:rsidP="007965F3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96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7965F3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96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7965F3" w:rsidRPr="007965F3" w:rsidTr="00D77BBD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7965F3" w:rsidRPr="007965F3" w:rsidTr="00D77BBD">
              <w:tc>
                <w:tcPr>
                  <w:tcW w:w="2764" w:type="dxa"/>
                </w:tcPr>
                <w:p w:rsidR="007965F3" w:rsidRPr="007965F3" w:rsidRDefault="007965F3" w:rsidP="007965F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7965F3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7965F3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7965F3" w:rsidRPr="007965F3" w:rsidRDefault="007965F3" w:rsidP="007965F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7965F3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7965F3" w:rsidRPr="007965F3" w:rsidRDefault="007965F3" w:rsidP="007965F3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7965F3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7965F3" w:rsidRPr="007965F3" w:rsidRDefault="007965F3" w:rsidP="007965F3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7965F3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7965F3" w:rsidRPr="007965F3" w:rsidRDefault="007965F3" w:rsidP="00796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7965F3" w:rsidRPr="007965F3" w:rsidTr="00D77BBD">
              <w:tc>
                <w:tcPr>
                  <w:tcW w:w="2764" w:type="dxa"/>
                </w:tcPr>
                <w:p w:rsidR="007965F3" w:rsidRPr="007965F3" w:rsidRDefault="007965F3" w:rsidP="007965F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7965F3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7965F3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7965F3" w:rsidRPr="007965F3" w:rsidRDefault="007965F3" w:rsidP="007965F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7965F3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7965F3" w:rsidRPr="007965F3" w:rsidRDefault="007965F3" w:rsidP="007965F3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7965F3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7965F3" w:rsidRPr="007965F3" w:rsidRDefault="007965F3" w:rsidP="007965F3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7965F3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7965F3" w:rsidRPr="007965F3" w:rsidRDefault="007965F3" w:rsidP="00796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7965F3" w:rsidRPr="007965F3" w:rsidTr="00D77BBD">
              <w:tc>
                <w:tcPr>
                  <w:tcW w:w="2764" w:type="dxa"/>
                </w:tcPr>
                <w:p w:rsidR="007965F3" w:rsidRPr="007965F3" w:rsidRDefault="007965F3" w:rsidP="007965F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7965F3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7965F3" w:rsidRPr="007965F3" w:rsidRDefault="007965F3" w:rsidP="007965F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7965F3" w:rsidRPr="007965F3" w:rsidRDefault="007965F3" w:rsidP="007965F3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7965F3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7965F3" w:rsidRPr="007965F3" w:rsidRDefault="007965F3" w:rsidP="007965F3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7965F3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7965F3" w:rsidRPr="007965F3" w:rsidRDefault="007965F3" w:rsidP="00796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7965F3" w:rsidRPr="007965F3" w:rsidTr="00D77BBD">
              <w:tc>
                <w:tcPr>
                  <w:tcW w:w="2764" w:type="dxa"/>
                </w:tcPr>
                <w:p w:rsidR="007965F3" w:rsidRPr="007965F3" w:rsidRDefault="007965F3" w:rsidP="007965F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7965F3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7965F3" w:rsidRPr="007965F3" w:rsidRDefault="007965F3" w:rsidP="007965F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7965F3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7965F3" w:rsidRPr="007965F3" w:rsidRDefault="007965F3" w:rsidP="007965F3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7965F3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7965F3" w:rsidRPr="007965F3" w:rsidRDefault="007965F3" w:rsidP="007965F3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7965F3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7965F3" w:rsidRPr="007965F3" w:rsidRDefault="007965F3" w:rsidP="007965F3">
            <w:pPr>
              <w:rPr>
                <w:rFonts w:ascii="Times New Roman" w:hAnsi="Times New Roman" w:cs="Times New Roman"/>
              </w:rPr>
            </w:pPr>
          </w:p>
        </w:tc>
      </w:tr>
    </w:tbl>
    <w:p w:rsidR="007965F3" w:rsidRPr="007965F3" w:rsidRDefault="007965F3" w:rsidP="007965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965F3" w:rsidRPr="007965F3" w:rsidRDefault="007965F3" w:rsidP="007965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65F3" w:rsidRPr="007965F3" w:rsidRDefault="007965F3" w:rsidP="007965F3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7965F3" w:rsidRPr="007965F3" w:rsidRDefault="007965F3" w:rsidP="007965F3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  <w:r w:rsidRPr="007965F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  <w:t>USNESENÍ</w:t>
      </w:r>
    </w:p>
    <w:p w:rsidR="007965F3" w:rsidRPr="007965F3" w:rsidRDefault="007965F3" w:rsidP="007965F3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7965F3" w:rsidRPr="007965F3" w:rsidRDefault="007965F3" w:rsidP="007965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65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Krajský úřad Karlovarského kraje, odbor ………….... jako příslušný exekuční správní orgán podle ustanovení § 107 odst. 1 zákona č. 500/2004 Sb., správní řád, ve znění pozdějších předpisů,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věci ………………….,</w:t>
      </w:r>
      <w:r w:rsidRPr="007965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rozhodl takto:</w:t>
      </w:r>
    </w:p>
    <w:p w:rsidR="007965F3" w:rsidRPr="007965F3" w:rsidRDefault="007965F3" w:rsidP="00796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65F3" w:rsidRPr="007965F3" w:rsidRDefault="007965F3" w:rsidP="007965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  <w:r w:rsidRPr="007965F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Podle ustanovení § 119 odst. 4 správního řádu, se ukládá povinnému panu/ paní …………., nar. ………….., trvale bytem …………… povinnost uhradit předem potřebné náklady exekuce ve výši …………………..  / zálohu na náklady ve výši …………………, </w:t>
      </w:r>
      <w:r w:rsidR="008D41F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7965F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 to ve lhůtě ……………………………..</w:t>
      </w:r>
      <w:r w:rsidRPr="007965F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7965F3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(stanovená lhůta nesmí být kratší než 8 dnů ode dne nabytí právní moci usnesení)</w:t>
      </w:r>
    </w:p>
    <w:p w:rsidR="007965F3" w:rsidRPr="007965F3" w:rsidRDefault="007965F3" w:rsidP="00796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7965F3" w:rsidRPr="007965F3" w:rsidRDefault="007965F3" w:rsidP="00796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965F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Další postup při provádění exekuce tímto není dotčen.</w:t>
      </w:r>
    </w:p>
    <w:p w:rsidR="007965F3" w:rsidRDefault="007965F3" w:rsidP="00796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965F3" w:rsidRDefault="007965F3" w:rsidP="00796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965F3" w:rsidRPr="007965F3" w:rsidRDefault="007965F3" w:rsidP="00796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965F3" w:rsidRPr="007965F3" w:rsidRDefault="007965F3" w:rsidP="00796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965F3" w:rsidRPr="007965F3" w:rsidRDefault="007965F3" w:rsidP="00796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965F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7965F3" w:rsidRPr="008D41FF" w:rsidRDefault="007965F3" w:rsidP="007965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7965F3" w:rsidRPr="008D41FF" w:rsidRDefault="007965F3" w:rsidP="007965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8D41FF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(V odůvodnění rozhodnutí se uvede, z jakého důvodu správní orgán ukládá povinnost předem uhradit náklady nebo zálohu na ně. Uvede se, jaká výše nákladů je požadována.</w:t>
      </w:r>
    </w:p>
    <w:p w:rsidR="007965F3" w:rsidRPr="008D41FF" w:rsidRDefault="007965F3" w:rsidP="007965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8D41FF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Stanovená lhůta nesmí být kratší než 8 dnů ode dne nabytí právní moci usnesení.)</w:t>
      </w:r>
    </w:p>
    <w:p w:rsidR="007965F3" w:rsidRPr="008D41FF" w:rsidRDefault="007965F3" w:rsidP="007965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bookmarkStart w:id="0" w:name="_GoBack"/>
      <w:bookmarkEnd w:id="0"/>
    </w:p>
    <w:p w:rsidR="007965F3" w:rsidRPr="007965F3" w:rsidRDefault="007965F3" w:rsidP="007965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7965F3" w:rsidRPr="007965F3" w:rsidRDefault="007965F3" w:rsidP="007965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7965F3" w:rsidRDefault="007965F3" w:rsidP="007965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7965F3" w:rsidRDefault="007965F3" w:rsidP="007965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7965F3" w:rsidRDefault="007965F3" w:rsidP="007965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7965F3" w:rsidRDefault="007965F3" w:rsidP="007965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7965F3" w:rsidRDefault="007965F3" w:rsidP="007965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7965F3" w:rsidRPr="007965F3" w:rsidRDefault="007965F3" w:rsidP="007965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7965F3" w:rsidRPr="007965F3" w:rsidRDefault="007965F3" w:rsidP="007965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7965F3" w:rsidRPr="007965F3" w:rsidRDefault="007965F3" w:rsidP="00796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965F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Poučení:</w:t>
      </w:r>
    </w:p>
    <w:p w:rsidR="007965F3" w:rsidRPr="007965F3" w:rsidRDefault="007965F3" w:rsidP="00796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965F3" w:rsidRPr="007965F3" w:rsidRDefault="007965F3" w:rsidP="007965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65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Proti tomuto usnesení se lze podle ustanovení § 76 odst. 5 správního řádu odvolat do 15 dnů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965F3">
        <w:rPr>
          <w:rFonts w:ascii="Times New Roman" w:eastAsia="Times New Roman" w:hAnsi="Times New Roman" w:cs="Times New Roman"/>
          <w:sz w:val="24"/>
          <w:szCs w:val="24"/>
          <w:lang w:eastAsia="cs-CZ"/>
        </w:rPr>
        <w:t>ode dne jeho doručení k Ministerstvu ……….…, a to podáním učiněným u Krajského úřadu Karlovarského kraje, odboru……….. Podle ustanovení § 76 odst. 5 správního řádu nemá odvolání odkladný účinek.</w:t>
      </w:r>
    </w:p>
    <w:p w:rsidR="007965F3" w:rsidRPr="007965F3" w:rsidRDefault="007965F3" w:rsidP="007965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65F3" w:rsidRPr="007965F3" w:rsidRDefault="007965F3" w:rsidP="007965F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7965F3" w:rsidRPr="007965F3" w:rsidRDefault="007965F3" w:rsidP="007965F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7965F3" w:rsidRPr="007965F3" w:rsidRDefault="007965F3" w:rsidP="007965F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7965F3" w:rsidRPr="007965F3" w:rsidRDefault="007965F3" w:rsidP="007965F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65F3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7965F3" w:rsidRPr="007965F3" w:rsidRDefault="007965F3" w:rsidP="007965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65F3" w:rsidRPr="007965F3" w:rsidRDefault="007965F3" w:rsidP="007965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65F3" w:rsidRPr="007965F3" w:rsidRDefault="007965F3" w:rsidP="007965F3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65F3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7965F3" w:rsidRPr="007965F3" w:rsidRDefault="007965F3" w:rsidP="007965F3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65F3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7965F3" w:rsidRPr="007965F3" w:rsidRDefault="007965F3" w:rsidP="007965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65F3" w:rsidRDefault="007965F3" w:rsidP="007965F3">
      <w:pPr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965F3" w:rsidRPr="007965F3" w:rsidRDefault="007965F3" w:rsidP="007965F3">
      <w:pPr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965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7965F3" w:rsidRPr="007965F3" w:rsidRDefault="007965F3" w:rsidP="00796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65F3" w:rsidRPr="007965F3" w:rsidRDefault="007965F3" w:rsidP="00796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65F3" w:rsidRPr="007965F3" w:rsidRDefault="007965F3" w:rsidP="007965F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965F3" w:rsidRPr="007965F3" w:rsidRDefault="007965F3" w:rsidP="007965F3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7965F3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</w:p>
    <w:p w:rsidR="007965F3" w:rsidRPr="007965F3" w:rsidRDefault="007965F3" w:rsidP="007965F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7965F3">
        <w:rPr>
          <w:rFonts w:ascii="Arial" w:eastAsia="Times New Roman" w:hAnsi="Arial" w:cs="Arial"/>
          <w:sz w:val="16"/>
          <w:szCs w:val="16"/>
          <w:lang w:eastAsia="cs-CZ"/>
        </w:rPr>
        <w:t xml:space="preserve">usnesení se oznamuje </w:t>
      </w:r>
      <w:r>
        <w:rPr>
          <w:rFonts w:ascii="Arial" w:eastAsia="Times New Roman" w:hAnsi="Arial" w:cs="Arial"/>
          <w:sz w:val="16"/>
          <w:szCs w:val="16"/>
          <w:lang w:eastAsia="cs-CZ"/>
        </w:rPr>
        <w:t>povinnému</w:t>
      </w:r>
    </w:p>
    <w:p w:rsidR="007965F3" w:rsidRPr="007965F3" w:rsidRDefault="007965F3" w:rsidP="007965F3"/>
    <w:p w:rsidR="007965F3" w:rsidRPr="007965F3" w:rsidRDefault="007965F3" w:rsidP="007965F3"/>
    <w:p w:rsidR="007965F3" w:rsidRPr="007965F3" w:rsidRDefault="007965F3" w:rsidP="007965F3"/>
    <w:p w:rsidR="00FA6BC4" w:rsidRDefault="00FA6BC4"/>
    <w:sectPr w:rsidR="00FA6BC4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5F3" w:rsidRDefault="007965F3" w:rsidP="007965F3">
      <w:pPr>
        <w:spacing w:after="0" w:line="240" w:lineRule="auto"/>
      </w:pPr>
      <w:r>
        <w:separator/>
      </w:r>
    </w:p>
  </w:endnote>
  <w:endnote w:type="continuationSeparator" w:id="0">
    <w:p w:rsidR="007965F3" w:rsidRDefault="007965F3" w:rsidP="0079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8D41FF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7965F3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7965F3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8D41FF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7965F3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7965F3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8D41FF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7965F3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7965F3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5F3" w:rsidRDefault="007965F3" w:rsidP="007965F3">
      <w:pPr>
        <w:spacing w:after="0" w:line="240" w:lineRule="auto"/>
      </w:pPr>
      <w:r>
        <w:separator/>
      </w:r>
    </w:p>
  </w:footnote>
  <w:footnote w:type="continuationSeparator" w:id="0">
    <w:p w:rsidR="007965F3" w:rsidRDefault="007965F3" w:rsidP="00796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7965F3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772" w:rsidRPr="007965F3" w:rsidRDefault="007965F3" w:rsidP="004E5772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 w:rsidRPr="004E5772">
      <w:rPr>
        <w:rFonts w:ascii="Arial" w:eastAsia="Times New Roman" w:hAnsi="Arial" w:cs="Arial"/>
        <w:color w:val="999999"/>
        <w:u w:val="single"/>
        <w:lang w:eastAsia="cs-CZ"/>
      </w:rPr>
      <w:t>Vzor č.</w:t>
    </w:r>
    <w:r w:rsidRPr="007965F3">
      <w:rPr>
        <w:rFonts w:ascii="Arial" w:hAnsi="Arial" w:cs="Arial"/>
        <w:color w:val="999999"/>
        <w:u w:val="single"/>
      </w:rPr>
      <w:t xml:space="preserve"> </w:t>
    </w:r>
    <w:r>
      <w:rPr>
        <w:rFonts w:ascii="Arial" w:hAnsi="Arial" w:cs="Arial"/>
        <w:color w:val="999999"/>
        <w:u w:val="single"/>
      </w:rPr>
      <w:t xml:space="preserve">48 </w:t>
    </w:r>
    <w:r w:rsidRPr="007965F3">
      <w:rPr>
        <w:rFonts w:ascii="Arial" w:hAnsi="Arial" w:cs="Arial"/>
        <w:color w:val="999999"/>
        <w:u w:val="single"/>
      </w:rPr>
      <w:t xml:space="preserve">Uložení povinnosti zaplatit předem náklady nebo zálohu exekuce-§ 119/4 </w:t>
    </w:r>
    <w:r w:rsidRPr="007965F3">
      <w:rPr>
        <w:rFonts w:ascii="Arial" w:eastAsia="Times New Roman" w:hAnsi="Arial" w:cs="Arial"/>
        <w:color w:val="999999"/>
        <w:u w:val="single"/>
        <w:lang w:eastAsia="cs-CZ"/>
      </w:rPr>
      <w:t xml:space="preserve"> </w:t>
    </w:r>
  </w:p>
  <w:p w:rsidR="00E65055" w:rsidRDefault="008D41FF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7965F3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7965F3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7965F3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8D41FF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8D41FF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C7BB8"/>
    <w:multiLevelType w:val="hybridMultilevel"/>
    <w:tmpl w:val="20304542"/>
    <w:lvl w:ilvl="0" w:tplc="7520D9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F3"/>
    <w:rsid w:val="007965F3"/>
    <w:rsid w:val="008D41FF"/>
    <w:rsid w:val="00FA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35BBF50"/>
  <w15:chartTrackingRefBased/>
  <w15:docId w15:val="{CEB96F33-237C-424A-B42B-61416A37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65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7965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796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65F3"/>
  </w:style>
  <w:style w:type="character" w:styleId="slostrnky">
    <w:name w:val="page number"/>
    <w:basedOn w:val="Standardnpsmoodstavce"/>
    <w:uiPriority w:val="99"/>
    <w:rsid w:val="007965F3"/>
  </w:style>
  <w:style w:type="paragraph" w:styleId="Zpat">
    <w:name w:val="footer"/>
    <w:basedOn w:val="Normln"/>
    <w:link w:val="ZpatChar"/>
    <w:uiPriority w:val="99"/>
    <w:unhideWhenUsed/>
    <w:rsid w:val="00796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6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8870B714-1D43-41E2-B4BB-6EA88AEECE5A}"/>
</file>

<file path=customXml/itemProps2.xml><?xml version="1.0" encoding="utf-8"?>
<ds:datastoreItem xmlns:ds="http://schemas.openxmlformats.org/officeDocument/2006/customXml" ds:itemID="{2B738B8C-3DA1-462E-9137-E1F691953141}"/>
</file>

<file path=customXml/itemProps3.xml><?xml version="1.0" encoding="utf-8"?>
<ds:datastoreItem xmlns:ds="http://schemas.openxmlformats.org/officeDocument/2006/customXml" ds:itemID="{37EC10C2-252E-475F-A8B3-14584199BA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48 - uložení povinnosti zaplatit předem náklady exekuce</dc:title>
  <dc:subject/>
  <dc:creator>Šnajdrová Lucie</dc:creator>
  <cp:keywords/>
  <dc:description/>
  <cp:lastModifiedBy>Šnajdrová Lucie</cp:lastModifiedBy>
  <cp:revision>2</cp:revision>
  <dcterms:created xsi:type="dcterms:W3CDTF">2022-03-03T08:00:00Z</dcterms:created>
  <dcterms:modified xsi:type="dcterms:W3CDTF">2022-03-04T13:09:00Z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