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B772E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772E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772E0" w:rsidRPr="00723EF8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772E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772E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B772E0" w:rsidRPr="00723EF8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B772E0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772E0" w:rsidRPr="00723EF8" w:rsidRDefault="00B772E0" w:rsidP="00757CB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B772E0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772E0" w:rsidRPr="00723EF8" w:rsidTr="00757CBA">
              <w:tc>
                <w:tcPr>
                  <w:tcW w:w="2764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772E0" w:rsidRPr="00723EF8" w:rsidRDefault="00B772E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772E0" w:rsidRPr="00723EF8" w:rsidTr="00757CBA">
              <w:tc>
                <w:tcPr>
                  <w:tcW w:w="2764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772E0" w:rsidRPr="00723EF8" w:rsidRDefault="00B772E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772E0" w:rsidRPr="00723EF8" w:rsidTr="00757CBA">
              <w:tc>
                <w:tcPr>
                  <w:tcW w:w="2764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772E0" w:rsidRPr="00723EF8" w:rsidRDefault="00B772E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772E0" w:rsidRPr="00723EF8" w:rsidTr="00757CBA">
              <w:tc>
                <w:tcPr>
                  <w:tcW w:w="2764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B772E0" w:rsidRPr="00723EF8" w:rsidRDefault="00B772E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772E0" w:rsidRPr="00723EF8" w:rsidRDefault="00B772E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772E0" w:rsidRPr="00723EF8" w:rsidRDefault="00B772E0" w:rsidP="00757CBA">
            <w:pPr>
              <w:rPr>
                <w:rFonts w:ascii="Times New Roman" w:hAnsi="Times New Roman" w:cs="Times New Roman"/>
              </w:rPr>
            </w:pPr>
          </w:p>
        </w:tc>
      </w:tr>
    </w:tbl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723EF8" w:rsidRDefault="00B772E0" w:rsidP="00B772E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772E0" w:rsidRDefault="00B772E0" w:rsidP="00B772E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AC7AE0" w:rsidRDefault="00AC7A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772E0" w:rsidRPr="00AC7AE0" w:rsidRDefault="00B772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jako příslušný nadřízený správní orgán </w:t>
      </w:r>
      <w:r w:rsidR="00D87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AC7AE0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 zákona č. ………… rozhodl takto:</w:t>
      </w:r>
    </w:p>
    <w:p w:rsidR="00AC7AE0" w:rsidRPr="00AC7AE0" w:rsidRDefault="00AC7A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AC7AE0" w:rsidRDefault="00B772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80 odst. 4 písm. c) zákona č. 500/2004 Sb., správní řád, </w:t>
      </w:r>
      <w:r w:rsid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…………..</w:t>
      </w:r>
    </w:p>
    <w:p w:rsidR="00B772E0" w:rsidRPr="00AC7AE0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AC7AE0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o v ě ř u j e</w:t>
      </w:r>
    </w:p>
    <w:p w:rsidR="00B772E0" w:rsidRPr="00AC7AE0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AC7AE0" w:rsidRDefault="00B772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důvodu nečinnosti Obecního / </w:t>
      </w:r>
      <w:r w:rsid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Městského úřadu ……………. v řízení ve věci …………….. Obecní / Městský úřad …………. </w:t>
      </w:r>
      <w:proofErr w:type="gramStart"/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vedením</w:t>
      </w:r>
      <w:proofErr w:type="gramEnd"/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C7A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tohoto řízení.</w:t>
      </w:r>
    </w:p>
    <w:p w:rsidR="00B772E0" w:rsidRPr="00723EF8" w:rsidRDefault="00B772E0" w:rsidP="00B772E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AC7AE0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AC7AE0" w:rsidRPr="00AC7AE0" w:rsidRDefault="00AC7A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C7AE0" w:rsidRDefault="00B772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v čem spočívá nečinnost správního orgánu (jak je správní orgán nečinný a v jaké věci) a z jakého důvodu pověřuje krajský úřad jako příslušný nadřízený správní orgán jiný správní orgán ve svém správním obvodu k vede</w:t>
      </w:r>
      <w:r w:rsidR="00AC7AE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ní řízení.</w:t>
      </w:r>
    </w:p>
    <w:p w:rsidR="00B772E0" w:rsidRPr="00AC7AE0" w:rsidRDefault="00B772E0" w:rsidP="00AC7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AC7AE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řízení řádně konkretizovat</w:t>
      </w:r>
      <w:r w:rsidR="00AC7AE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věc a řízení</w:t>
      </w:r>
      <w:r w:rsidRPr="00AC7AE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 aby nedošlo k pochybnostem.)</w:t>
      </w: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B772E0" w:rsidRPr="00AC7AE0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Pr="00AC7AE0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B772E0" w:rsidRPr="00723EF8" w:rsidRDefault="00B772E0" w:rsidP="00B7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B772E0" w:rsidRPr="00723EF8" w:rsidRDefault="00B772E0" w:rsidP="00B772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723EF8" w:rsidRDefault="00B772E0" w:rsidP="00B772E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B772E0" w:rsidRPr="00723EF8" w:rsidRDefault="00B772E0" w:rsidP="00B772E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772E0" w:rsidRPr="00723EF8" w:rsidRDefault="00B772E0" w:rsidP="00B772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772E0" w:rsidRPr="00723EF8" w:rsidRDefault="00B772E0" w:rsidP="00B772E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72E0" w:rsidRPr="00723EF8" w:rsidRDefault="00B772E0" w:rsidP="00B772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toto usnesení se oznamuje správnímu orgánu a účastníkům uvedeným v § 27 odst. 1</w:t>
      </w:r>
    </w:p>
    <w:p w:rsidR="00B772E0" w:rsidRPr="00723EF8" w:rsidRDefault="00B772E0" w:rsidP="00B772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ostatní účastníci řízení se vyrozumí veřejnou vyhláškou</w:t>
      </w:r>
    </w:p>
    <w:p w:rsidR="00B772E0" w:rsidRPr="00723EF8" w:rsidRDefault="00B772E0" w:rsidP="00B772E0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B772E0" w:rsidRPr="00723EF8" w:rsidRDefault="00B772E0" w:rsidP="00B7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72E0" w:rsidRPr="00723EF8" w:rsidRDefault="00B772E0" w:rsidP="00B772E0"/>
    <w:p w:rsidR="00B772E0" w:rsidRPr="00723EF8" w:rsidRDefault="00B772E0" w:rsidP="00B772E0"/>
    <w:p w:rsidR="00B772E0" w:rsidRPr="00723EF8" w:rsidRDefault="00B772E0" w:rsidP="00B772E0"/>
    <w:p w:rsidR="00B772E0" w:rsidRPr="00723EF8" w:rsidRDefault="00B772E0" w:rsidP="00B772E0"/>
    <w:p w:rsidR="00B772E0" w:rsidRPr="00723EF8" w:rsidRDefault="00B772E0" w:rsidP="00B772E0"/>
    <w:p w:rsidR="00B772E0" w:rsidRPr="00723EF8" w:rsidRDefault="00B772E0" w:rsidP="00B772E0"/>
    <w:p w:rsidR="00B772E0" w:rsidRDefault="00B772E0" w:rsidP="00B772E0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E0" w:rsidRDefault="00B772E0" w:rsidP="00B772E0">
      <w:pPr>
        <w:spacing w:after="0" w:line="240" w:lineRule="auto"/>
      </w:pPr>
      <w:r>
        <w:separator/>
      </w:r>
    </w:p>
  </w:endnote>
  <w:endnote w:type="continuationSeparator" w:id="0">
    <w:p w:rsidR="00B772E0" w:rsidRDefault="00B772E0" w:rsidP="00B7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D8787A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AC7AE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AC7AE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D8787A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AC7AE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AC7AE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D8787A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AC7AE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AC7AE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E0" w:rsidRDefault="00B772E0" w:rsidP="00B772E0">
      <w:pPr>
        <w:spacing w:after="0" w:line="240" w:lineRule="auto"/>
      </w:pPr>
      <w:r>
        <w:separator/>
      </w:r>
    </w:p>
  </w:footnote>
  <w:footnote w:type="continuationSeparator" w:id="0">
    <w:p w:rsidR="00B772E0" w:rsidRDefault="00B772E0" w:rsidP="00B7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AC7AE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AC7AE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B772E0">
      <w:rPr>
        <w:rFonts w:ascii="Arial" w:hAnsi="Arial" w:cs="Arial"/>
        <w:color w:val="999999"/>
        <w:u w:val="single"/>
      </w:rPr>
      <w:t>34 Pověření jiného správního orgánu z důvodu nečinnosti  - § 80 odst. 4 písm. c</w:t>
    </w:r>
    <w:r>
      <w:rPr>
        <w:rFonts w:ascii="Arial" w:hAnsi="Arial" w:cs="Arial"/>
        <w:color w:val="999999"/>
        <w:u w:val="single"/>
      </w:rPr>
      <w:t>)</w:t>
    </w:r>
  </w:p>
  <w:p w:rsidR="00E65055" w:rsidRDefault="00D8787A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AC7AE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AC7AE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AC7AE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D8787A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D8787A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0"/>
    <w:rsid w:val="00A926D2"/>
    <w:rsid w:val="00AC7AE0"/>
    <w:rsid w:val="00B772E0"/>
    <w:rsid w:val="00D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7D719B"/>
  <w15:chartTrackingRefBased/>
  <w15:docId w15:val="{0B8AA991-6E58-47E0-A636-095C065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2E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7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77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7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2E0"/>
  </w:style>
  <w:style w:type="character" w:styleId="slostrnky">
    <w:name w:val="page number"/>
    <w:basedOn w:val="Standardnpsmoodstavce"/>
    <w:uiPriority w:val="99"/>
    <w:rsid w:val="00B772E0"/>
  </w:style>
  <w:style w:type="paragraph" w:styleId="Zpat">
    <w:name w:val="footer"/>
    <w:basedOn w:val="Normln"/>
    <w:link w:val="ZpatChar"/>
    <w:uiPriority w:val="99"/>
    <w:unhideWhenUsed/>
    <w:rsid w:val="00B7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D917FD0-506B-4024-808C-7F852F156751}"/>
</file>

<file path=customXml/itemProps2.xml><?xml version="1.0" encoding="utf-8"?>
<ds:datastoreItem xmlns:ds="http://schemas.openxmlformats.org/officeDocument/2006/customXml" ds:itemID="{D93500F2-CDF7-49B8-B677-65E5263DD363}"/>
</file>

<file path=customXml/itemProps3.xml><?xml version="1.0" encoding="utf-8"?>
<ds:datastoreItem xmlns:ds="http://schemas.openxmlformats.org/officeDocument/2006/customXml" ds:itemID="{2E643EE3-DBC5-4554-87E5-72DA26F55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35 - pověření jiného správního orgánu, nečinnost</dc:title>
  <dc:subject/>
  <dc:creator>Šnajdrová Lucie</dc:creator>
  <cp:keywords/>
  <dc:description/>
  <cp:lastModifiedBy>Šnajdrová Lucie</cp:lastModifiedBy>
  <cp:revision>3</cp:revision>
  <dcterms:created xsi:type="dcterms:W3CDTF">2022-02-23T14:11:00Z</dcterms:created>
  <dcterms:modified xsi:type="dcterms:W3CDTF">2022-03-04T12:23:00Z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