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8638AD" w:rsidRPr="008638AD" w:rsidTr="00757CBA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638AD" w:rsidRPr="008638AD" w:rsidTr="00757CBA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638AD" w:rsidRPr="008638AD" w:rsidTr="00757CBA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3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638AD" w:rsidRPr="008638AD" w:rsidTr="00757CBA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638AD" w:rsidRPr="008638AD" w:rsidTr="00757CBA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8638AD" w:rsidRPr="008638AD" w:rsidSect="0009391B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3119"/>
        <w:gridCol w:w="1415"/>
      </w:tblGrid>
      <w:tr w:rsidR="008638AD" w:rsidRPr="008638AD" w:rsidTr="00757CBA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Váš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dopis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značka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ze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jednací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Vyřizuje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linka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8638AD" w:rsidRPr="008638AD" w:rsidRDefault="008638AD" w:rsidP="008638AD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Karlovy</w:t>
            </w:r>
            <w:smartTag w:uri="urn:schemas-microsoft-com:office:smarttags" w:element="PersonName">
              <w:r w:rsidRPr="008638A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63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Vary</w:t>
            </w:r>
          </w:p>
        </w:tc>
      </w:tr>
      <w:tr w:rsidR="008638AD" w:rsidRPr="008638AD" w:rsidTr="00757CBA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8638AD" w:rsidRPr="008638AD" w:rsidTr="00757CBA">
              <w:tc>
                <w:tcPr>
                  <w:tcW w:w="2764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>zn</w:t>
                  </w:r>
                  <w:proofErr w:type="spellEnd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>/datum</w:t>
                  </w:r>
                </w:p>
              </w:tc>
              <w:tc>
                <w:tcPr>
                  <w:tcW w:w="2268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8638AD" w:rsidRPr="008638AD" w:rsidRDefault="008638AD" w:rsidP="0086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8638AD" w:rsidRPr="008638AD" w:rsidTr="00757CBA">
              <w:tc>
                <w:tcPr>
                  <w:tcW w:w="2764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gramStart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>č.j.</w:t>
                  </w:r>
                  <w:proofErr w:type="gramEnd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8638AD" w:rsidRPr="008638AD" w:rsidRDefault="008638AD" w:rsidP="0086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8638AD" w:rsidRPr="008638AD" w:rsidTr="00757CBA">
              <w:tc>
                <w:tcPr>
                  <w:tcW w:w="2764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8638AD">
                    <w:rPr>
                      <w:rFonts w:ascii="Times New Roman" w:hAnsi="Times New Roman" w:cs="Times New Roman"/>
                      <w:sz w:val="18"/>
                    </w:rPr>
                    <w:t>příjmení/telefon</w:t>
                  </w:r>
                </w:p>
              </w:tc>
              <w:tc>
                <w:tcPr>
                  <w:tcW w:w="2268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623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8638AD" w:rsidRPr="008638AD" w:rsidRDefault="008638AD" w:rsidP="0086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8638AD" w:rsidRPr="008638AD" w:rsidTr="00757CBA">
              <w:tc>
                <w:tcPr>
                  <w:tcW w:w="2764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8638AD">
                    <w:rPr>
                      <w:rFonts w:ascii="Times New Roman" w:hAnsi="Times New Roman" w:cs="Times New Roman"/>
                      <w:sz w:val="18"/>
                    </w:rPr>
                    <w:t>datum</w:t>
                  </w:r>
                </w:p>
              </w:tc>
              <w:tc>
                <w:tcPr>
                  <w:tcW w:w="2268" w:type="dxa"/>
                </w:tcPr>
                <w:p w:rsidR="008638AD" w:rsidRPr="008638AD" w:rsidRDefault="008638AD" w:rsidP="008638A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638AD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8638AD" w:rsidRPr="008638AD" w:rsidRDefault="008638AD" w:rsidP="008638A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638AD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8638AD" w:rsidRPr="008638AD" w:rsidRDefault="008638AD" w:rsidP="008638AD">
            <w:pPr>
              <w:rPr>
                <w:rFonts w:ascii="Times New Roman" w:hAnsi="Times New Roman" w:cs="Times New Roman"/>
              </w:rPr>
            </w:pPr>
          </w:p>
        </w:tc>
      </w:tr>
    </w:tbl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638AD" w:rsidRPr="008638AD" w:rsidRDefault="008638AD" w:rsidP="008638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8638AD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</w:p>
    <w:p w:rsidR="008638AD" w:rsidRPr="008638AD" w:rsidRDefault="008638AD" w:rsidP="008638AD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USNESENÍ</w:t>
      </w:r>
    </w:p>
    <w:p w:rsidR="008638AD" w:rsidRPr="008638AD" w:rsidRDefault="008638AD" w:rsidP="008638AD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C02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Krajský úřad Karlovarského kraje, odbor ……</w:t>
      </w:r>
      <w:r w:rsidR="00134279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 příslušný dle ustanovení § …</w:t>
      </w:r>
      <w:r w:rsidR="00134279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… zákona č. ………… ve věci ………………………… rozhodl takto:</w:t>
      </w:r>
    </w:p>
    <w:p w:rsidR="008638AD" w:rsidRPr="008638AD" w:rsidRDefault="008638AD" w:rsidP="00863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C02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Krajský úřad Karlovarského kraje, odbor …………….. podle ustanovení § 64 odst. 1</w:t>
      </w:r>
      <w:r w:rsidR="00134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písm. ……) </w:t>
      </w:r>
      <w:r w:rsidRPr="008638AD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(event. odst. 2 nebo 3)</w:t>
      </w:r>
      <w:r w:rsidRPr="008638AD">
        <w:rPr>
          <w:rFonts w:ascii="Times New Roman" w:eastAsia="Times New Roman" w:hAnsi="Times New Roman" w:cs="Times New Roman"/>
          <w:i/>
          <w:color w:val="339966"/>
          <w:sz w:val="24"/>
          <w:szCs w:val="24"/>
          <w:lang w:eastAsia="cs-CZ"/>
        </w:rPr>
        <w:t xml:space="preserve"> </w:t>
      </w: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zákona č. 500/2004 Sb., správní řád, </w:t>
      </w:r>
      <w:r w:rsidR="00C0205F" w:rsidRPr="00C020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znění pozdějších předpisů</w:t>
      </w:r>
    </w:p>
    <w:p w:rsidR="008638AD" w:rsidRPr="008638AD" w:rsidRDefault="008638AD" w:rsidP="00863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přerušuje</w:t>
      </w:r>
    </w:p>
    <w:p w:rsidR="008638AD" w:rsidRPr="008638AD" w:rsidRDefault="008638AD" w:rsidP="00863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řízení ve věci ………………………………….., a to na dobu ……………………………..</w:t>
      </w:r>
    </w:p>
    <w:p w:rsidR="008638AD" w:rsidRPr="008638AD" w:rsidRDefault="008638AD" w:rsidP="00863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Odůvodnění:</w:t>
      </w:r>
    </w:p>
    <w:p w:rsidR="008638AD" w:rsidRPr="008638AD" w:rsidRDefault="008638AD" w:rsidP="0086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C0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00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(V odůvodnění usnesení je nezbytné přesně vymezit, z jakého důvodu ve smyslu ustanovení </w:t>
      </w:r>
      <w:r w:rsidR="00134279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br/>
      </w:r>
      <w:bookmarkStart w:id="0" w:name="_GoBack"/>
      <w:bookmarkEnd w:id="0"/>
      <w:r w:rsidRPr="008638AD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§ 64 správního řádu správní orgán přerušuje řízení. Řízení lze přerušit na dobu nezbytně nutnou, dobu stanoví správní orgán ve výroku rozhodnutí; v případě rozhodnutí dle odst. 2 a 3 přihlíží správní orgán při určení doby k návrhu účastníka řízení.)</w:t>
      </w: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Poučení:</w:t>
      </w:r>
    </w:p>
    <w:p w:rsidR="008638AD" w:rsidRPr="008638AD" w:rsidRDefault="008638AD" w:rsidP="0086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usnesení se lze podle ustanovení § 76 odst. 5 správního řádu odvolat do 15 dnů ode dne jeho doručení k Ministerstvu ……….…, a to podáním učiněným u Krajského úřadu Karlovarského kraje, odboru……….. Podle ustanovení § 76 odst. 5 správního řádu nemá odvolání odkladný účinek.</w:t>
      </w:r>
    </w:p>
    <w:p w:rsidR="008638AD" w:rsidRPr="008638AD" w:rsidRDefault="008638AD" w:rsidP="008638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(otisk úředního razítka)</w:t>
      </w: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8638A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</w:t>
      </w:r>
    </w:p>
    <w:p w:rsidR="008638AD" w:rsidRPr="008638AD" w:rsidRDefault="008638AD" w:rsidP="008638A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 a podpis oprávněné úřední osoby</w:t>
      </w: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638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Obdrží:</w:t>
      </w: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8638AD" w:rsidRPr="008638AD" w:rsidRDefault="008638AD" w:rsidP="008638AD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8638AD" w:rsidRPr="008638AD" w:rsidRDefault="008638AD" w:rsidP="008638A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638AD">
        <w:rPr>
          <w:rFonts w:ascii="Arial" w:eastAsia="Times New Roman" w:hAnsi="Arial" w:cs="Arial"/>
          <w:b/>
          <w:sz w:val="16"/>
          <w:szCs w:val="16"/>
          <w:lang w:eastAsia="cs-CZ"/>
        </w:rPr>
        <w:t>POZN.:</w:t>
      </w:r>
    </w:p>
    <w:p w:rsidR="008638AD" w:rsidRPr="008638AD" w:rsidRDefault="008638AD" w:rsidP="008638A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8638AD">
        <w:rPr>
          <w:rFonts w:ascii="Arial" w:eastAsia="Times New Roman" w:hAnsi="Arial" w:cs="Arial"/>
          <w:sz w:val="16"/>
          <w:szCs w:val="16"/>
          <w:lang w:eastAsia="cs-CZ"/>
        </w:rPr>
        <w:t>toto usnesení se oznamuje navrhovateli</w:t>
      </w:r>
    </w:p>
    <w:p w:rsidR="008638AD" w:rsidRPr="008638AD" w:rsidRDefault="008638AD" w:rsidP="008638A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8638AD">
        <w:rPr>
          <w:rFonts w:ascii="Arial" w:eastAsia="Times New Roman" w:hAnsi="Arial" w:cs="Arial"/>
          <w:sz w:val="16"/>
          <w:szCs w:val="16"/>
          <w:lang w:eastAsia="cs-CZ"/>
        </w:rPr>
        <w:t>přerušení řízení není povinné</w:t>
      </w:r>
    </w:p>
    <w:p w:rsidR="008638AD" w:rsidRPr="008638AD" w:rsidRDefault="008638AD" w:rsidP="008638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8638AD" w:rsidRPr="008638AD" w:rsidRDefault="008638AD" w:rsidP="008638A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cs-CZ"/>
        </w:rPr>
      </w:pPr>
    </w:p>
    <w:p w:rsidR="008638AD" w:rsidRPr="008638AD" w:rsidRDefault="008638AD" w:rsidP="0086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38AD" w:rsidRPr="008638AD" w:rsidRDefault="008638AD" w:rsidP="008638AD"/>
    <w:p w:rsidR="008638AD" w:rsidRPr="008638AD" w:rsidRDefault="008638AD" w:rsidP="008638AD"/>
    <w:p w:rsidR="008638AD" w:rsidRPr="008638AD" w:rsidRDefault="008638AD" w:rsidP="008638AD"/>
    <w:p w:rsidR="008638AD" w:rsidRPr="008638AD" w:rsidRDefault="008638AD" w:rsidP="008638AD"/>
    <w:p w:rsidR="008638AD" w:rsidRPr="008638AD" w:rsidRDefault="008638AD" w:rsidP="008638AD"/>
    <w:p w:rsidR="00A926D2" w:rsidRDefault="00A926D2"/>
    <w:sectPr w:rsidR="00A926D2" w:rsidSect="00EA14B3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AD" w:rsidRDefault="008638AD" w:rsidP="008638AD">
      <w:pPr>
        <w:spacing w:after="0" w:line="240" w:lineRule="auto"/>
      </w:pPr>
      <w:r>
        <w:separator/>
      </w:r>
    </w:p>
  </w:endnote>
  <w:endnote w:type="continuationSeparator" w:id="0">
    <w:p w:rsidR="008638AD" w:rsidRDefault="008638AD" w:rsidP="0086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7909C9" w:rsidRDefault="00134279" w:rsidP="0004168A">
    <w:pPr>
      <w:tabs>
        <w:tab w:val="right" w:pos="9923"/>
      </w:tabs>
      <w:jc w:val="both"/>
      <w:rPr>
        <w:b/>
        <w:bCs/>
        <w:sz w:val="24"/>
        <w:szCs w:val="24"/>
      </w:rPr>
    </w:pPr>
  </w:p>
  <w:p w:rsidR="00171ABF" w:rsidRDefault="00C0205F" w:rsidP="0004168A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171ABF" w:rsidRDefault="00C0205F" w:rsidP="0004168A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>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E" w:rsidRDefault="00134279" w:rsidP="005A02BE">
    <w:pPr>
      <w:tabs>
        <w:tab w:val="right" w:pos="9923"/>
      </w:tabs>
      <w:jc w:val="center"/>
      <w:rPr>
        <w:b/>
        <w:bCs/>
        <w:sz w:val="16"/>
        <w:szCs w:val="16"/>
      </w:rPr>
    </w:pPr>
  </w:p>
  <w:p w:rsidR="005A02BE" w:rsidRDefault="00C0205F" w:rsidP="005A02BE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5A02BE" w:rsidRDefault="00C0205F" w:rsidP="005A02BE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82" w:rsidRDefault="00134279" w:rsidP="007A0D82">
    <w:pPr>
      <w:tabs>
        <w:tab w:val="right" w:pos="9923"/>
      </w:tabs>
      <w:jc w:val="center"/>
      <w:rPr>
        <w:b/>
        <w:bCs/>
        <w:sz w:val="16"/>
        <w:szCs w:val="16"/>
      </w:rPr>
    </w:pPr>
  </w:p>
  <w:p w:rsidR="007A0D82" w:rsidRDefault="00C0205F" w:rsidP="007A0D82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7A0D82" w:rsidRDefault="00C0205F" w:rsidP="007A0D82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AD" w:rsidRDefault="008638AD" w:rsidP="008638AD">
      <w:pPr>
        <w:spacing w:after="0" w:line="240" w:lineRule="auto"/>
      </w:pPr>
      <w:r>
        <w:separator/>
      </w:r>
    </w:p>
  </w:footnote>
  <w:footnote w:type="continuationSeparator" w:id="0">
    <w:p w:rsidR="008638AD" w:rsidRDefault="008638AD" w:rsidP="0086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Default="00C0205F">
    <w:pPr>
      <w:pStyle w:val="Zhlav"/>
      <w:rPr>
        <w:sz w:val="18"/>
        <w:szCs w:val="18"/>
      </w:rPr>
    </w:pPr>
    <w:proofErr w:type="gramStart"/>
    <w:r>
      <w:rPr>
        <w:sz w:val="18"/>
        <w:szCs w:val="18"/>
      </w:rPr>
      <w:t>Č.j.</w:t>
    </w:r>
    <w:proofErr w:type="gramEnd"/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55" w:rsidRPr="00E65055" w:rsidRDefault="00C0205F" w:rsidP="00E65055">
    <w:pPr>
      <w:keepNext/>
      <w:spacing w:after="0" w:line="240" w:lineRule="auto"/>
      <w:jc w:val="right"/>
      <w:outlineLvl w:val="1"/>
      <w:rPr>
        <w:rFonts w:ascii="Arial" w:eastAsia="Times New Roman" w:hAnsi="Arial" w:cs="Arial"/>
        <w:color w:val="999999"/>
        <w:u w:val="single"/>
        <w:lang w:eastAsia="cs-CZ"/>
      </w:rPr>
    </w:pPr>
    <w:r>
      <w:rPr>
        <w:rFonts w:ascii="Arial" w:eastAsia="Times New Roman" w:hAnsi="Arial" w:cs="Arial"/>
        <w:color w:val="999999"/>
        <w:u w:val="single"/>
        <w:lang w:eastAsia="cs-CZ"/>
      </w:rPr>
      <w:t xml:space="preserve">Vzor č. </w:t>
    </w:r>
    <w:r w:rsidR="008638AD">
      <w:rPr>
        <w:rFonts w:ascii="Arial" w:hAnsi="Arial" w:cs="Arial"/>
        <w:color w:val="999999"/>
        <w:u w:val="single"/>
      </w:rPr>
      <w:t>30 Usnesení o přerušení řízení - § 64</w:t>
    </w:r>
  </w:p>
  <w:p w:rsidR="00E65055" w:rsidRDefault="00134279" w:rsidP="0004168A">
    <w:pPr>
      <w:pStyle w:val="Nadpis2"/>
      <w:rPr>
        <w:rFonts w:ascii="Arial Black" w:hAnsi="Arial Black" w:cs="Arial"/>
        <w:color w:val="auto"/>
        <w:sz w:val="36"/>
        <w:szCs w:val="36"/>
      </w:rPr>
    </w:pPr>
  </w:p>
  <w:p w:rsidR="00171ABF" w:rsidRPr="00E65055" w:rsidRDefault="00C0205F" w:rsidP="0004168A">
    <w:pPr>
      <w:pStyle w:val="Nadpis2"/>
      <w:rPr>
        <w:rFonts w:ascii="Arial Black" w:hAnsi="Arial Black" w:cs="Arial"/>
        <w:color w:val="auto"/>
        <w:sz w:val="36"/>
        <w:szCs w:val="36"/>
      </w:rPr>
    </w:pPr>
    <w:r w:rsidRPr="00E65055">
      <w:rPr>
        <w:rFonts w:ascii="Arial Black" w:hAnsi="Arial Black" w:cs="Arial"/>
        <w:color w:val="auto"/>
        <w:sz w:val="36"/>
        <w:szCs w:val="36"/>
      </w:rPr>
      <w:t>KRAJSKÝ ÚŘAD KARLOVARSKÉHO KRAJE</w:t>
    </w:r>
  </w:p>
  <w:p w:rsidR="00171ABF" w:rsidRPr="000423DE" w:rsidRDefault="00C0205F" w:rsidP="0004168A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C0205F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 j. 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134279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:rsidR="002D241F" w:rsidRDefault="00134279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3FE9"/>
    <w:multiLevelType w:val="hybridMultilevel"/>
    <w:tmpl w:val="1B62ED48"/>
    <w:lvl w:ilvl="0" w:tplc="9A5C2118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D"/>
    <w:rsid w:val="00134279"/>
    <w:rsid w:val="008638AD"/>
    <w:rsid w:val="00A926D2"/>
    <w:rsid w:val="00C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77D963"/>
  <w15:chartTrackingRefBased/>
  <w15:docId w15:val="{73503A00-D6EB-4FF0-B591-31806F88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63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6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38AD"/>
  </w:style>
  <w:style w:type="character" w:styleId="slostrnky">
    <w:name w:val="page number"/>
    <w:basedOn w:val="Standardnpsmoodstavce"/>
    <w:uiPriority w:val="99"/>
    <w:rsid w:val="008638AD"/>
  </w:style>
  <w:style w:type="paragraph" w:styleId="Zpat">
    <w:name w:val="footer"/>
    <w:basedOn w:val="Normln"/>
    <w:link w:val="ZpatChar"/>
    <w:uiPriority w:val="99"/>
    <w:unhideWhenUsed/>
    <w:rsid w:val="0086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B8AF7957-B330-430F-84B5-E16221F08B80}"/>
</file>

<file path=customXml/itemProps2.xml><?xml version="1.0" encoding="utf-8"?>
<ds:datastoreItem xmlns:ds="http://schemas.openxmlformats.org/officeDocument/2006/customXml" ds:itemID="{F4E2CDAF-37C9-4121-A7CA-45D1251E6C2D}"/>
</file>

<file path=customXml/itemProps3.xml><?xml version="1.0" encoding="utf-8"?>
<ds:datastoreItem xmlns:ds="http://schemas.openxmlformats.org/officeDocument/2006/customXml" ds:itemID="{0CC9C6F2-89C6-4C20-A02B-B45BC2FF5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30 - přerušení řízení</dc:title>
  <dc:subject/>
  <dc:creator>Šnajdrová Lucie</dc:creator>
  <cp:keywords/>
  <dc:description/>
  <cp:lastModifiedBy>Šnajdrová Lucie</cp:lastModifiedBy>
  <cp:revision>3</cp:revision>
  <dcterms:created xsi:type="dcterms:W3CDTF">2022-02-23T13:19:00Z</dcterms:created>
  <dcterms:modified xsi:type="dcterms:W3CDTF">2022-03-04T12:20:00Z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