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5E31A3" w:rsidRPr="005E31A3" w:rsidTr="008236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E31A3" w:rsidRPr="005E31A3" w:rsidTr="008236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E31A3" w:rsidRPr="005E31A3" w:rsidTr="008236BD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E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E31A3" w:rsidRPr="005E31A3" w:rsidTr="008236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E31A3" w:rsidRPr="005E31A3" w:rsidTr="008236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5E31A3" w:rsidRPr="005E31A3" w:rsidRDefault="005E31A3" w:rsidP="005E31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5E31A3" w:rsidRPr="005E31A3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5E31A3" w:rsidRPr="005E31A3" w:rsidTr="008236BD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E31A3" w:rsidRPr="005E31A3" w:rsidRDefault="005E31A3" w:rsidP="005E31A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5E31A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5E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5E31A3" w:rsidRPr="005E31A3" w:rsidTr="008236BD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E31A3" w:rsidRPr="005E31A3" w:rsidTr="008236BD">
              <w:tc>
                <w:tcPr>
                  <w:tcW w:w="2764" w:type="dxa"/>
                </w:tcPr>
                <w:p w:rsidR="005E31A3" w:rsidRPr="005E31A3" w:rsidRDefault="005E31A3" w:rsidP="005E31A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E31A3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5E31A3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5E31A3" w:rsidRPr="005E31A3" w:rsidRDefault="005E31A3" w:rsidP="005E31A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E31A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E31A3" w:rsidRPr="005E31A3" w:rsidRDefault="005E31A3" w:rsidP="005E31A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E31A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E31A3" w:rsidRPr="005E31A3" w:rsidRDefault="005E31A3" w:rsidP="005E31A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E31A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E31A3" w:rsidRPr="005E31A3" w:rsidRDefault="005E31A3" w:rsidP="005E3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E31A3" w:rsidRPr="005E31A3" w:rsidTr="008236BD">
              <w:tc>
                <w:tcPr>
                  <w:tcW w:w="2764" w:type="dxa"/>
                </w:tcPr>
                <w:p w:rsidR="005E31A3" w:rsidRPr="005E31A3" w:rsidRDefault="005E31A3" w:rsidP="005E31A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5E31A3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5E31A3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E31A3" w:rsidRPr="005E31A3" w:rsidRDefault="005E31A3" w:rsidP="005E31A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E31A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E31A3" w:rsidRPr="005E31A3" w:rsidRDefault="005E31A3" w:rsidP="005E31A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E31A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E31A3" w:rsidRPr="005E31A3" w:rsidRDefault="005E31A3" w:rsidP="005E31A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E31A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E31A3" w:rsidRPr="005E31A3" w:rsidRDefault="005E31A3" w:rsidP="005E3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E31A3" w:rsidRPr="005E31A3" w:rsidTr="008236BD">
              <w:tc>
                <w:tcPr>
                  <w:tcW w:w="2764" w:type="dxa"/>
                </w:tcPr>
                <w:p w:rsidR="005E31A3" w:rsidRPr="005E31A3" w:rsidRDefault="005E31A3" w:rsidP="005E31A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5E31A3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5E31A3" w:rsidRPr="005E31A3" w:rsidRDefault="005E31A3" w:rsidP="005E31A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5E31A3" w:rsidRPr="005E31A3" w:rsidRDefault="005E31A3" w:rsidP="005E31A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E31A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E31A3" w:rsidRPr="005E31A3" w:rsidRDefault="005E31A3" w:rsidP="005E31A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E31A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E31A3" w:rsidRPr="005E31A3" w:rsidRDefault="005E31A3" w:rsidP="005E3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E31A3" w:rsidRPr="005E31A3" w:rsidTr="008236BD">
              <w:tc>
                <w:tcPr>
                  <w:tcW w:w="2764" w:type="dxa"/>
                </w:tcPr>
                <w:p w:rsidR="005E31A3" w:rsidRPr="005E31A3" w:rsidRDefault="005E31A3" w:rsidP="005E31A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5E31A3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5E31A3" w:rsidRPr="005E31A3" w:rsidRDefault="005E31A3" w:rsidP="005E31A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E31A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E31A3" w:rsidRPr="005E31A3" w:rsidRDefault="005E31A3" w:rsidP="005E31A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E31A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E31A3" w:rsidRPr="005E31A3" w:rsidRDefault="005E31A3" w:rsidP="005E31A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5E31A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E31A3" w:rsidRPr="005E31A3" w:rsidRDefault="005E31A3" w:rsidP="005E31A3">
            <w:pPr>
              <w:rPr>
                <w:rFonts w:ascii="Times New Roman" w:hAnsi="Times New Roman" w:cs="Times New Roman"/>
              </w:rPr>
            </w:pPr>
          </w:p>
        </w:tc>
      </w:tr>
    </w:tbl>
    <w:p w:rsidR="005E31A3" w:rsidRPr="005E31A3" w:rsidRDefault="005E31A3" w:rsidP="005E31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E31A3" w:rsidRPr="005E31A3" w:rsidRDefault="005E31A3" w:rsidP="005E31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31A3" w:rsidRPr="005E31A3" w:rsidRDefault="005E31A3" w:rsidP="005E31A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5E31A3" w:rsidRPr="005E31A3" w:rsidRDefault="005E31A3" w:rsidP="005E31A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5E31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5E31A3" w:rsidRPr="005E31A3" w:rsidRDefault="005E31A3" w:rsidP="005E31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E31A3" w:rsidRPr="005E31A3" w:rsidRDefault="005E31A3" w:rsidP="005E31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E31A3" w:rsidRPr="005E31A3" w:rsidRDefault="005E31A3" w:rsidP="0070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příslušný dle ustanovení § …… zákona č. ………… ve věci ………………………… rozhodl o návrhu účastníka řízení pana / paní ……………………, nar. ……………., trvale bytem ……………… </w:t>
      </w:r>
      <w:r w:rsidRPr="005E31A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(společnosti </w:t>
      </w:r>
      <w:r w:rsidRPr="005E31A3"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 xml:space="preserve">………. </w:t>
      </w:r>
      <w:r w:rsidRPr="005E31A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IČ, se sídlem …………….)</w:t>
      </w:r>
      <w:r w:rsidRPr="005E31A3"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 xml:space="preserve"> </w:t>
      </w:r>
      <w:r w:rsidRPr="005E31A3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……………… takto:</w:t>
      </w:r>
    </w:p>
    <w:p w:rsidR="005E31A3" w:rsidRPr="005E31A3" w:rsidRDefault="005E31A3" w:rsidP="005E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7205" w:rsidRDefault="005E31A3" w:rsidP="00707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49 odst. 4 zákona č. 500/2004 Sb., správní řád, </w:t>
      </w:r>
      <w:r w:rsidR="007072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5E3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bude ústní jednání ve věci ………………………………. </w:t>
      </w:r>
      <w:proofErr w:type="gramStart"/>
      <w:r w:rsidRPr="005E3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konané</w:t>
      </w:r>
      <w:proofErr w:type="gramEnd"/>
      <w:r w:rsidRPr="005E3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dne ……………. </w:t>
      </w:r>
    </w:p>
    <w:p w:rsidR="00707205" w:rsidRDefault="00707205" w:rsidP="00707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31A3" w:rsidRPr="005E31A3" w:rsidRDefault="005E31A3" w:rsidP="00707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veřejné.</w:t>
      </w:r>
    </w:p>
    <w:p w:rsidR="005E31A3" w:rsidRPr="005E31A3" w:rsidRDefault="005E31A3" w:rsidP="005E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31A3" w:rsidRPr="00707205" w:rsidRDefault="005E31A3" w:rsidP="005E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5E31A3" w:rsidRPr="005E31A3" w:rsidRDefault="005E31A3" w:rsidP="005E31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31A3" w:rsidRPr="005E31A3" w:rsidRDefault="005E31A3" w:rsidP="0070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objasní důvod, proč správní orgán vyhověl návrhu účastníka řízení, aby ústní jednání bylo veřejné. Dále se správní orgán vyjádří k podmínkám uvedeným v § 49 odst. 2 a 3 správního řádu.)</w:t>
      </w:r>
    </w:p>
    <w:p w:rsidR="005E31A3" w:rsidRPr="005E31A3" w:rsidRDefault="005E31A3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31A3" w:rsidRDefault="005E31A3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07205" w:rsidRDefault="00707205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07205" w:rsidRDefault="00707205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07205" w:rsidRDefault="00707205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07205" w:rsidRDefault="00707205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07205" w:rsidRDefault="00707205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07205" w:rsidRDefault="00707205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07205" w:rsidRPr="005E31A3" w:rsidRDefault="00707205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5E31A3" w:rsidRPr="005E31A3" w:rsidRDefault="005E31A3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5E31A3" w:rsidRPr="005E31A3" w:rsidRDefault="005E31A3" w:rsidP="005E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5E31A3" w:rsidRPr="005E31A3" w:rsidRDefault="005E31A3" w:rsidP="005E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5E31A3" w:rsidRPr="005E31A3" w:rsidRDefault="005E31A3" w:rsidP="005E31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31A3" w:rsidRPr="005E31A3" w:rsidRDefault="005E31A3" w:rsidP="005E31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5E31A3" w:rsidRPr="005E31A3" w:rsidRDefault="005E31A3" w:rsidP="005E31A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5E31A3" w:rsidRPr="005E31A3" w:rsidRDefault="005E31A3" w:rsidP="005E31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31A3" w:rsidRPr="005E31A3" w:rsidRDefault="005E31A3" w:rsidP="005E31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1A3" w:rsidRPr="005E31A3" w:rsidRDefault="005E31A3" w:rsidP="005E31A3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E3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5E31A3" w:rsidRPr="005E31A3" w:rsidRDefault="005E31A3" w:rsidP="005E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31A3" w:rsidRPr="005E31A3" w:rsidRDefault="005E31A3" w:rsidP="005E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31A3" w:rsidRPr="005E31A3" w:rsidRDefault="005E31A3" w:rsidP="005E31A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E31A3" w:rsidRPr="005E31A3" w:rsidRDefault="005E31A3" w:rsidP="005E31A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5E31A3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5E31A3" w:rsidRPr="005E31A3" w:rsidRDefault="005E31A3" w:rsidP="005E31A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E31A3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5E31A3" w:rsidRPr="005E31A3" w:rsidRDefault="005E31A3" w:rsidP="005E31A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E31A3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3A3927" w:rsidRDefault="003A3927"/>
    <w:sectPr w:rsidR="003A3927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A3" w:rsidRDefault="005E31A3" w:rsidP="005E31A3">
      <w:pPr>
        <w:spacing w:after="0" w:line="240" w:lineRule="auto"/>
      </w:pPr>
      <w:r>
        <w:separator/>
      </w:r>
    </w:p>
  </w:endnote>
  <w:endnote w:type="continuationSeparator" w:id="0">
    <w:p w:rsidR="005E31A3" w:rsidRDefault="005E31A3" w:rsidP="005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707205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707205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707205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707205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707205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707205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707205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707205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707205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A3" w:rsidRDefault="005E31A3" w:rsidP="005E31A3">
      <w:pPr>
        <w:spacing w:after="0" w:line="240" w:lineRule="auto"/>
      </w:pPr>
      <w:r>
        <w:separator/>
      </w:r>
    </w:p>
  </w:footnote>
  <w:footnote w:type="continuationSeparator" w:id="0">
    <w:p w:rsidR="005E31A3" w:rsidRDefault="005E31A3" w:rsidP="005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707205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707205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>Vzor č.</w:t>
    </w:r>
    <w:r w:rsidR="005E31A3" w:rsidRPr="005E31A3">
      <w:rPr>
        <w:rFonts w:ascii="Arial" w:hAnsi="Arial" w:cs="Arial"/>
        <w:color w:val="999999"/>
        <w:u w:val="single"/>
      </w:rPr>
      <w:t xml:space="preserve"> </w:t>
    </w:r>
    <w:r w:rsidR="005E31A3">
      <w:rPr>
        <w:rFonts w:ascii="Arial" w:hAnsi="Arial" w:cs="Arial"/>
        <w:color w:val="999999"/>
        <w:u w:val="single"/>
      </w:rPr>
      <w:t xml:space="preserve">24 Usnesení o veřejném ústním jednání - § 49 odst. 4 </w:t>
    </w: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 </w:t>
    </w:r>
  </w:p>
  <w:p w:rsidR="00E65055" w:rsidRDefault="00707205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707205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707205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707205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707205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A3"/>
    <w:rsid w:val="003A3927"/>
    <w:rsid w:val="005E31A3"/>
    <w:rsid w:val="007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DAE905"/>
  <w15:chartTrackingRefBased/>
  <w15:docId w15:val="{6CCCF2C8-2865-47E1-B0FC-984516B1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3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E31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E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1A3"/>
  </w:style>
  <w:style w:type="character" w:styleId="slostrnky">
    <w:name w:val="page number"/>
    <w:basedOn w:val="Standardnpsmoodstavce"/>
    <w:uiPriority w:val="99"/>
    <w:rsid w:val="005E31A3"/>
  </w:style>
  <w:style w:type="paragraph" w:styleId="Zpat">
    <w:name w:val="footer"/>
    <w:basedOn w:val="Normln"/>
    <w:link w:val="ZpatChar"/>
    <w:uiPriority w:val="99"/>
    <w:unhideWhenUsed/>
    <w:rsid w:val="005E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2E0B797C-58B4-4488-AD97-12531A81EBCA}"/>
</file>

<file path=customXml/itemProps2.xml><?xml version="1.0" encoding="utf-8"?>
<ds:datastoreItem xmlns:ds="http://schemas.openxmlformats.org/officeDocument/2006/customXml" ds:itemID="{3AD72496-186A-4472-895F-7B1ED0876AA8}"/>
</file>

<file path=customXml/itemProps3.xml><?xml version="1.0" encoding="utf-8"?>
<ds:datastoreItem xmlns:ds="http://schemas.openxmlformats.org/officeDocument/2006/customXml" ds:itemID="{785CFDD3-F744-4D38-936F-33782A4C6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24 - o veřejném ústním jednání</dc:title>
  <dc:subject/>
  <dc:creator>Šnajdrová Lucie</dc:creator>
  <cp:keywords/>
  <dc:description/>
  <cp:lastModifiedBy>Šnajdrová Lucie</cp:lastModifiedBy>
  <cp:revision>2</cp:revision>
  <dcterms:created xsi:type="dcterms:W3CDTF">2022-02-23T12:46:00Z</dcterms:created>
  <dcterms:modified xsi:type="dcterms:W3CDTF">2022-02-23T12:50:00Z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