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B03A5" w14:textId="76468EFA" w:rsidR="00185F7B" w:rsidRDefault="00185F7B" w:rsidP="00185F7B">
      <w:pPr>
        <w:jc w:val="center"/>
        <w:rPr>
          <w:sz w:val="22"/>
          <w:szCs w:val="22"/>
        </w:rPr>
      </w:pPr>
      <w:r w:rsidRPr="00967FDD">
        <w:rPr>
          <w:sz w:val="22"/>
          <w:szCs w:val="22"/>
        </w:rPr>
        <w:t xml:space="preserve">Zadavatel ve smyslu ustanovení § </w:t>
      </w:r>
      <w:r>
        <w:rPr>
          <w:sz w:val="22"/>
          <w:szCs w:val="22"/>
        </w:rPr>
        <w:t>53</w:t>
      </w:r>
      <w:r w:rsidRPr="00967FDD">
        <w:rPr>
          <w:sz w:val="22"/>
          <w:szCs w:val="22"/>
        </w:rPr>
        <w:t xml:space="preserve"> zákona č. 134/2016 Sb., o zadávání veřejných zakázek, v</w:t>
      </w:r>
      <w:r w:rsidR="00D33134">
        <w:rPr>
          <w:sz w:val="22"/>
          <w:szCs w:val="22"/>
        </w:rPr>
        <w:t>e znění pozdějších předpisů</w:t>
      </w:r>
      <w:r w:rsidRPr="00967FDD">
        <w:rPr>
          <w:sz w:val="22"/>
          <w:szCs w:val="22"/>
        </w:rPr>
        <w:t xml:space="preserve"> (dále jen “ZZVZ“)</w:t>
      </w:r>
    </w:p>
    <w:p w14:paraId="6737925A" w14:textId="77777777" w:rsidR="00AE17BB" w:rsidRDefault="00AE17BB" w:rsidP="006540FC">
      <w:pPr>
        <w:rPr>
          <w:b/>
          <w:sz w:val="36"/>
          <w:u w:val="single"/>
        </w:rPr>
      </w:pPr>
    </w:p>
    <w:p w14:paraId="59F6767D" w14:textId="77777777" w:rsidR="00CE71BE" w:rsidRDefault="00D63C56">
      <w:pPr>
        <w:jc w:val="center"/>
        <w:rPr>
          <w:b/>
          <w:sz w:val="36"/>
          <w:u w:val="single"/>
        </w:rPr>
      </w:pPr>
      <w:r>
        <w:rPr>
          <w:b/>
          <w:sz w:val="36"/>
          <w:u w:val="single"/>
        </w:rPr>
        <w:t xml:space="preserve">tímto vyzývá k podání nabídky </w:t>
      </w:r>
      <w:r w:rsidR="006B60F2">
        <w:rPr>
          <w:b/>
          <w:sz w:val="36"/>
          <w:u w:val="single"/>
        </w:rPr>
        <w:t>na veřejnou zakázku</w:t>
      </w:r>
    </w:p>
    <w:p w14:paraId="5F2C738C" w14:textId="77777777" w:rsidR="006B60F2" w:rsidRDefault="000445CD" w:rsidP="006B60F2">
      <w:pPr>
        <w:jc w:val="center"/>
        <w:rPr>
          <w:b/>
        </w:rPr>
      </w:pPr>
      <w:r w:rsidRPr="006540FC">
        <w:rPr>
          <w:b/>
          <w:iCs/>
        </w:rPr>
        <w:t xml:space="preserve"> </w:t>
      </w:r>
      <w:r w:rsidR="006540FC" w:rsidRPr="006540FC">
        <w:rPr>
          <w:b/>
          <w:iCs/>
        </w:rPr>
        <w:t>(</w:t>
      </w:r>
      <w:r w:rsidR="008A575E" w:rsidRPr="006540FC">
        <w:rPr>
          <w:b/>
        </w:rPr>
        <w:t>zjednodušené podlimitní</w:t>
      </w:r>
      <w:r w:rsidR="006B60F2" w:rsidRPr="006540FC">
        <w:rPr>
          <w:b/>
        </w:rPr>
        <w:t xml:space="preserve"> řízení</w:t>
      </w:r>
      <w:r w:rsidR="006540FC" w:rsidRPr="006540FC">
        <w:rPr>
          <w:b/>
        </w:rPr>
        <w:t>)</w:t>
      </w:r>
    </w:p>
    <w:p w14:paraId="4759AF68" w14:textId="77777777" w:rsidR="006540FC" w:rsidRPr="006540FC" w:rsidRDefault="006540FC" w:rsidP="006B60F2">
      <w:pPr>
        <w:jc w:val="center"/>
        <w:rPr>
          <w:b/>
        </w:rPr>
      </w:pPr>
    </w:p>
    <w:p w14:paraId="4FFBD3D6" w14:textId="27BB2F81" w:rsidR="00CA1F20" w:rsidRDefault="00CA1F20" w:rsidP="00CA1F20">
      <w:pPr>
        <w:jc w:val="both"/>
        <w:rPr>
          <w:b/>
          <w:bCs/>
          <w:sz w:val="20"/>
          <w:szCs w:val="22"/>
        </w:rPr>
      </w:pPr>
      <w:r>
        <w:rPr>
          <w:b/>
          <w:bCs/>
          <w:sz w:val="22"/>
        </w:rPr>
        <w:t>Veškerá komunikace, která se týká zadávacího řízení, probíhá výhradně elektronicky. Nabídky musí být podány prostřednictvím elektronického nástroje pro zadávání veřejných zakázek E-ZAK.</w:t>
      </w:r>
    </w:p>
    <w:p w14:paraId="0AFA9E6C" w14:textId="77777777" w:rsidR="00CA1F20" w:rsidRDefault="00CA1F20" w:rsidP="00CA1F20">
      <w:pPr>
        <w:jc w:val="both"/>
        <w:rPr>
          <w:b/>
          <w:bCs/>
          <w:sz w:val="22"/>
        </w:rPr>
      </w:pPr>
    </w:p>
    <w:p w14:paraId="4B9C5B5E" w14:textId="77777777" w:rsidR="00CA1F20" w:rsidRDefault="00CA1F20" w:rsidP="00CA1F20">
      <w:pPr>
        <w:jc w:val="both"/>
        <w:rPr>
          <w:b/>
          <w:bCs/>
          <w:sz w:val="22"/>
        </w:rPr>
      </w:pPr>
      <w:r>
        <w:rPr>
          <w:b/>
          <w:bCs/>
          <w:sz w:val="22"/>
        </w:rPr>
        <w:t>Zadavatel nevyžaduje elektronické podepsání podané nabídky.</w:t>
      </w:r>
    </w:p>
    <w:p w14:paraId="4869FF96" w14:textId="77777777" w:rsidR="00CA1F20" w:rsidRDefault="00CA1F20" w:rsidP="00CA1F20">
      <w:pPr>
        <w:jc w:val="both"/>
        <w:rPr>
          <w:color w:val="0000FF"/>
          <w:sz w:val="22"/>
          <w:u w:val="single"/>
        </w:rPr>
      </w:pPr>
    </w:p>
    <w:p w14:paraId="257F008D" w14:textId="77777777" w:rsidR="00CA1F20" w:rsidRDefault="00CA1F20" w:rsidP="00CA1F20">
      <w:pPr>
        <w:jc w:val="both"/>
        <w:rPr>
          <w:b/>
          <w:bCs/>
          <w:color w:val="0000FF"/>
          <w:sz w:val="22"/>
          <w:u w:val="single"/>
        </w:rPr>
      </w:pPr>
      <w:r>
        <w:rPr>
          <w:b/>
          <w:bCs/>
          <w:sz w:val="22"/>
        </w:rPr>
        <w:t>Dodavatel či účastník řízení, který není registrovaný v elektronickém nástroji  E-ZAK, je povinen provést registraci a ověření dodavatele v Centrální databázi dodavatelů platformy FEN (</w:t>
      </w:r>
      <w:hyperlink r:id="rId10" w:anchor="/" w:history="1">
        <w:r>
          <w:rPr>
            <w:rStyle w:val="Hypertextovodkaz"/>
            <w:b/>
            <w:bCs/>
            <w:sz w:val="22"/>
          </w:rPr>
          <w:t>https://fen.cz/#/</w:t>
        </w:r>
      </w:hyperlink>
      <w:r>
        <w:rPr>
          <w:b/>
          <w:bCs/>
          <w:sz w:val="22"/>
        </w:rPr>
        <w:t>), kde probíhá registrace a administrace dodavatelských účtů. Elektronický nástroj E-ZAK je na uvedenou databázi napojen.</w:t>
      </w:r>
    </w:p>
    <w:p w14:paraId="1444D9A6" w14:textId="77777777" w:rsidR="00CA1F20" w:rsidRDefault="00CA1F20" w:rsidP="00CA1F20">
      <w:pPr>
        <w:jc w:val="both"/>
        <w:rPr>
          <w:color w:val="000000"/>
          <w:sz w:val="22"/>
          <w:u w:val="single"/>
        </w:rPr>
      </w:pPr>
    </w:p>
    <w:p w14:paraId="305E602A" w14:textId="77777777" w:rsidR="00CA1F20" w:rsidRDefault="00CA1F20" w:rsidP="00CA1F20">
      <w:pPr>
        <w:jc w:val="center"/>
        <w:rPr>
          <w:b/>
          <w:bCs/>
          <w:color w:val="0000FF"/>
          <w:sz w:val="22"/>
          <w:u w:val="single"/>
        </w:rPr>
      </w:pPr>
      <w:r>
        <w:rPr>
          <w:b/>
          <w:bCs/>
          <w:sz w:val="22"/>
        </w:rPr>
        <w:t xml:space="preserve">Veškeré podmínky a informace týkající se elektronického nástroje E-ZAK jsou dostupné na: </w:t>
      </w:r>
      <w:hyperlink r:id="rId11" w:history="1">
        <w:r>
          <w:rPr>
            <w:rStyle w:val="Hypertextovodkaz"/>
            <w:b/>
            <w:bCs/>
            <w:sz w:val="22"/>
          </w:rPr>
          <w:t>https://ezak.kr-karlovarsky.cz</w:t>
        </w:r>
      </w:hyperlink>
      <w:r>
        <w:rPr>
          <w:b/>
          <w:bCs/>
          <w:color w:val="0000FF"/>
          <w:sz w:val="22"/>
          <w:u w:val="single"/>
        </w:rPr>
        <w:t>.</w:t>
      </w:r>
    </w:p>
    <w:p w14:paraId="2F9C0134" w14:textId="77777777" w:rsidR="00CA1F20" w:rsidRDefault="00CA1F20" w:rsidP="00CA1F20">
      <w:pPr>
        <w:jc w:val="center"/>
        <w:rPr>
          <w:sz w:val="22"/>
        </w:rPr>
      </w:pPr>
    </w:p>
    <w:p w14:paraId="0EE6E87B" w14:textId="77777777" w:rsidR="00CA1F20" w:rsidRDefault="00CA1F20" w:rsidP="00CA1F20">
      <w:pPr>
        <w:jc w:val="both"/>
        <w:rPr>
          <w:sz w:val="22"/>
        </w:rPr>
      </w:pPr>
      <w:r>
        <w:rPr>
          <w:sz w:val="22"/>
        </w:rPr>
        <w:t xml:space="preserve">V případě jakýchkoli otázek týkajících se uživatelského ovládání elektronického nástroje dostupného na výše uvedené webové stránce, nebo v případě jakýchkoli otázek týkajících se technického nastavení kontaktujte, prosím, provozovatele elektronického nástroje E-ZAK na e-mailu: </w:t>
      </w:r>
      <w:bookmarkStart w:id="0" w:name="_Hlt283614479"/>
      <w:bookmarkStart w:id="1" w:name="_Hlt283614478"/>
      <w:r>
        <w:rPr>
          <w:sz w:val="22"/>
        </w:rPr>
        <w:fldChar w:fldCharType="begin"/>
      </w:r>
      <w:r>
        <w:rPr>
          <w:sz w:val="22"/>
        </w:rPr>
        <w:instrText xml:space="preserve"> HYPERLINK "mailto:podpora@ezak.cz" </w:instrText>
      </w:r>
      <w:r>
        <w:rPr>
          <w:sz w:val="22"/>
        </w:rPr>
        <w:fldChar w:fldCharType="separate"/>
      </w:r>
      <w:r>
        <w:rPr>
          <w:rStyle w:val="Hypertextovodkaz"/>
          <w:sz w:val="22"/>
        </w:rPr>
        <w:t>podpora@ezak.cz</w:t>
      </w:r>
      <w:bookmarkEnd w:id="0"/>
      <w:bookmarkEnd w:id="1"/>
      <w:r>
        <w:rPr>
          <w:sz w:val="22"/>
        </w:rPr>
        <w:fldChar w:fldCharType="end"/>
      </w:r>
      <w:r>
        <w:rPr>
          <w:sz w:val="22"/>
        </w:rPr>
        <w:t>, tel. 538 702 719.</w:t>
      </w:r>
    </w:p>
    <w:p w14:paraId="574C4F69" w14:textId="77777777" w:rsidR="008A575E" w:rsidRPr="005B37FD" w:rsidRDefault="008A575E">
      <w:pPr>
        <w:rPr>
          <w:b/>
          <w:color w:val="FF0000"/>
          <w:sz w:val="28"/>
        </w:rPr>
      </w:pPr>
    </w:p>
    <w:p w14:paraId="258F4BC2" w14:textId="77777777" w:rsidR="00CE71BE" w:rsidRPr="0013638B" w:rsidRDefault="00CE71BE" w:rsidP="00565AE2">
      <w:pPr>
        <w:numPr>
          <w:ilvl w:val="0"/>
          <w:numId w:val="7"/>
        </w:numPr>
        <w:rPr>
          <w:b/>
          <w:sz w:val="28"/>
          <w:u w:val="single"/>
        </w:rPr>
      </w:pPr>
      <w:r w:rsidRPr="0013638B">
        <w:rPr>
          <w:b/>
          <w:sz w:val="28"/>
          <w:u w:val="single"/>
        </w:rPr>
        <w:t>Název zakázky</w:t>
      </w:r>
    </w:p>
    <w:p w14:paraId="055A1870" w14:textId="77777777" w:rsidR="00CE71BE" w:rsidRPr="0013638B" w:rsidRDefault="00CE71BE">
      <w:pPr>
        <w:pStyle w:val="Zhlav"/>
        <w:tabs>
          <w:tab w:val="clear" w:pos="4536"/>
          <w:tab w:val="clear" w:pos="9072"/>
        </w:tabs>
        <w:rPr>
          <w:sz w:val="20"/>
          <w:szCs w:val="20"/>
        </w:rPr>
      </w:pPr>
    </w:p>
    <w:p w14:paraId="10A2B416" w14:textId="396088ED" w:rsidR="00352852" w:rsidRPr="00A85011" w:rsidRDefault="00352852" w:rsidP="00352852">
      <w:pPr>
        <w:ind w:left="360"/>
        <w:rPr>
          <w:b/>
          <w:sz w:val="28"/>
          <w:szCs w:val="28"/>
        </w:rPr>
      </w:pPr>
      <w:r w:rsidRPr="00A85011">
        <w:rPr>
          <w:b/>
          <w:sz w:val="28"/>
          <w:szCs w:val="28"/>
        </w:rPr>
        <w:t>„</w:t>
      </w:r>
      <w:r w:rsidR="00BE03B2">
        <w:rPr>
          <w:b/>
          <w:sz w:val="28"/>
          <w:szCs w:val="28"/>
          <w:lang w:eastAsia="en-US"/>
        </w:rPr>
        <w:t>………………………..</w:t>
      </w:r>
      <w:r w:rsidRPr="00A85011">
        <w:rPr>
          <w:b/>
          <w:sz w:val="28"/>
          <w:szCs w:val="28"/>
        </w:rPr>
        <w:t>“</w:t>
      </w:r>
    </w:p>
    <w:p w14:paraId="74BA2006" w14:textId="77777777" w:rsidR="00CE71BE" w:rsidRPr="0013638B" w:rsidRDefault="00CE71BE">
      <w:pPr>
        <w:ind w:left="705"/>
        <w:rPr>
          <w:sz w:val="28"/>
          <w:szCs w:val="28"/>
        </w:rPr>
      </w:pPr>
    </w:p>
    <w:p w14:paraId="236B6929" w14:textId="77777777" w:rsidR="001E305F" w:rsidRPr="0013638B" w:rsidRDefault="001E305F">
      <w:pPr>
        <w:ind w:left="705"/>
        <w:rPr>
          <w:sz w:val="28"/>
          <w:szCs w:val="28"/>
        </w:rPr>
      </w:pPr>
    </w:p>
    <w:p w14:paraId="6AAE21C8" w14:textId="77777777" w:rsidR="00271336" w:rsidRPr="0013638B" w:rsidRDefault="00FC1A81" w:rsidP="00565AE2">
      <w:pPr>
        <w:numPr>
          <w:ilvl w:val="0"/>
          <w:numId w:val="7"/>
        </w:numPr>
        <w:jc w:val="both"/>
        <w:rPr>
          <w:b/>
          <w:sz w:val="28"/>
          <w:u w:val="single"/>
        </w:rPr>
      </w:pPr>
      <w:r>
        <w:rPr>
          <w:b/>
          <w:sz w:val="28"/>
          <w:u w:val="single"/>
        </w:rPr>
        <w:t>Ú</w:t>
      </w:r>
      <w:r w:rsidRPr="0013638B">
        <w:rPr>
          <w:b/>
          <w:sz w:val="28"/>
          <w:u w:val="single"/>
        </w:rPr>
        <w:t xml:space="preserve">daje o přístupu k zadávací dokumentaci </w:t>
      </w:r>
      <w:r>
        <w:rPr>
          <w:b/>
          <w:sz w:val="28"/>
          <w:u w:val="single"/>
        </w:rPr>
        <w:t>a k</w:t>
      </w:r>
      <w:r w:rsidR="00271336" w:rsidRPr="0013638B">
        <w:rPr>
          <w:b/>
          <w:sz w:val="28"/>
          <w:u w:val="single"/>
        </w:rPr>
        <w:t>lasifikace předmětu veřejné zakázky</w:t>
      </w:r>
      <w:r w:rsidR="0013638B" w:rsidRPr="0013638B">
        <w:rPr>
          <w:b/>
          <w:sz w:val="28"/>
          <w:u w:val="single"/>
        </w:rPr>
        <w:t xml:space="preserve"> </w:t>
      </w:r>
    </w:p>
    <w:p w14:paraId="3552F855" w14:textId="77777777" w:rsidR="00271336" w:rsidRPr="0013638B" w:rsidRDefault="00271336">
      <w:pPr>
        <w:rPr>
          <w:sz w:val="20"/>
          <w:szCs w:val="20"/>
        </w:rPr>
      </w:pPr>
    </w:p>
    <w:p w14:paraId="20D94B16" w14:textId="77777777" w:rsidR="00BE03B2" w:rsidRPr="00CE1F3D" w:rsidRDefault="00BE03B2" w:rsidP="00BE03B2">
      <w:pPr>
        <w:rPr>
          <w:rFonts w:ascii="Tahoma" w:hAnsi="Tahoma" w:cs="Tahoma"/>
          <w:i/>
          <w:color w:val="000000"/>
          <w:sz w:val="22"/>
          <w:szCs w:val="22"/>
          <w:shd w:val="clear" w:color="auto" w:fill="FFFFFF"/>
        </w:rPr>
      </w:pPr>
      <w:r w:rsidRPr="00CE1F3D">
        <w:rPr>
          <w:sz w:val="22"/>
          <w:szCs w:val="22"/>
        </w:rPr>
        <w:t>Odkaz na veřejnou zakázku a její zadávací dokumentaci umístěnou na profilu zadavatele</w:t>
      </w:r>
      <w:r w:rsidRPr="00CE1F3D">
        <w:rPr>
          <w:sz w:val="22"/>
          <w:szCs w:val="22"/>
          <w:highlight w:val="lightGray"/>
        </w:rPr>
        <w:t xml:space="preserve">: </w:t>
      </w:r>
      <w:r w:rsidRPr="00CE1F3D">
        <w:rPr>
          <w:i/>
          <w:sz w:val="22"/>
          <w:szCs w:val="22"/>
          <w:highlight w:val="lightGray"/>
        </w:rPr>
        <w:t>???</w:t>
      </w:r>
    </w:p>
    <w:p w14:paraId="65B2A900" w14:textId="77777777" w:rsidR="00FC1A81" w:rsidRPr="00717AB8" w:rsidRDefault="00FC1A81" w:rsidP="00FC1A81">
      <w:pPr>
        <w:rPr>
          <w:i/>
          <w:sz w:val="22"/>
          <w:szCs w:val="22"/>
        </w:rPr>
      </w:pPr>
    </w:p>
    <w:p w14:paraId="3948883E" w14:textId="186F5BB0" w:rsidR="00BE03B2" w:rsidRPr="00CE1F3D" w:rsidRDefault="00BE03B2" w:rsidP="00BE03B2">
      <w:pPr>
        <w:jc w:val="both"/>
        <w:rPr>
          <w:sz w:val="22"/>
          <w:szCs w:val="22"/>
        </w:rPr>
      </w:pPr>
      <w:r w:rsidRPr="00CE1F3D">
        <w:rPr>
          <w:sz w:val="22"/>
          <w:szCs w:val="22"/>
        </w:rPr>
        <w:t xml:space="preserve">Klasifikace </w:t>
      </w:r>
      <w:r>
        <w:rPr>
          <w:sz w:val="22"/>
          <w:szCs w:val="22"/>
        </w:rPr>
        <w:t>dodávek/služeb</w:t>
      </w:r>
      <w:r w:rsidRPr="00CE1F3D">
        <w:rPr>
          <w:sz w:val="22"/>
          <w:szCs w:val="22"/>
        </w:rPr>
        <w:t xml:space="preserve">, které jsou předmětem plnění této veřejné zakázky, je tato </w:t>
      </w:r>
      <w:r w:rsidRPr="00CE1F3D">
        <w:rPr>
          <w:i/>
          <w:sz w:val="22"/>
          <w:szCs w:val="22"/>
        </w:rPr>
        <w:t>(viz Společný slovník pro veřejné zakázky CPV)</w:t>
      </w:r>
      <w:r w:rsidRPr="00CE1F3D">
        <w:rPr>
          <w:sz w:val="22"/>
          <w:szCs w:val="22"/>
        </w:rPr>
        <w:t xml:space="preserve">:  </w:t>
      </w:r>
    </w:p>
    <w:p w14:paraId="2E9F78BC" w14:textId="77777777" w:rsidR="00BE03B2" w:rsidRPr="00CE1F3D" w:rsidRDefault="00BE03B2" w:rsidP="00BE03B2">
      <w:pPr>
        <w:numPr>
          <w:ilvl w:val="0"/>
          <w:numId w:val="5"/>
        </w:numPr>
        <w:jc w:val="both"/>
        <w:rPr>
          <w:sz w:val="22"/>
          <w:szCs w:val="22"/>
          <w:highlight w:val="lightGray"/>
        </w:rPr>
      </w:pPr>
      <w:r w:rsidRPr="00CE1F3D">
        <w:rPr>
          <w:sz w:val="22"/>
          <w:szCs w:val="22"/>
        </w:rPr>
        <w:t xml:space="preserve">hlavní předmět plnění </w:t>
      </w:r>
      <w:r w:rsidRPr="00CE1F3D">
        <w:rPr>
          <w:i/>
          <w:sz w:val="22"/>
          <w:szCs w:val="22"/>
          <w:highlight w:val="lightGray"/>
        </w:rPr>
        <w:t>??.??.??.??-?</w:t>
      </w:r>
    </w:p>
    <w:p w14:paraId="36E77F57" w14:textId="77777777" w:rsidR="00BE03B2" w:rsidRPr="00CE1F3D" w:rsidRDefault="00BE03B2" w:rsidP="00BE03B2">
      <w:pPr>
        <w:numPr>
          <w:ilvl w:val="0"/>
          <w:numId w:val="5"/>
        </w:numPr>
        <w:jc w:val="both"/>
        <w:rPr>
          <w:sz w:val="22"/>
          <w:szCs w:val="22"/>
          <w:highlight w:val="lightGray"/>
        </w:rPr>
      </w:pPr>
      <w:r w:rsidRPr="00CE1F3D">
        <w:rPr>
          <w:i/>
          <w:sz w:val="22"/>
          <w:szCs w:val="22"/>
        </w:rPr>
        <w:t xml:space="preserve">další předměty plnění </w:t>
      </w:r>
      <w:r w:rsidRPr="00CE1F3D">
        <w:rPr>
          <w:i/>
          <w:sz w:val="22"/>
          <w:szCs w:val="22"/>
          <w:highlight w:val="lightGray"/>
        </w:rPr>
        <w:t>??.??.??.??-?</w:t>
      </w:r>
    </w:p>
    <w:p w14:paraId="29CD31A4" w14:textId="679DD019" w:rsidR="00A17DB9" w:rsidRDefault="00A17DB9" w:rsidP="00BE03B2">
      <w:pPr>
        <w:jc w:val="both"/>
        <w:rPr>
          <w:sz w:val="20"/>
          <w:szCs w:val="20"/>
        </w:rPr>
      </w:pPr>
    </w:p>
    <w:p w14:paraId="4204EFDB" w14:textId="77777777" w:rsidR="00BE03B2" w:rsidRPr="00466C53" w:rsidRDefault="00BE03B2" w:rsidP="00BE03B2">
      <w:pPr>
        <w:pStyle w:val="Zkladntextodsazen"/>
        <w:ind w:left="0"/>
        <w:rPr>
          <w:sz w:val="22"/>
          <w:szCs w:val="22"/>
        </w:rPr>
      </w:pPr>
      <w:r w:rsidRPr="00466C53">
        <w:rPr>
          <w:sz w:val="22"/>
          <w:szCs w:val="22"/>
        </w:rPr>
        <w:t>Realizace předmětu plnění veřejné zakázky bude probíhat v souladu s pokyny zadavatele, dále dle obecně závazných právních předpisů, ČSN a ostatních norem.</w:t>
      </w:r>
    </w:p>
    <w:p w14:paraId="2C454FCF" w14:textId="77777777" w:rsidR="00BE03B2" w:rsidRPr="000528E0" w:rsidRDefault="00BE03B2" w:rsidP="00BE03B2">
      <w:pPr>
        <w:jc w:val="both"/>
        <w:rPr>
          <w:sz w:val="20"/>
          <w:szCs w:val="20"/>
        </w:rPr>
      </w:pPr>
    </w:p>
    <w:p w14:paraId="382462DB" w14:textId="77777777" w:rsidR="00CE71BE" w:rsidRPr="0013638B" w:rsidRDefault="00271336" w:rsidP="00565AE2">
      <w:pPr>
        <w:numPr>
          <w:ilvl w:val="0"/>
          <w:numId w:val="7"/>
        </w:numPr>
        <w:rPr>
          <w:b/>
          <w:sz w:val="28"/>
        </w:rPr>
      </w:pPr>
      <w:r w:rsidRPr="0013638B">
        <w:rPr>
          <w:b/>
          <w:sz w:val="28"/>
          <w:u w:val="single"/>
        </w:rPr>
        <w:t>V</w:t>
      </w:r>
      <w:r w:rsidR="00CE71BE" w:rsidRPr="0013638B">
        <w:rPr>
          <w:b/>
          <w:sz w:val="28"/>
          <w:u w:val="single"/>
        </w:rPr>
        <w:t xml:space="preserve">ymezení </w:t>
      </w:r>
      <w:r w:rsidR="00B44383">
        <w:rPr>
          <w:b/>
          <w:sz w:val="28"/>
          <w:u w:val="single"/>
        </w:rPr>
        <w:t xml:space="preserve">předmětu </w:t>
      </w:r>
      <w:r w:rsidR="00CE71BE" w:rsidRPr="0013638B">
        <w:rPr>
          <w:b/>
          <w:sz w:val="28"/>
          <w:u w:val="single"/>
        </w:rPr>
        <w:t>plnění veřejné zakázky</w:t>
      </w:r>
    </w:p>
    <w:p w14:paraId="66F13091" w14:textId="77777777" w:rsidR="00CE71BE" w:rsidRPr="0013638B" w:rsidRDefault="00CE71BE">
      <w:pPr>
        <w:pStyle w:val="Zhlav"/>
        <w:tabs>
          <w:tab w:val="clear" w:pos="4536"/>
          <w:tab w:val="clear" w:pos="9072"/>
        </w:tabs>
        <w:rPr>
          <w:sz w:val="20"/>
          <w:szCs w:val="20"/>
        </w:rPr>
      </w:pPr>
    </w:p>
    <w:p w14:paraId="054A15C2" w14:textId="77777777" w:rsidR="00BE03B2" w:rsidRPr="00466C53" w:rsidRDefault="00BE03B2" w:rsidP="00BE03B2">
      <w:pPr>
        <w:pStyle w:val="Zkladntextodsazen"/>
        <w:ind w:left="0"/>
        <w:rPr>
          <w:b/>
          <w:bCs/>
          <w:i/>
          <w:iCs/>
          <w:sz w:val="22"/>
          <w:szCs w:val="22"/>
        </w:rPr>
      </w:pPr>
      <w:r w:rsidRPr="00466C53">
        <w:rPr>
          <w:b/>
          <w:bCs/>
          <w:i/>
          <w:iCs/>
          <w:sz w:val="22"/>
          <w:szCs w:val="22"/>
          <w:highlight w:val="lightGray"/>
        </w:rPr>
        <w:t>!!! Nutno upravit dle konkrétního charakteru dodávky.</w:t>
      </w:r>
    </w:p>
    <w:p w14:paraId="3180D936" w14:textId="3914FAF7" w:rsidR="00BE03B2" w:rsidRPr="00BE03B2" w:rsidRDefault="00BE03B2" w:rsidP="00BE03B2">
      <w:pPr>
        <w:pStyle w:val="Zkladntextodsazen"/>
        <w:ind w:left="360"/>
        <w:rPr>
          <w:b/>
          <w:bCs/>
          <w:i/>
          <w:iCs/>
          <w:sz w:val="22"/>
          <w:szCs w:val="22"/>
        </w:rPr>
      </w:pPr>
    </w:p>
    <w:p w14:paraId="3719B8D9" w14:textId="77777777" w:rsidR="00BE03B2" w:rsidRPr="000854B1" w:rsidRDefault="00BE03B2" w:rsidP="00BE03B2">
      <w:pPr>
        <w:pStyle w:val="Zkladntextodsazen"/>
        <w:ind w:left="0"/>
        <w:rPr>
          <w:i/>
          <w:sz w:val="20"/>
          <w:szCs w:val="22"/>
        </w:rPr>
      </w:pPr>
      <w:r w:rsidRPr="000854B1">
        <w:rPr>
          <w:i/>
          <w:sz w:val="22"/>
          <w:highlight w:val="lightGray"/>
        </w:rPr>
        <w:t>Veřejná zakázka je rozdělena do X částí. Každý účastník je oprávněn podat nabídku na jednu, několik, nebo na všechny části veřejné zakázky. Částí se myslí celá příslušná část zakázky, nikoli pouze určité plnění, tzn. vybrané položky dané části. Účastník předkládá pouze jednu nabídku, souhrnně pro všechny části.</w:t>
      </w:r>
    </w:p>
    <w:p w14:paraId="54CA357B" w14:textId="77777777" w:rsidR="00BE03B2" w:rsidRDefault="00BE03B2" w:rsidP="00BE03B2">
      <w:pPr>
        <w:pStyle w:val="Zkladntextodsazen"/>
        <w:ind w:left="360"/>
        <w:rPr>
          <w:sz w:val="22"/>
          <w:szCs w:val="22"/>
        </w:rPr>
      </w:pPr>
    </w:p>
    <w:p w14:paraId="3E2C3B54" w14:textId="551C10D3" w:rsidR="00BE03B2" w:rsidRPr="00466C53" w:rsidRDefault="00BE03B2" w:rsidP="00BE03B2">
      <w:pPr>
        <w:pStyle w:val="Zkladntextodsazen"/>
        <w:ind w:left="360"/>
        <w:rPr>
          <w:sz w:val="22"/>
          <w:szCs w:val="22"/>
        </w:rPr>
      </w:pPr>
      <w:r w:rsidRPr="00466C53">
        <w:rPr>
          <w:sz w:val="22"/>
          <w:szCs w:val="22"/>
        </w:rPr>
        <w:t xml:space="preserve">Předmětem plnění veřejné zakázky v rámci tohoto </w:t>
      </w:r>
      <w:r w:rsidR="00375207">
        <w:rPr>
          <w:sz w:val="22"/>
          <w:szCs w:val="22"/>
        </w:rPr>
        <w:t>zadávacího</w:t>
      </w:r>
      <w:r w:rsidRPr="00466C53">
        <w:rPr>
          <w:sz w:val="22"/>
          <w:szCs w:val="22"/>
        </w:rPr>
        <w:t xml:space="preserve"> řízení </w:t>
      </w:r>
      <w:r>
        <w:rPr>
          <w:sz w:val="22"/>
          <w:szCs w:val="22"/>
        </w:rPr>
        <w:t xml:space="preserve">je </w:t>
      </w:r>
      <w:r w:rsidRPr="00465909">
        <w:rPr>
          <w:sz w:val="22"/>
          <w:szCs w:val="22"/>
        </w:rPr>
        <w:t>…………………………….</w:t>
      </w:r>
      <w:r w:rsidRPr="00466C53">
        <w:rPr>
          <w:sz w:val="22"/>
          <w:szCs w:val="22"/>
        </w:rPr>
        <w:t xml:space="preserve">                                      </w:t>
      </w:r>
    </w:p>
    <w:p w14:paraId="41ECEA72" w14:textId="7213FCD6" w:rsidR="00BE03B2" w:rsidRDefault="00BE03B2" w:rsidP="00BE03B2">
      <w:pPr>
        <w:pStyle w:val="Zkladntextodsazen"/>
        <w:ind w:left="360"/>
        <w:rPr>
          <w:sz w:val="22"/>
          <w:szCs w:val="22"/>
        </w:rPr>
      </w:pPr>
    </w:p>
    <w:p w14:paraId="03D79242" w14:textId="77777777" w:rsidR="00BE03B2" w:rsidRPr="00466C53" w:rsidRDefault="00BE03B2" w:rsidP="00BE03B2">
      <w:pPr>
        <w:pStyle w:val="Zkladntextodsazen"/>
        <w:ind w:left="360"/>
        <w:rPr>
          <w:sz w:val="22"/>
          <w:szCs w:val="22"/>
        </w:rPr>
      </w:pPr>
    </w:p>
    <w:p w14:paraId="1745D064" w14:textId="77777777" w:rsidR="00CE71BE" w:rsidRPr="0013638B" w:rsidRDefault="00CE71BE" w:rsidP="00565AE2">
      <w:pPr>
        <w:numPr>
          <w:ilvl w:val="0"/>
          <w:numId w:val="7"/>
        </w:numPr>
        <w:jc w:val="both"/>
        <w:rPr>
          <w:b/>
          <w:sz w:val="28"/>
        </w:rPr>
      </w:pPr>
      <w:r w:rsidRPr="0013638B">
        <w:rPr>
          <w:b/>
          <w:sz w:val="28"/>
          <w:u w:val="single"/>
        </w:rPr>
        <w:t>Doba a místo plnění veřejné zakázky</w:t>
      </w:r>
    </w:p>
    <w:p w14:paraId="6C584798" w14:textId="77777777" w:rsidR="00CE71BE" w:rsidRPr="0013638B" w:rsidRDefault="00CE71BE">
      <w:pPr>
        <w:rPr>
          <w:sz w:val="20"/>
          <w:szCs w:val="20"/>
        </w:rPr>
      </w:pPr>
    </w:p>
    <w:p w14:paraId="11BF8610" w14:textId="30E41FA1" w:rsidR="00CE71BE" w:rsidRPr="00717AB8" w:rsidRDefault="005E3B56">
      <w:pPr>
        <w:jc w:val="both"/>
        <w:rPr>
          <w:sz w:val="22"/>
          <w:szCs w:val="22"/>
        </w:rPr>
      </w:pPr>
      <w:r w:rsidRPr="00717AB8">
        <w:rPr>
          <w:sz w:val="22"/>
          <w:szCs w:val="22"/>
        </w:rPr>
        <w:t>Předpokládaný termín zahájení plnění veřejné zakázky</w:t>
      </w:r>
      <w:r w:rsidR="00670E98" w:rsidRPr="00717AB8">
        <w:rPr>
          <w:sz w:val="22"/>
          <w:szCs w:val="22"/>
        </w:rPr>
        <w:t xml:space="preserve">: </w:t>
      </w:r>
      <w:r w:rsidR="00352852" w:rsidRPr="00717AB8">
        <w:rPr>
          <w:sz w:val="22"/>
          <w:szCs w:val="22"/>
        </w:rPr>
        <w:t>………………….</w:t>
      </w:r>
    </w:p>
    <w:p w14:paraId="7B8FBF73" w14:textId="44E6DAB3" w:rsidR="00CE71BE" w:rsidRPr="00717AB8" w:rsidRDefault="00670E98">
      <w:pPr>
        <w:rPr>
          <w:sz w:val="22"/>
          <w:szCs w:val="22"/>
        </w:rPr>
      </w:pPr>
      <w:r w:rsidRPr="00717AB8">
        <w:rPr>
          <w:sz w:val="22"/>
          <w:szCs w:val="22"/>
        </w:rPr>
        <w:t xml:space="preserve">Předpokládaný termín ukončení </w:t>
      </w:r>
      <w:r w:rsidR="005E3B56" w:rsidRPr="00717AB8">
        <w:rPr>
          <w:sz w:val="22"/>
          <w:szCs w:val="22"/>
        </w:rPr>
        <w:t>plnění veřejné zakázky</w:t>
      </w:r>
      <w:r w:rsidRPr="00717AB8">
        <w:rPr>
          <w:sz w:val="22"/>
          <w:szCs w:val="22"/>
        </w:rPr>
        <w:t xml:space="preserve">: </w:t>
      </w:r>
      <w:r w:rsidR="00352852" w:rsidRPr="00717AB8">
        <w:rPr>
          <w:sz w:val="22"/>
          <w:szCs w:val="22"/>
        </w:rPr>
        <w:t>………………….</w:t>
      </w:r>
    </w:p>
    <w:p w14:paraId="3339D364" w14:textId="77777777" w:rsidR="00352852" w:rsidRPr="00717AB8" w:rsidRDefault="00352852" w:rsidP="00670E98">
      <w:pPr>
        <w:rPr>
          <w:sz w:val="22"/>
          <w:szCs w:val="22"/>
        </w:rPr>
      </w:pPr>
    </w:p>
    <w:p w14:paraId="73A46586" w14:textId="77777777" w:rsidR="00352852" w:rsidRPr="00717AB8" w:rsidRDefault="00352852" w:rsidP="00352852">
      <w:pPr>
        <w:rPr>
          <w:sz w:val="22"/>
          <w:szCs w:val="22"/>
        </w:rPr>
      </w:pPr>
      <w:r w:rsidRPr="00717AB8">
        <w:rPr>
          <w:sz w:val="22"/>
          <w:szCs w:val="22"/>
        </w:rPr>
        <w:t>Místem plnění veřejné zakázky je …………………….</w:t>
      </w:r>
    </w:p>
    <w:p w14:paraId="54B09A2F" w14:textId="4DE8AC3A" w:rsidR="00670E98" w:rsidRPr="00477D5D" w:rsidRDefault="00670E98" w:rsidP="00670E98">
      <w:r w:rsidRPr="00477D5D">
        <w:t xml:space="preserve"> </w:t>
      </w:r>
    </w:p>
    <w:p w14:paraId="7E9421C3" w14:textId="2FB02969" w:rsidR="00526273" w:rsidRDefault="00526273" w:rsidP="00565AE2">
      <w:pPr>
        <w:numPr>
          <w:ilvl w:val="0"/>
          <w:numId w:val="7"/>
        </w:numPr>
        <w:rPr>
          <w:b/>
          <w:sz w:val="28"/>
          <w:u w:val="single"/>
        </w:rPr>
      </w:pPr>
      <w:r w:rsidRPr="00526273">
        <w:rPr>
          <w:b/>
          <w:sz w:val="28"/>
          <w:u w:val="single"/>
        </w:rPr>
        <w:t xml:space="preserve">Obchodní podmínky </w:t>
      </w:r>
    </w:p>
    <w:p w14:paraId="1E821309" w14:textId="77777777" w:rsidR="00352852" w:rsidRPr="00717AB8" w:rsidRDefault="00352852" w:rsidP="00352852">
      <w:pPr>
        <w:pStyle w:val="Style11"/>
        <w:widowControl/>
        <w:spacing w:before="226" w:line="240" w:lineRule="auto"/>
        <w:rPr>
          <w:rStyle w:val="FontStyle50"/>
          <w:sz w:val="22"/>
          <w:szCs w:val="22"/>
        </w:rPr>
      </w:pPr>
      <w:r w:rsidRPr="00717AB8">
        <w:rPr>
          <w:rStyle w:val="FontStyle50"/>
          <w:sz w:val="22"/>
          <w:szCs w:val="22"/>
        </w:rPr>
        <w:t xml:space="preserve">Přílohou č. </w:t>
      </w:r>
      <w:r w:rsidRPr="00717AB8">
        <w:rPr>
          <w:rStyle w:val="FontStyle50"/>
          <w:sz w:val="22"/>
          <w:szCs w:val="22"/>
          <w:highlight w:val="lightGray"/>
        </w:rPr>
        <w:t>X</w:t>
      </w:r>
      <w:r w:rsidRPr="00717AB8">
        <w:rPr>
          <w:rStyle w:val="FontStyle50"/>
          <w:sz w:val="22"/>
          <w:szCs w:val="22"/>
        </w:rPr>
        <w:t xml:space="preserve"> této výzvy je vzorová podoba smlouvy, která bude sloužit k uzavření smluvního vztahu s vybraným dodavatelem. </w:t>
      </w:r>
    </w:p>
    <w:p w14:paraId="7F210114" w14:textId="77777777" w:rsidR="00352852" w:rsidRPr="00717AB8" w:rsidRDefault="00352852" w:rsidP="00352852">
      <w:pPr>
        <w:pStyle w:val="Style11"/>
        <w:widowControl/>
        <w:spacing w:before="226" w:line="240" w:lineRule="auto"/>
        <w:rPr>
          <w:rStyle w:val="FontStyle50"/>
          <w:sz w:val="22"/>
          <w:szCs w:val="22"/>
        </w:rPr>
      </w:pPr>
      <w:r w:rsidRPr="00717AB8">
        <w:rPr>
          <w:rStyle w:val="FontStyle50"/>
          <w:sz w:val="22"/>
          <w:szCs w:val="22"/>
        </w:rPr>
        <w:t>Zadavatel připouští pouze dále specifikované úpravy vzorové smlouvy účastníkem v rámci přípravy návrhu smlouvy, který musí být přílohou nabídky. Tento návrh smlouvy musí v plném rozsahu respektovat podmínky uvedené v této zadávací dokumentaci.</w:t>
      </w:r>
    </w:p>
    <w:p w14:paraId="3033610A" w14:textId="77777777" w:rsidR="00352852" w:rsidRPr="00717AB8" w:rsidRDefault="00352852" w:rsidP="00352852">
      <w:pPr>
        <w:pStyle w:val="Style11"/>
        <w:widowControl/>
        <w:spacing w:before="226" w:line="240" w:lineRule="auto"/>
        <w:rPr>
          <w:rStyle w:val="FontStyle50"/>
          <w:sz w:val="22"/>
          <w:szCs w:val="22"/>
        </w:rPr>
      </w:pPr>
      <w:r w:rsidRPr="00717AB8">
        <w:rPr>
          <w:rStyle w:val="FontStyle50"/>
          <w:sz w:val="22"/>
          <w:szCs w:val="22"/>
        </w:rPr>
        <w:t>Zadavatel připouští pouze následující úpravy vzorové smlouvy:</w:t>
      </w:r>
    </w:p>
    <w:p w14:paraId="3E1E9161" w14:textId="77777777" w:rsidR="00352852" w:rsidRPr="00717AB8" w:rsidRDefault="00352852" w:rsidP="00352852">
      <w:pPr>
        <w:pStyle w:val="Style27"/>
        <w:widowControl/>
        <w:tabs>
          <w:tab w:val="left" w:pos="461"/>
        </w:tabs>
        <w:spacing w:line="240" w:lineRule="auto"/>
        <w:rPr>
          <w:rStyle w:val="FontStyle50"/>
          <w:i/>
          <w:sz w:val="22"/>
          <w:szCs w:val="22"/>
        </w:rPr>
      </w:pPr>
      <w:r w:rsidRPr="00717AB8">
        <w:rPr>
          <w:rStyle w:val="FontStyle50"/>
          <w:i/>
          <w:sz w:val="22"/>
          <w:szCs w:val="22"/>
          <w:highlight w:val="lightGray"/>
        </w:rPr>
        <w:t>-</w:t>
      </w:r>
      <w:r w:rsidRPr="00717AB8">
        <w:rPr>
          <w:rStyle w:val="FontStyle50"/>
          <w:i/>
          <w:sz w:val="22"/>
          <w:szCs w:val="22"/>
          <w:highlight w:val="lightGray"/>
        </w:rPr>
        <w:tab/>
        <w:t>doplnění identifikačních údajů účastníka, finančních částek smluvní ceny a termínů plnění, bez možnosti upravovat znění jednotlivých ustanovení smlouvy</w:t>
      </w:r>
    </w:p>
    <w:p w14:paraId="35BBFA6D" w14:textId="77777777" w:rsidR="00352852" w:rsidRPr="00717AB8" w:rsidRDefault="00352852" w:rsidP="00352852">
      <w:pPr>
        <w:rPr>
          <w:b/>
          <w:sz w:val="22"/>
          <w:szCs w:val="22"/>
        </w:rPr>
      </w:pPr>
    </w:p>
    <w:p w14:paraId="0782E651" w14:textId="3BE58BB2" w:rsidR="00352852" w:rsidRPr="00717AB8" w:rsidRDefault="00352852" w:rsidP="00352852">
      <w:pPr>
        <w:widowControl w:val="0"/>
        <w:autoSpaceDE w:val="0"/>
        <w:autoSpaceDN w:val="0"/>
        <w:adjustRightInd w:val="0"/>
        <w:jc w:val="both"/>
        <w:rPr>
          <w:i/>
          <w:sz w:val="22"/>
          <w:szCs w:val="22"/>
        </w:rPr>
      </w:pPr>
      <w:r w:rsidRPr="00717AB8">
        <w:rPr>
          <w:i/>
          <w:sz w:val="22"/>
          <w:szCs w:val="22"/>
          <w:highlight w:val="lightGray"/>
        </w:rPr>
        <w:t>Vybraný dodavatel před podpisem smlouvy dodá rovněž elektronickou verzi smlouvy ve formátu*.doc.</w:t>
      </w:r>
    </w:p>
    <w:p w14:paraId="53494E59" w14:textId="77777777" w:rsidR="00352852" w:rsidRPr="00352852" w:rsidRDefault="00352852" w:rsidP="00352852">
      <w:pPr>
        <w:widowControl w:val="0"/>
        <w:autoSpaceDE w:val="0"/>
        <w:autoSpaceDN w:val="0"/>
        <w:adjustRightInd w:val="0"/>
        <w:jc w:val="both"/>
        <w:rPr>
          <w:i/>
          <w:sz w:val="22"/>
          <w:szCs w:val="22"/>
        </w:rPr>
      </w:pPr>
    </w:p>
    <w:p w14:paraId="2C8E15D1" w14:textId="7CD47B89" w:rsidR="00CE71BE" w:rsidRPr="006E04E1" w:rsidRDefault="006E04E1" w:rsidP="00565AE2">
      <w:pPr>
        <w:numPr>
          <w:ilvl w:val="0"/>
          <w:numId w:val="7"/>
        </w:numPr>
        <w:rPr>
          <w:b/>
          <w:sz w:val="28"/>
        </w:rPr>
      </w:pPr>
      <w:r w:rsidRPr="006E04E1">
        <w:rPr>
          <w:b/>
          <w:sz w:val="28"/>
          <w:u w:val="single"/>
        </w:rPr>
        <w:t>Pravidla pro</w:t>
      </w:r>
      <w:r w:rsidR="00CE71BE" w:rsidRPr="006E04E1">
        <w:rPr>
          <w:b/>
          <w:sz w:val="28"/>
          <w:u w:val="single"/>
        </w:rPr>
        <w:t xml:space="preserve"> hodnocení nabídek</w:t>
      </w:r>
    </w:p>
    <w:p w14:paraId="61E7CB6A" w14:textId="77777777" w:rsidR="00CE71BE" w:rsidRPr="005B37FD" w:rsidRDefault="00CE71BE">
      <w:pPr>
        <w:numPr>
          <w:ilvl w:val="12"/>
          <w:numId w:val="0"/>
        </w:numPr>
        <w:jc w:val="both"/>
        <w:rPr>
          <w:b/>
          <w:color w:val="FF0000"/>
          <w:sz w:val="20"/>
        </w:rPr>
      </w:pPr>
    </w:p>
    <w:p w14:paraId="191274B7" w14:textId="4432C591" w:rsidR="001873D4" w:rsidRPr="00717AB8" w:rsidRDefault="001873D4" w:rsidP="001873D4">
      <w:pPr>
        <w:widowControl w:val="0"/>
        <w:autoSpaceDE w:val="0"/>
        <w:autoSpaceDN w:val="0"/>
        <w:adjustRightInd w:val="0"/>
        <w:jc w:val="both"/>
        <w:rPr>
          <w:i/>
          <w:sz w:val="22"/>
          <w:szCs w:val="22"/>
        </w:rPr>
      </w:pPr>
      <w:r w:rsidRPr="00717AB8">
        <w:rPr>
          <w:i/>
          <w:sz w:val="22"/>
          <w:szCs w:val="22"/>
          <w:highlight w:val="lightGray"/>
        </w:rPr>
        <w:t>Podané nabídky budou v rámci každé části veřejné zakázky posuzovány a hodnoceny samostatně.</w:t>
      </w:r>
    </w:p>
    <w:p w14:paraId="7A2D4FED" w14:textId="28E5F5C6" w:rsidR="00352852" w:rsidRPr="00717AB8" w:rsidRDefault="00352852" w:rsidP="00352852">
      <w:pPr>
        <w:widowControl w:val="0"/>
        <w:autoSpaceDE w:val="0"/>
        <w:autoSpaceDN w:val="0"/>
        <w:adjustRightInd w:val="0"/>
        <w:jc w:val="both"/>
        <w:rPr>
          <w:sz w:val="22"/>
          <w:szCs w:val="22"/>
        </w:rPr>
      </w:pPr>
      <w:r w:rsidRPr="00717AB8">
        <w:rPr>
          <w:sz w:val="22"/>
          <w:szCs w:val="22"/>
        </w:rPr>
        <w:t xml:space="preserve">Nabídky budou hodnoceny podle jejich ekonomické výhodnosti. </w:t>
      </w:r>
    </w:p>
    <w:p w14:paraId="376034C1" w14:textId="77777777" w:rsidR="00352852" w:rsidRPr="00717AB8" w:rsidRDefault="00352852" w:rsidP="00352852">
      <w:pPr>
        <w:widowControl w:val="0"/>
        <w:autoSpaceDE w:val="0"/>
        <w:autoSpaceDN w:val="0"/>
        <w:adjustRightInd w:val="0"/>
        <w:jc w:val="both"/>
        <w:rPr>
          <w:sz w:val="22"/>
          <w:szCs w:val="22"/>
        </w:rPr>
      </w:pPr>
    </w:p>
    <w:p w14:paraId="00D49B1F" w14:textId="77777777" w:rsidR="00352852" w:rsidRPr="00717AB8" w:rsidRDefault="00352852" w:rsidP="00352852">
      <w:pPr>
        <w:widowControl w:val="0"/>
        <w:autoSpaceDE w:val="0"/>
        <w:autoSpaceDN w:val="0"/>
        <w:adjustRightInd w:val="0"/>
        <w:jc w:val="both"/>
        <w:rPr>
          <w:i/>
          <w:strike/>
          <w:sz w:val="22"/>
          <w:szCs w:val="22"/>
          <w:highlight w:val="lightGray"/>
        </w:rPr>
      </w:pPr>
      <w:r w:rsidRPr="00717AB8">
        <w:rPr>
          <w:i/>
          <w:sz w:val="22"/>
          <w:szCs w:val="22"/>
          <w:highlight w:val="lightGray"/>
        </w:rPr>
        <w:t xml:space="preserve">Ekonomická výhodnost nabídek se hodnotí na základě nejvýhodnějšího poměru nabídkové ceny a kvality včetně poměru nákladů životního cyklu a kvality. Zadavatel může ekonomickou výhodnost nabídek hodnotit také podle nejnižší nabídkové ceny nebo nejnižších nákladů životního cyklu § 114 až § 118 ZZVZ. </w:t>
      </w:r>
    </w:p>
    <w:p w14:paraId="774FA0EA" w14:textId="77777777" w:rsidR="00352852" w:rsidRPr="00717AB8" w:rsidRDefault="00352852" w:rsidP="00352852">
      <w:pPr>
        <w:numPr>
          <w:ilvl w:val="12"/>
          <w:numId w:val="0"/>
        </w:numPr>
        <w:jc w:val="both"/>
        <w:rPr>
          <w:i/>
          <w:sz w:val="22"/>
          <w:szCs w:val="22"/>
        </w:rPr>
      </w:pPr>
      <w:r w:rsidRPr="00717AB8">
        <w:rPr>
          <w:bCs/>
          <w:i/>
          <w:iCs/>
          <w:sz w:val="22"/>
          <w:szCs w:val="22"/>
          <w:highlight w:val="lightGray"/>
        </w:rPr>
        <w:t>Příklad možných kritérií a způsobu hodnocení: n</w:t>
      </w:r>
      <w:r w:rsidRPr="00717AB8">
        <w:rPr>
          <w:i/>
          <w:sz w:val="22"/>
          <w:szCs w:val="22"/>
          <w:highlight w:val="lightGray"/>
        </w:rPr>
        <w:t>apř. pomocí více kritérií samostatně pro každé kritérium zvlášť s tím, že důležitost jednotlivých kritérií bude vyjádřena jejich vahou v sestupném pořadí. Hodnocení bude provedeno bodovací stupnicí. Získané body v příslušném kritériu budou vynásobeny jejich váhou. Součet vážených zisků za všechna kritéria určí pořadí účastníka v celkovém hodnocení.</w:t>
      </w:r>
    </w:p>
    <w:p w14:paraId="44DD3B1A" w14:textId="77777777" w:rsidR="00352852" w:rsidRPr="00717AB8" w:rsidRDefault="00352852" w:rsidP="00352852">
      <w:pPr>
        <w:widowControl w:val="0"/>
        <w:autoSpaceDE w:val="0"/>
        <w:autoSpaceDN w:val="0"/>
        <w:adjustRightInd w:val="0"/>
        <w:rPr>
          <w:rFonts w:ascii="Arial" w:hAnsi="Arial" w:cs="Arial"/>
          <w:sz w:val="22"/>
          <w:szCs w:val="22"/>
        </w:rPr>
      </w:pPr>
    </w:p>
    <w:p w14:paraId="763130D4" w14:textId="77777777" w:rsidR="00352852" w:rsidRPr="00717AB8" w:rsidRDefault="00352852" w:rsidP="00352852">
      <w:pPr>
        <w:numPr>
          <w:ilvl w:val="12"/>
          <w:numId w:val="0"/>
        </w:numPr>
        <w:jc w:val="both"/>
        <w:rPr>
          <w:bCs/>
          <w:iCs/>
          <w:sz w:val="22"/>
          <w:szCs w:val="22"/>
        </w:rPr>
      </w:pPr>
      <w:r w:rsidRPr="00717AB8">
        <w:rPr>
          <w:bCs/>
          <w:iCs/>
          <w:sz w:val="22"/>
          <w:szCs w:val="22"/>
        </w:rPr>
        <w:t>Hodnotící kritéria, na základě kterých budou nabídky hodnoceny:</w:t>
      </w:r>
    </w:p>
    <w:p w14:paraId="582B33CB" w14:textId="77777777" w:rsidR="00352852" w:rsidRPr="00717AB8" w:rsidRDefault="00352852" w:rsidP="00352852">
      <w:pPr>
        <w:numPr>
          <w:ilvl w:val="12"/>
          <w:numId w:val="0"/>
        </w:numPr>
        <w:jc w:val="both"/>
        <w:rPr>
          <w:bCs/>
          <w:iCs/>
          <w:sz w:val="22"/>
          <w:szCs w:val="22"/>
        </w:rPr>
      </w:pPr>
    </w:p>
    <w:p w14:paraId="0C6ED97A" w14:textId="77777777" w:rsidR="00352852" w:rsidRPr="00717AB8" w:rsidRDefault="00352852" w:rsidP="00352852">
      <w:pPr>
        <w:numPr>
          <w:ilvl w:val="12"/>
          <w:numId w:val="0"/>
        </w:numPr>
        <w:jc w:val="both"/>
        <w:rPr>
          <w:bCs/>
          <w:i/>
          <w:iCs/>
          <w:sz w:val="22"/>
          <w:szCs w:val="22"/>
        </w:rPr>
      </w:pPr>
      <w:r w:rsidRPr="00717AB8">
        <w:rPr>
          <w:b/>
          <w:bCs/>
          <w:i/>
          <w:iCs/>
          <w:sz w:val="22"/>
          <w:szCs w:val="22"/>
        </w:rPr>
        <w:t>!!! Zadavatel popíše konkrétní postup hodnocení nabídek:</w:t>
      </w:r>
      <w:r w:rsidRPr="00717AB8">
        <w:rPr>
          <w:bCs/>
          <w:i/>
          <w:iCs/>
          <w:sz w:val="22"/>
          <w:szCs w:val="22"/>
        </w:rPr>
        <w:t xml:space="preserve"> </w:t>
      </w:r>
    </w:p>
    <w:p w14:paraId="1399D1EC" w14:textId="77777777" w:rsidR="00352852" w:rsidRPr="00717AB8" w:rsidRDefault="00352852" w:rsidP="00352852">
      <w:pPr>
        <w:numPr>
          <w:ilvl w:val="12"/>
          <w:numId w:val="0"/>
        </w:numPr>
        <w:jc w:val="both"/>
        <w:rPr>
          <w:bCs/>
          <w:i/>
          <w:iCs/>
          <w:sz w:val="22"/>
          <w:szCs w:val="22"/>
          <w:highlight w:val="lightGray"/>
        </w:rPr>
      </w:pPr>
      <w:r w:rsidRPr="00717AB8">
        <w:rPr>
          <w:bCs/>
          <w:i/>
          <w:iCs/>
          <w:sz w:val="22"/>
          <w:szCs w:val="22"/>
          <w:highlight w:val="lightGray"/>
        </w:rPr>
        <w:t>Příklad možných kritérií a způsobu hodnocení:</w:t>
      </w:r>
    </w:p>
    <w:p w14:paraId="0F1711D8" w14:textId="77777777" w:rsidR="00352852" w:rsidRPr="00717AB8" w:rsidRDefault="00352852" w:rsidP="00352852">
      <w:pPr>
        <w:numPr>
          <w:ilvl w:val="12"/>
          <w:numId w:val="0"/>
        </w:numPr>
        <w:jc w:val="both"/>
        <w:rPr>
          <w:bCs/>
          <w:i/>
          <w:iCs/>
          <w:sz w:val="22"/>
          <w:szCs w:val="22"/>
          <w:highlight w:val="lightGray"/>
        </w:rPr>
      </w:pPr>
    </w:p>
    <w:p w14:paraId="03144D69" w14:textId="7D91981A" w:rsidR="00352852" w:rsidRPr="00717AB8" w:rsidRDefault="00352852" w:rsidP="00352852">
      <w:pPr>
        <w:numPr>
          <w:ilvl w:val="12"/>
          <w:numId w:val="0"/>
        </w:numPr>
        <w:jc w:val="both"/>
        <w:rPr>
          <w:bCs/>
          <w:i/>
          <w:iCs/>
          <w:sz w:val="22"/>
          <w:szCs w:val="22"/>
          <w:highlight w:val="lightGray"/>
        </w:rPr>
      </w:pPr>
      <w:r w:rsidRPr="00717AB8">
        <w:rPr>
          <w:b/>
          <w:bCs/>
          <w:i/>
          <w:iCs/>
          <w:sz w:val="22"/>
          <w:szCs w:val="22"/>
          <w:highlight w:val="lightGray"/>
        </w:rPr>
        <w:t>Kritérium č. 1</w:t>
      </w:r>
      <w:r w:rsidRPr="00717AB8">
        <w:rPr>
          <w:bCs/>
          <w:i/>
          <w:iCs/>
          <w:sz w:val="22"/>
          <w:szCs w:val="22"/>
          <w:highlight w:val="lightGray"/>
        </w:rPr>
        <w:t xml:space="preserve"> – Nejnižší nabídková cena</w:t>
      </w:r>
      <w:r w:rsidR="009077B8" w:rsidRPr="00717AB8">
        <w:rPr>
          <w:bCs/>
          <w:i/>
          <w:iCs/>
          <w:sz w:val="22"/>
          <w:szCs w:val="22"/>
          <w:highlight w:val="lightGray"/>
        </w:rPr>
        <w:t xml:space="preserve"> ??? bez nebo ??? vč. DPH</w:t>
      </w:r>
      <w:r w:rsidR="009077B8" w:rsidRPr="00717AB8">
        <w:rPr>
          <w:bCs/>
          <w:i/>
          <w:iCs/>
          <w:sz w:val="22"/>
          <w:szCs w:val="22"/>
          <w:highlight w:val="lightGray"/>
        </w:rPr>
        <w:tab/>
      </w:r>
      <w:r w:rsidRPr="00717AB8">
        <w:rPr>
          <w:bCs/>
          <w:i/>
          <w:iCs/>
          <w:sz w:val="22"/>
          <w:szCs w:val="22"/>
          <w:highlight w:val="lightGray"/>
        </w:rPr>
        <w:t>(váha kritéria - ..%)</w:t>
      </w:r>
    </w:p>
    <w:p w14:paraId="3CEA62A0" w14:textId="77777777" w:rsidR="00352852" w:rsidRPr="00717AB8" w:rsidRDefault="00352852" w:rsidP="00352852">
      <w:pPr>
        <w:widowControl w:val="0"/>
        <w:autoSpaceDE w:val="0"/>
        <w:autoSpaceDN w:val="0"/>
        <w:adjustRightInd w:val="0"/>
        <w:jc w:val="both"/>
        <w:rPr>
          <w:i/>
          <w:sz w:val="22"/>
          <w:szCs w:val="22"/>
          <w:highlight w:val="lightGray"/>
        </w:rPr>
      </w:pPr>
      <w:r w:rsidRPr="00717AB8">
        <w:rPr>
          <w:i/>
          <w:sz w:val="22"/>
          <w:szCs w:val="22"/>
          <w:highlight w:val="lightGray"/>
        </w:rPr>
        <w:t xml:space="preserve">Pokud zadavatel nestanoví jinak, rozhoduje při hodnocení nabídek u zadavatele, který </w:t>
      </w:r>
    </w:p>
    <w:p w14:paraId="06D677C9" w14:textId="77777777" w:rsidR="00352852" w:rsidRPr="00717AB8" w:rsidRDefault="00352852" w:rsidP="00352852">
      <w:pPr>
        <w:widowControl w:val="0"/>
        <w:autoSpaceDE w:val="0"/>
        <w:autoSpaceDN w:val="0"/>
        <w:adjustRightInd w:val="0"/>
        <w:rPr>
          <w:i/>
          <w:sz w:val="22"/>
          <w:szCs w:val="22"/>
          <w:highlight w:val="lightGray"/>
        </w:rPr>
      </w:pPr>
      <w:r w:rsidRPr="00717AB8">
        <w:rPr>
          <w:i/>
          <w:sz w:val="22"/>
          <w:szCs w:val="22"/>
          <w:highlight w:val="lightGray"/>
        </w:rPr>
        <w:t xml:space="preserve">a) je plátcem daně z přidané hodnoty, cena bez daně z přidané hodnoty, </w:t>
      </w:r>
    </w:p>
    <w:p w14:paraId="6CBE1476" w14:textId="77777777" w:rsidR="00352852" w:rsidRPr="00717AB8" w:rsidRDefault="00352852" w:rsidP="00352852">
      <w:pPr>
        <w:widowControl w:val="0"/>
        <w:autoSpaceDE w:val="0"/>
        <w:autoSpaceDN w:val="0"/>
        <w:adjustRightInd w:val="0"/>
        <w:jc w:val="both"/>
        <w:rPr>
          <w:i/>
          <w:sz w:val="22"/>
          <w:szCs w:val="22"/>
          <w:highlight w:val="lightGray"/>
        </w:rPr>
      </w:pPr>
      <w:r w:rsidRPr="00717AB8">
        <w:rPr>
          <w:i/>
          <w:sz w:val="22"/>
          <w:szCs w:val="22"/>
          <w:highlight w:val="lightGray"/>
        </w:rPr>
        <w:t xml:space="preserve">b) není plátcem daně z přidané hodnoty, cena s daní z přidané hodnoty. </w:t>
      </w:r>
    </w:p>
    <w:p w14:paraId="5323E6C8" w14:textId="77777777" w:rsidR="00352852" w:rsidRPr="00717AB8" w:rsidRDefault="00352852" w:rsidP="00352852">
      <w:pPr>
        <w:numPr>
          <w:ilvl w:val="12"/>
          <w:numId w:val="0"/>
        </w:numPr>
        <w:jc w:val="both"/>
        <w:rPr>
          <w:bCs/>
          <w:i/>
          <w:iCs/>
          <w:sz w:val="22"/>
          <w:szCs w:val="22"/>
          <w:highlight w:val="lightGray"/>
        </w:rPr>
      </w:pPr>
    </w:p>
    <w:p w14:paraId="2359607F" w14:textId="77777777" w:rsidR="00352852" w:rsidRPr="00717AB8" w:rsidRDefault="00352852" w:rsidP="00352852">
      <w:pPr>
        <w:pStyle w:val="Zkladntextodsazen"/>
        <w:ind w:left="0"/>
        <w:rPr>
          <w:bCs/>
          <w:i/>
          <w:iCs/>
          <w:sz w:val="22"/>
          <w:szCs w:val="22"/>
          <w:highlight w:val="lightGray"/>
        </w:rPr>
      </w:pPr>
    </w:p>
    <w:p w14:paraId="36D7B9CF" w14:textId="77777777" w:rsidR="00352852" w:rsidRPr="00717AB8" w:rsidRDefault="00352852" w:rsidP="00352852">
      <w:pPr>
        <w:numPr>
          <w:ilvl w:val="12"/>
          <w:numId w:val="0"/>
        </w:numPr>
        <w:jc w:val="both"/>
        <w:rPr>
          <w:bCs/>
          <w:i/>
          <w:iCs/>
          <w:sz w:val="22"/>
          <w:szCs w:val="22"/>
          <w:highlight w:val="lightGray"/>
        </w:rPr>
      </w:pPr>
      <w:r w:rsidRPr="00717AB8">
        <w:rPr>
          <w:bCs/>
          <w:i/>
          <w:iCs/>
          <w:sz w:val="22"/>
          <w:szCs w:val="22"/>
          <w:highlight w:val="lightGray"/>
        </w:rPr>
        <w:t xml:space="preserve">Při stanovení neváženého bodového zisku v tomto kritériu bude postupováno dle vzorce: </w:t>
      </w:r>
    </w:p>
    <w:tbl>
      <w:tblPr>
        <w:tblW w:w="0" w:type="auto"/>
        <w:tblLook w:val="01E0" w:firstRow="1" w:lastRow="1" w:firstColumn="1" w:lastColumn="1" w:noHBand="0" w:noVBand="0"/>
      </w:tblPr>
      <w:tblGrid>
        <w:gridCol w:w="350"/>
        <w:gridCol w:w="3217"/>
        <w:gridCol w:w="360"/>
        <w:gridCol w:w="716"/>
        <w:gridCol w:w="1454"/>
      </w:tblGrid>
      <w:tr w:rsidR="00352852" w:rsidRPr="00CE65FD" w14:paraId="474F4BDF" w14:textId="77777777" w:rsidTr="003E3112">
        <w:tc>
          <w:tcPr>
            <w:tcW w:w="350" w:type="dxa"/>
          </w:tcPr>
          <w:p w14:paraId="0D001398" w14:textId="77777777" w:rsidR="00352852" w:rsidRPr="00717AB8" w:rsidRDefault="00352852" w:rsidP="003E3112">
            <w:pPr>
              <w:jc w:val="both"/>
              <w:rPr>
                <w:bCs/>
                <w:i/>
                <w:iCs/>
                <w:sz w:val="22"/>
                <w:szCs w:val="22"/>
                <w:highlight w:val="lightGray"/>
              </w:rPr>
            </w:pPr>
            <w:r w:rsidRPr="00717AB8">
              <w:rPr>
                <w:bCs/>
                <w:i/>
                <w:iCs/>
                <w:sz w:val="22"/>
                <w:szCs w:val="22"/>
                <w:highlight w:val="lightGray"/>
              </w:rPr>
              <w:t>(</w:t>
            </w:r>
          </w:p>
        </w:tc>
        <w:tc>
          <w:tcPr>
            <w:tcW w:w="3217" w:type="dxa"/>
          </w:tcPr>
          <w:p w14:paraId="56FC5614" w14:textId="77777777" w:rsidR="00352852" w:rsidRPr="00717AB8" w:rsidRDefault="00352852" w:rsidP="003E3112">
            <w:pPr>
              <w:jc w:val="both"/>
              <w:rPr>
                <w:bCs/>
                <w:i/>
                <w:iCs/>
                <w:sz w:val="22"/>
                <w:szCs w:val="22"/>
                <w:highlight w:val="lightGray"/>
              </w:rPr>
            </w:pPr>
            <w:r w:rsidRPr="00717AB8">
              <w:rPr>
                <w:bCs/>
                <w:i/>
                <w:iCs/>
                <w:sz w:val="22"/>
                <w:szCs w:val="22"/>
                <w:highlight w:val="lightGray"/>
                <w:u w:val="single"/>
              </w:rPr>
              <w:t>nejnižší nabídková cena</w:t>
            </w:r>
          </w:p>
          <w:p w14:paraId="297F2F62" w14:textId="77777777" w:rsidR="00352852" w:rsidRPr="00717AB8" w:rsidRDefault="00352852" w:rsidP="003E3112">
            <w:pPr>
              <w:jc w:val="both"/>
              <w:rPr>
                <w:bCs/>
                <w:i/>
                <w:iCs/>
                <w:sz w:val="22"/>
                <w:szCs w:val="22"/>
                <w:highlight w:val="lightGray"/>
              </w:rPr>
            </w:pPr>
            <w:r w:rsidRPr="00717AB8">
              <w:rPr>
                <w:bCs/>
                <w:i/>
                <w:iCs/>
                <w:sz w:val="22"/>
                <w:szCs w:val="22"/>
                <w:highlight w:val="lightGray"/>
              </w:rPr>
              <w:t xml:space="preserve">hodnocená nabídková cena </w:t>
            </w:r>
          </w:p>
        </w:tc>
        <w:tc>
          <w:tcPr>
            <w:tcW w:w="360" w:type="dxa"/>
          </w:tcPr>
          <w:p w14:paraId="0F498E95" w14:textId="77777777" w:rsidR="00352852" w:rsidRPr="00717AB8" w:rsidRDefault="00352852" w:rsidP="003E3112">
            <w:pPr>
              <w:jc w:val="both"/>
              <w:rPr>
                <w:bCs/>
                <w:i/>
                <w:iCs/>
                <w:sz w:val="22"/>
                <w:szCs w:val="22"/>
                <w:highlight w:val="lightGray"/>
              </w:rPr>
            </w:pPr>
            <w:r w:rsidRPr="00717AB8">
              <w:rPr>
                <w:bCs/>
                <w:i/>
                <w:iCs/>
                <w:sz w:val="22"/>
                <w:szCs w:val="22"/>
                <w:highlight w:val="lightGray"/>
              </w:rPr>
              <w:t>)</w:t>
            </w:r>
          </w:p>
        </w:tc>
        <w:tc>
          <w:tcPr>
            <w:tcW w:w="716" w:type="dxa"/>
          </w:tcPr>
          <w:p w14:paraId="13EFA4A7" w14:textId="77777777" w:rsidR="00352852" w:rsidRPr="00717AB8" w:rsidRDefault="00352852" w:rsidP="003E3112">
            <w:pPr>
              <w:jc w:val="both"/>
              <w:rPr>
                <w:bCs/>
                <w:i/>
                <w:iCs/>
                <w:sz w:val="22"/>
                <w:szCs w:val="22"/>
                <w:highlight w:val="lightGray"/>
              </w:rPr>
            </w:pPr>
          </w:p>
          <w:p w14:paraId="6B8C48D2" w14:textId="77777777" w:rsidR="00352852" w:rsidRPr="00717AB8" w:rsidRDefault="00352852" w:rsidP="003E3112">
            <w:pPr>
              <w:jc w:val="center"/>
              <w:rPr>
                <w:bCs/>
                <w:i/>
                <w:iCs/>
                <w:sz w:val="22"/>
                <w:szCs w:val="22"/>
                <w:highlight w:val="lightGray"/>
              </w:rPr>
            </w:pPr>
            <w:r w:rsidRPr="00717AB8">
              <w:rPr>
                <w:bCs/>
                <w:i/>
                <w:iCs/>
                <w:sz w:val="22"/>
                <w:szCs w:val="22"/>
                <w:highlight w:val="lightGray"/>
              </w:rPr>
              <w:t>x</w:t>
            </w:r>
          </w:p>
        </w:tc>
        <w:tc>
          <w:tcPr>
            <w:tcW w:w="1454" w:type="dxa"/>
          </w:tcPr>
          <w:p w14:paraId="7FD29C4B" w14:textId="77777777" w:rsidR="00352852" w:rsidRPr="00717AB8" w:rsidRDefault="00352852" w:rsidP="003E3112">
            <w:pPr>
              <w:jc w:val="both"/>
              <w:rPr>
                <w:bCs/>
                <w:i/>
                <w:iCs/>
                <w:sz w:val="22"/>
                <w:szCs w:val="22"/>
                <w:highlight w:val="lightGray"/>
              </w:rPr>
            </w:pPr>
          </w:p>
          <w:p w14:paraId="4DC2DAC3" w14:textId="77777777" w:rsidR="00352852" w:rsidRPr="00717AB8" w:rsidRDefault="00352852" w:rsidP="003E3112">
            <w:pPr>
              <w:jc w:val="both"/>
              <w:rPr>
                <w:bCs/>
                <w:i/>
                <w:iCs/>
                <w:sz w:val="22"/>
                <w:szCs w:val="22"/>
                <w:highlight w:val="lightGray"/>
              </w:rPr>
            </w:pPr>
            <w:r w:rsidRPr="00717AB8">
              <w:rPr>
                <w:bCs/>
                <w:i/>
                <w:iCs/>
                <w:sz w:val="22"/>
                <w:szCs w:val="22"/>
                <w:highlight w:val="lightGray"/>
              </w:rPr>
              <w:t>100</w:t>
            </w:r>
          </w:p>
        </w:tc>
      </w:tr>
    </w:tbl>
    <w:p w14:paraId="481E8C78" w14:textId="77777777" w:rsidR="00352852" w:rsidRPr="00717AB8" w:rsidRDefault="00352852" w:rsidP="00352852">
      <w:pPr>
        <w:pStyle w:val="Zkladntextodsazen"/>
        <w:ind w:left="0"/>
        <w:rPr>
          <w:color w:val="FF0000"/>
          <w:sz w:val="22"/>
          <w:szCs w:val="22"/>
          <w:highlight w:val="lightGray"/>
        </w:rPr>
      </w:pPr>
    </w:p>
    <w:p w14:paraId="56FFA4FE" w14:textId="77777777" w:rsidR="00352852" w:rsidRPr="00717AB8" w:rsidRDefault="00352852" w:rsidP="00352852">
      <w:pPr>
        <w:pStyle w:val="Zkladntextodsazen"/>
        <w:ind w:left="0"/>
        <w:rPr>
          <w:color w:val="FF0000"/>
          <w:sz w:val="22"/>
          <w:szCs w:val="22"/>
          <w:highlight w:val="lightGray"/>
        </w:rPr>
      </w:pPr>
    </w:p>
    <w:p w14:paraId="28699677" w14:textId="2A9A15CB" w:rsidR="00352852" w:rsidRPr="00717AB8" w:rsidRDefault="00352852" w:rsidP="00352852">
      <w:pPr>
        <w:numPr>
          <w:ilvl w:val="12"/>
          <w:numId w:val="0"/>
        </w:numPr>
        <w:jc w:val="both"/>
        <w:rPr>
          <w:bCs/>
          <w:i/>
          <w:iCs/>
          <w:sz w:val="22"/>
          <w:szCs w:val="22"/>
          <w:highlight w:val="lightGray"/>
        </w:rPr>
      </w:pPr>
      <w:r w:rsidRPr="00717AB8">
        <w:rPr>
          <w:b/>
          <w:bCs/>
          <w:i/>
          <w:iCs/>
          <w:sz w:val="22"/>
          <w:szCs w:val="22"/>
          <w:highlight w:val="lightGray"/>
        </w:rPr>
        <w:t>Kritérium č. 2</w:t>
      </w:r>
      <w:r w:rsidRPr="00717AB8">
        <w:rPr>
          <w:bCs/>
          <w:i/>
          <w:iCs/>
          <w:sz w:val="22"/>
          <w:szCs w:val="22"/>
          <w:highlight w:val="lightGray"/>
        </w:rPr>
        <w:t xml:space="preserve"> – Lhůta realizace zakázky</w:t>
      </w:r>
      <w:r w:rsidRPr="00717AB8">
        <w:rPr>
          <w:bCs/>
          <w:i/>
          <w:iCs/>
          <w:sz w:val="22"/>
          <w:szCs w:val="22"/>
          <w:highlight w:val="lightGray"/>
        </w:rPr>
        <w:tab/>
      </w:r>
      <w:r w:rsidRPr="00717AB8">
        <w:rPr>
          <w:bCs/>
          <w:i/>
          <w:iCs/>
          <w:sz w:val="22"/>
          <w:szCs w:val="22"/>
          <w:highlight w:val="lightGray"/>
        </w:rPr>
        <w:tab/>
      </w:r>
      <w:r w:rsidRPr="00717AB8">
        <w:rPr>
          <w:bCs/>
          <w:i/>
          <w:iCs/>
          <w:sz w:val="22"/>
          <w:szCs w:val="22"/>
          <w:highlight w:val="lightGray"/>
        </w:rPr>
        <w:tab/>
        <w:t xml:space="preserve">          </w:t>
      </w:r>
      <w:r w:rsidR="009077B8" w:rsidRPr="00717AB8">
        <w:rPr>
          <w:bCs/>
          <w:i/>
          <w:iCs/>
          <w:sz w:val="22"/>
          <w:szCs w:val="22"/>
          <w:highlight w:val="lightGray"/>
        </w:rPr>
        <w:t xml:space="preserve">                </w:t>
      </w:r>
      <w:r w:rsidRPr="00717AB8">
        <w:rPr>
          <w:bCs/>
          <w:i/>
          <w:iCs/>
          <w:sz w:val="22"/>
          <w:szCs w:val="22"/>
          <w:highlight w:val="lightGray"/>
        </w:rPr>
        <w:t>(váha kritéria - ..%)</w:t>
      </w:r>
    </w:p>
    <w:p w14:paraId="75BE262C" w14:textId="77777777" w:rsidR="00352852" w:rsidRPr="00717AB8" w:rsidRDefault="00352852" w:rsidP="00352852">
      <w:pPr>
        <w:numPr>
          <w:ilvl w:val="12"/>
          <w:numId w:val="0"/>
        </w:numPr>
        <w:jc w:val="both"/>
        <w:rPr>
          <w:bCs/>
          <w:i/>
          <w:iCs/>
          <w:sz w:val="22"/>
          <w:szCs w:val="22"/>
          <w:highlight w:val="lightGray"/>
        </w:rPr>
      </w:pPr>
      <w:r w:rsidRPr="00717AB8">
        <w:rPr>
          <w:bCs/>
          <w:i/>
          <w:iCs/>
          <w:sz w:val="22"/>
          <w:szCs w:val="22"/>
          <w:highlight w:val="lightGray"/>
        </w:rPr>
        <w:t>Lhůtou realizace zakázky se rozumí celková lhůty realizace uvedená v kalendářních dnech.</w:t>
      </w:r>
    </w:p>
    <w:p w14:paraId="1ACB691D" w14:textId="77777777" w:rsidR="00352852" w:rsidRPr="00717AB8" w:rsidRDefault="00352852" w:rsidP="00352852">
      <w:pPr>
        <w:jc w:val="both"/>
        <w:rPr>
          <w:bCs/>
          <w:i/>
          <w:iCs/>
          <w:sz w:val="22"/>
          <w:szCs w:val="22"/>
          <w:highlight w:val="lightGray"/>
        </w:rPr>
      </w:pPr>
      <w:r w:rsidRPr="00717AB8">
        <w:rPr>
          <w:bCs/>
          <w:i/>
          <w:iCs/>
          <w:sz w:val="22"/>
          <w:szCs w:val="22"/>
          <w:highlight w:val="lightGray"/>
        </w:rPr>
        <w:t>Při stanovení neváženého bodového zisku v tomto kritériu bude postupováno dle vzorce:</w:t>
      </w:r>
    </w:p>
    <w:p w14:paraId="088C2C38" w14:textId="77777777" w:rsidR="00352852" w:rsidRPr="00717AB8" w:rsidRDefault="00352852" w:rsidP="00352852">
      <w:pPr>
        <w:jc w:val="both"/>
        <w:rPr>
          <w:bCs/>
          <w:i/>
          <w:iCs/>
          <w:sz w:val="22"/>
          <w:szCs w:val="22"/>
          <w:highlight w:val="lightGray"/>
        </w:rPr>
      </w:pPr>
    </w:p>
    <w:tbl>
      <w:tblPr>
        <w:tblW w:w="0" w:type="auto"/>
        <w:tblLook w:val="01E0" w:firstRow="1" w:lastRow="1" w:firstColumn="1" w:lastColumn="1" w:noHBand="0" w:noVBand="0"/>
      </w:tblPr>
      <w:tblGrid>
        <w:gridCol w:w="350"/>
        <w:gridCol w:w="3217"/>
        <w:gridCol w:w="360"/>
        <w:gridCol w:w="716"/>
        <w:gridCol w:w="1454"/>
      </w:tblGrid>
      <w:tr w:rsidR="00352852" w:rsidRPr="00CE65FD" w14:paraId="6761AC3F" w14:textId="77777777" w:rsidTr="003E3112">
        <w:tc>
          <w:tcPr>
            <w:tcW w:w="350" w:type="dxa"/>
            <w:vMerge w:val="restart"/>
          </w:tcPr>
          <w:p w14:paraId="04891A0B" w14:textId="77777777" w:rsidR="00352852" w:rsidRPr="00717AB8" w:rsidRDefault="00352852" w:rsidP="003E3112">
            <w:pPr>
              <w:jc w:val="both"/>
              <w:rPr>
                <w:bCs/>
                <w:i/>
                <w:iCs/>
                <w:sz w:val="22"/>
                <w:szCs w:val="22"/>
                <w:highlight w:val="lightGray"/>
              </w:rPr>
            </w:pPr>
            <w:r w:rsidRPr="00717AB8">
              <w:rPr>
                <w:bCs/>
                <w:i/>
                <w:iCs/>
                <w:sz w:val="22"/>
                <w:szCs w:val="22"/>
                <w:highlight w:val="lightGray"/>
              </w:rPr>
              <w:t>(</w:t>
            </w:r>
          </w:p>
        </w:tc>
        <w:tc>
          <w:tcPr>
            <w:tcW w:w="3217" w:type="dxa"/>
          </w:tcPr>
          <w:p w14:paraId="1AB8C63B" w14:textId="77777777" w:rsidR="00352852" w:rsidRPr="00717AB8" w:rsidRDefault="00352852" w:rsidP="003E3112">
            <w:pPr>
              <w:jc w:val="both"/>
              <w:rPr>
                <w:bCs/>
                <w:i/>
                <w:iCs/>
                <w:sz w:val="22"/>
                <w:szCs w:val="22"/>
                <w:highlight w:val="lightGray"/>
              </w:rPr>
            </w:pPr>
            <w:r w:rsidRPr="00717AB8">
              <w:rPr>
                <w:bCs/>
                <w:i/>
                <w:iCs/>
                <w:sz w:val="22"/>
                <w:szCs w:val="22"/>
                <w:highlight w:val="lightGray"/>
                <w:u w:val="single"/>
              </w:rPr>
              <w:t>nejnižší lhůta realizace zakázky</w:t>
            </w:r>
          </w:p>
        </w:tc>
        <w:tc>
          <w:tcPr>
            <w:tcW w:w="360" w:type="dxa"/>
            <w:vMerge w:val="restart"/>
          </w:tcPr>
          <w:p w14:paraId="3D997BAF" w14:textId="77777777" w:rsidR="00352852" w:rsidRPr="00717AB8" w:rsidRDefault="00352852" w:rsidP="003E3112">
            <w:pPr>
              <w:jc w:val="both"/>
              <w:rPr>
                <w:bCs/>
                <w:i/>
                <w:iCs/>
                <w:sz w:val="22"/>
                <w:szCs w:val="22"/>
                <w:highlight w:val="lightGray"/>
              </w:rPr>
            </w:pPr>
            <w:r w:rsidRPr="00717AB8">
              <w:rPr>
                <w:bCs/>
                <w:i/>
                <w:iCs/>
                <w:sz w:val="22"/>
                <w:szCs w:val="22"/>
                <w:highlight w:val="lightGray"/>
              </w:rPr>
              <w:t>)</w:t>
            </w:r>
          </w:p>
        </w:tc>
        <w:tc>
          <w:tcPr>
            <w:tcW w:w="716" w:type="dxa"/>
            <w:vMerge w:val="restart"/>
          </w:tcPr>
          <w:p w14:paraId="442AAF88" w14:textId="77777777" w:rsidR="00352852" w:rsidRPr="00717AB8" w:rsidRDefault="00352852" w:rsidP="003E3112">
            <w:pPr>
              <w:jc w:val="both"/>
              <w:rPr>
                <w:bCs/>
                <w:i/>
                <w:iCs/>
                <w:sz w:val="22"/>
                <w:szCs w:val="22"/>
                <w:highlight w:val="lightGray"/>
              </w:rPr>
            </w:pPr>
          </w:p>
          <w:p w14:paraId="349CCEC5" w14:textId="77777777" w:rsidR="00352852" w:rsidRPr="00717AB8" w:rsidRDefault="00352852" w:rsidP="003E3112">
            <w:pPr>
              <w:jc w:val="center"/>
              <w:rPr>
                <w:bCs/>
                <w:i/>
                <w:iCs/>
                <w:sz w:val="22"/>
                <w:szCs w:val="22"/>
                <w:highlight w:val="lightGray"/>
              </w:rPr>
            </w:pPr>
            <w:r w:rsidRPr="00717AB8">
              <w:rPr>
                <w:bCs/>
                <w:i/>
                <w:iCs/>
                <w:sz w:val="22"/>
                <w:szCs w:val="22"/>
                <w:highlight w:val="lightGray"/>
              </w:rPr>
              <w:t>x</w:t>
            </w:r>
          </w:p>
        </w:tc>
        <w:tc>
          <w:tcPr>
            <w:tcW w:w="1454" w:type="dxa"/>
            <w:vMerge w:val="restart"/>
          </w:tcPr>
          <w:p w14:paraId="7EB537A6" w14:textId="77777777" w:rsidR="00352852" w:rsidRPr="00717AB8" w:rsidRDefault="00352852" w:rsidP="003E3112">
            <w:pPr>
              <w:jc w:val="both"/>
              <w:rPr>
                <w:bCs/>
                <w:i/>
                <w:iCs/>
                <w:sz w:val="22"/>
                <w:szCs w:val="22"/>
                <w:highlight w:val="lightGray"/>
              </w:rPr>
            </w:pPr>
          </w:p>
          <w:p w14:paraId="0924E494" w14:textId="77777777" w:rsidR="00352852" w:rsidRPr="00717AB8" w:rsidRDefault="00352852" w:rsidP="003E3112">
            <w:pPr>
              <w:jc w:val="both"/>
              <w:rPr>
                <w:bCs/>
                <w:i/>
                <w:iCs/>
                <w:sz w:val="22"/>
                <w:szCs w:val="22"/>
                <w:highlight w:val="lightGray"/>
              </w:rPr>
            </w:pPr>
            <w:r w:rsidRPr="00717AB8">
              <w:rPr>
                <w:bCs/>
                <w:i/>
                <w:iCs/>
                <w:sz w:val="22"/>
                <w:szCs w:val="22"/>
                <w:highlight w:val="lightGray"/>
              </w:rPr>
              <w:t>100</w:t>
            </w:r>
          </w:p>
        </w:tc>
      </w:tr>
      <w:tr w:rsidR="00352852" w:rsidRPr="00CE65FD" w14:paraId="071EE8A4" w14:textId="77777777" w:rsidTr="003E3112">
        <w:tc>
          <w:tcPr>
            <w:tcW w:w="350" w:type="dxa"/>
            <w:vMerge/>
          </w:tcPr>
          <w:p w14:paraId="2919ECB7" w14:textId="77777777" w:rsidR="00352852" w:rsidRPr="00717AB8" w:rsidRDefault="00352852" w:rsidP="003E3112">
            <w:pPr>
              <w:jc w:val="both"/>
              <w:rPr>
                <w:bCs/>
                <w:i/>
                <w:iCs/>
                <w:sz w:val="22"/>
                <w:szCs w:val="22"/>
                <w:highlight w:val="lightGray"/>
              </w:rPr>
            </w:pPr>
          </w:p>
        </w:tc>
        <w:tc>
          <w:tcPr>
            <w:tcW w:w="3217" w:type="dxa"/>
          </w:tcPr>
          <w:p w14:paraId="629AFDAC" w14:textId="77777777" w:rsidR="00352852" w:rsidRPr="00717AB8" w:rsidRDefault="00352852" w:rsidP="003E3112">
            <w:pPr>
              <w:jc w:val="both"/>
              <w:rPr>
                <w:bCs/>
                <w:i/>
                <w:iCs/>
                <w:sz w:val="22"/>
                <w:szCs w:val="22"/>
                <w:highlight w:val="lightGray"/>
              </w:rPr>
            </w:pPr>
            <w:r w:rsidRPr="00717AB8">
              <w:rPr>
                <w:bCs/>
                <w:i/>
                <w:iCs/>
                <w:sz w:val="22"/>
                <w:szCs w:val="22"/>
                <w:highlight w:val="lightGray"/>
              </w:rPr>
              <w:t>hodnocená lhůta realizace zakázky</w:t>
            </w:r>
          </w:p>
        </w:tc>
        <w:tc>
          <w:tcPr>
            <w:tcW w:w="360" w:type="dxa"/>
            <w:vMerge/>
          </w:tcPr>
          <w:p w14:paraId="6F029D7A" w14:textId="77777777" w:rsidR="00352852" w:rsidRPr="00717AB8" w:rsidRDefault="00352852" w:rsidP="003E3112">
            <w:pPr>
              <w:jc w:val="both"/>
              <w:rPr>
                <w:bCs/>
                <w:i/>
                <w:iCs/>
                <w:sz w:val="22"/>
                <w:szCs w:val="22"/>
                <w:highlight w:val="lightGray"/>
              </w:rPr>
            </w:pPr>
          </w:p>
        </w:tc>
        <w:tc>
          <w:tcPr>
            <w:tcW w:w="716" w:type="dxa"/>
            <w:vMerge/>
          </w:tcPr>
          <w:p w14:paraId="52604409" w14:textId="77777777" w:rsidR="00352852" w:rsidRPr="00717AB8" w:rsidRDefault="00352852" w:rsidP="003E3112">
            <w:pPr>
              <w:jc w:val="both"/>
              <w:rPr>
                <w:bCs/>
                <w:i/>
                <w:iCs/>
                <w:sz w:val="22"/>
                <w:szCs w:val="22"/>
                <w:highlight w:val="lightGray"/>
              </w:rPr>
            </w:pPr>
          </w:p>
        </w:tc>
        <w:tc>
          <w:tcPr>
            <w:tcW w:w="1454" w:type="dxa"/>
            <w:vMerge/>
          </w:tcPr>
          <w:p w14:paraId="521EEAB4" w14:textId="77777777" w:rsidR="00352852" w:rsidRPr="00717AB8" w:rsidRDefault="00352852" w:rsidP="003E3112">
            <w:pPr>
              <w:jc w:val="both"/>
              <w:rPr>
                <w:bCs/>
                <w:i/>
                <w:iCs/>
                <w:sz w:val="22"/>
                <w:szCs w:val="22"/>
                <w:highlight w:val="lightGray"/>
              </w:rPr>
            </w:pPr>
          </w:p>
        </w:tc>
      </w:tr>
    </w:tbl>
    <w:p w14:paraId="47CF889C" w14:textId="77777777" w:rsidR="00352852" w:rsidRPr="00717AB8" w:rsidRDefault="00352852" w:rsidP="00352852">
      <w:pPr>
        <w:numPr>
          <w:ilvl w:val="12"/>
          <w:numId w:val="0"/>
        </w:numPr>
        <w:jc w:val="both"/>
        <w:rPr>
          <w:bCs/>
          <w:i/>
          <w:iCs/>
          <w:sz w:val="22"/>
          <w:szCs w:val="22"/>
          <w:highlight w:val="lightGray"/>
        </w:rPr>
      </w:pPr>
    </w:p>
    <w:p w14:paraId="7FB8A8E0" w14:textId="77777777" w:rsidR="00352852" w:rsidRPr="00717AB8" w:rsidRDefault="00352852" w:rsidP="00352852">
      <w:pPr>
        <w:numPr>
          <w:ilvl w:val="12"/>
          <w:numId w:val="0"/>
        </w:numPr>
        <w:jc w:val="both"/>
        <w:rPr>
          <w:bCs/>
          <w:i/>
          <w:iCs/>
          <w:sz w:val="22"/>
          <w:szCs w:val="22"/>
          <w:highlight w:val="lightGray"/>
        </w:rPr>
      </w:pPr>
      <w:r w:rsidRPr="00717AB8">
        <w:rPr>
          <w:b/>
          <w:bCs/>
          <w:i/>
          <w:iCs/>
          <w:sz w:val="22"/>
          <w:szCs w:val="22"/>
          <w:highlight w:val="lightGray"/>
        </w:rPr>
        <w:t>Kritérium č. 3</w:t>
      </w:r>
      <w:r w:rsidRPr="00717AB8">
        <w:rPr>
          <w:bCs/>
          <w:i/>
          <w:iCs/>
          <w:sz w:val="22"/>
          <w:szCs w:val="22"/>
          <w:highlight w:val="lightGray"/>
        </w:rPr>
        <w:t xml:space="preserve"> – Záruky za jakost díla              </w:t>
      </w:r>
      <w:r w:rsidRPr="00717AB8">
        <w:rPr>
          <w:bCs/>
          <w:i/>
          <w:iCs/>
          <w:sz w:val="22"/>
          <w:szCs w:val="22"/>
          <w:highlight w:val="lightGray"/>
        </w:rPr>
        <w:tab/>
        <w:t xml:space="preserve">                                                 </w:t>
      </w:r>
      <w:r w:rsidRPr="00717AB8">
        <w:rPr>
          <w:bCs/>
          <w:i/>
          <w:iCs/>
          <w:sz w:val="22"/>
          <w:szCs w:val="22"/>
          <w:highlight w:val="lightGray"/>
        </w:rPr>
        <w:tab/>
      </w:r>
      <w:r w:rsidRPr="00717AB8">
        <w:rPr>
          <w:bCs/>
          <w:i/>
          <w:iCs/>
          <w:sz w:val="22"/>
          <w:szCs w:val="22"/>
          <w:highlight w:val="lightGray"/>
        </w:rPr>
        <w:tab/>
        <w:t>(váha kritéria - ..%)</w:t>
      </w:r>
    </w:p>
    <w:p w14:paraId="6A33A244" w14:textId="77777777" w:rsidR="00352852" w:rsidRPr="00717AB8" w:rsidRDefault="00352852" w:rsidP="00352852">
      <w:pPr>
        <w:jc w:val="both"/>
        <w:rPr>
          <w:bCs/>
          <w:i/>
          <w:iCs/>
          <w:sz w:val="22"/>
          <w:szCs w:val="22"/>
          <w:highlight w:val="lightGray"/>
        </w:rPr>
      </w:pPr>
      <w:r w:rsidRPr="00717AB8">
        <w:rPr>
          <w:bCs/>
          <w:i/>
          <w:iCs/>
          <w:sz w:val="22"/>
          <w:szCs w:val="22"/>
          <w:highlight w:val="lightGray"/>
        </w:rPr>
        <w:t>Při stanovení neváženého bodového zisku v tomto kritériu bude postupováno dle vzorce:</w:t>
      </w:r>
    </w:p>
    <w:p w14:paraId="59E50582" w14:textId="77777777" w:rsidR="00352852" w:rsidRPr="00717AB8" w:rsidRDefault="00352852" w:rsidP="00352852">
      <w:pPr>
        <w:numPr>
          <w:ilvl w:val="12"/>
          <w:numId w:val="0"/>
        </w:numPr>
        <w:jc w:val="both"/>
        <w:rPr>
          <w:bCs/>
          <w:i/>
          <w:iCs/>
          <w:sz w:val="22"/>
          <w:szCs w:val="22"/>
          <w:highlight w:val="lightGray"/>
        </w:rPr>
      </w:pPr>
      <w:r w:rsidRPr="00717AB8">
        <w:rPr>
          <w:bCs/>
          <w:i/>
          <w:iCs/>
          <w:sz w:val="22"/>
          <w:szCs w:val="22"/>
          <w:highlight w:val="lightGray"/>
        </w:rPr>
        <w:tab/>
      </w:r>
      <w:r w:rsidRPr="00717AB8">
        <w:rPr>
          <w:bCs/>
          <w:i/>
          <w:iCs/>
          <w:sz w:val="22"/>
          <w:szCs w:val="22"/>
          <w:highlight w:val="lightGray"/>
        </w:rPr>
        <w:tab/>
      </w:r>
      <w:r w:rsidRPr="00717AB8">
        <w:rPr>
          <w:bCs/>
          <w:i/>
          <w:iCs/>
          <w:sz w:val="22"/>
          <w:szCs w:val="22"/>
          <w:highlight w:val="lightGray"/>
        </w:rPr>
        <w:tab/>
      </w:r>
    </w:p>
    <w:tbl>
      <w:tblPr>
        <w:tblW w:w="0" w:type="auto"/>
        <w:tblLook w:val="01E0" w:firstRow="1" w:lastRow="1" w:firstColumn="1" w:lastColumn="1" w:noHBand="0" w:noVBand="0"/>
      </w:tblPr>
      <w:tblGrid>
        <w:gridCol w:w="350"/>
        <w:gridCol w:w="3217"/>
        <w:gridCol w:w="360"/>
        <w:gridCol w:w="716"/>
        <w:gridCol w:w="1454"/>
      </w:tblGrid>
      <w:tr w:rsidR="00506BF7" w:rsidRPr="00466C53" w14:paraId="4C811A83" w14:textId="77777777" w:rsidTr="006D66A7">
        <w:tc>
          <w:tcPr>
            <w:tcW w:w="350" w:type="dxa"/>
            <w:vMerge w:val="restart"/>
          </w:tcPr>
          <w:p w14:paraId="01C0656E" w14:textId="77777777" w:rsidR="00506BF7" w:rsidRPr="00466C53" w:rsidRDefault="00506BF7" w:rsidP="006D66A7">
            <w:pPr>
              <w:jc w:val="both"/>
              <w:rPr>
                <w:bCs/>
                <w:i/>
                <w:iCs/>
                <w:sz w:val="22"/>
                <w:szCs w:val="22"/>
                <w:highlight w:val="lightGray"/>
              </w:rPr>
            </w:pPr>
            <w:r w:rsidRPr="00466C53">
              <w:rPr>
                <w:bCs/>
                <w:i/>
                <w:iCs/>
                <w:sz w:val="22"/>
                <w:szCs w:val="22"/>
                <w:highlight w:val="lightGray"/>
              </w:rPr>
              <w:t>(</w:t>
            </w:r>
          </w:p>
        </w:tc>
        <w:tc>
          <w:tcPr>
            <w:tcW w:w="3217" w:type="dxa"/>
          </w:tcPr>
          <w:p w14:paraId="4CFFF065" w14:textId="77777777" w:rsidR="00506BF7" w:rsidRPr="00466C53" w:rsidRDefault="00506BF7" w:rsidP="006D66A7">
            <w:pPr>
              <w:jc w:val="both"/>
              <w:rPr>
                <w:bCs/>
                <w:i/>
                <w:iCs/>
                <w:sz w:val="22"/>
                <w:szCs w:val="22"/>
                <w:highlight w:val="lightGray"/>
              </w:rPr>
            </w:pPr>
            <w:r w:rsidRPr="00466C53">
              <w:rPr>
                <w:bCs/>
                <w:i/>
                <w:iCs/>
                <w:sz w:val="22"/>
                <w:szCs w:val="22"/>
                <w:highlight w:val="lightGray"/>
                <w:u w:val="single"/>
              </w:rPr>
              <w:t>hodnocená záruka</w:t>
            </w:r>
          </w:p>
        </w:tc>
        <w:tc>
          <w:tcPr>
            <w:tcW w:w="360" w:type="dxa"/>
            <w:vMerge w:val="restart"/>
          </w:tcPr>
          <w:p w14:paraId="11B63ED2" w14:textId="77777777" w:rsidR="00506BF7" w:rsidRPr="00466C53" w:rsidRDefault="00506BF7" w:rsidP="006D66A7">
            <w:pPr>
              <w:jc w:val="both"/>
              <w:rPr>
                <w:bCs/>
                <w:i/>
                <w:iCs/>
                <w:sz w:val="22"/>
                <w:szCs w:val="22"/>
                <w:highlight w:val="lightGray"/>
              </w:rPr>
            </w:pPr>
            <w:r w:rsidRPr="00466C53">
              <w:rPr>
                <w:bCs/>
                <w:i/>
                <w:iCs/>
                <w:sz w:val="22"/>
                <w:szCs w:val="22"/>
                <w:highlight w:val="lightGray"/>
              </w:rPr>
              <w:t>)</w:t>
            </w:r>
          </w:p>
        </w:tc>
        <w:tc>
          <w:tcPr>
            <w:tcW w:w="716" w:type="dxa"/>
            <w:vMerge w:val="restart"/>
          </w:tcPr>
          <w:p w14:paraId="1794A687" w14:textId="77777777" w:rsidR="00506BF7" w:rsidRPr="00466C53" w:rsidRDefault="00506BF7" w:rsidP="006D66A7">
            <w:pPr>
              <w:jc w:val="both"/>
              <w:rPr>
                <w:bCs/>
                <w:i/>
                <w:iCs/>
                <w:sz w:val="22"/>
                <w:szCs w:val="22"/>
                <w:highlight w:val="lightGray"/>
              </w:rPr>
            </w:pPr>
          </w:p>
          <w:p w14:paraId="3CC55146" w14:textId="77777777" w:rsidR="00506BF7" w:rsidRPr="00466C53" w:rsidRDefault="00506BF7" w:rsidP="006D66A7">
            <w:pPr>
              <w:jc w:val="center"/>
              <w:rPr>
                <w:bCs/>
                <w:i/>
                <w:iCs/>
                <w:sz w:val="22"/>
                <w:szCs w:val="22"/>
                <w:highlight w:val="lightGray"/>
              </w:rPr>
            </w:pPr>
            <w:r w:rsidRPr="00466C53">
              <w:rPr>
                <w:bCs/>
                <w:i/>
                <w:iCs/>
                <w:sz w:val="22"/>
                <w:szCs w:val="22"/>
                <w:highlight w:val="lightGray"/>
              </w:rPr>
              <w:t>x</w:t>
            </w:r>
          </w:p>
        </w:tc>
        <w:tc>
          <w:tcPr>
            <w:tcW w:w="1454" w:type="dxa"/>
            <w:vMerge w:val="restart"/>
          </w:tcPr>
          <w:p w14:paraId="78CBC829" w14:textId="77777777" w:rsidR="00506BF7" w:rsidRPr="00466C53" w:rsidRDefault="00506BF7" w:rsidP="006D66A7">
            <w:pPr>
              <w:jc w:val="both"/>
              <w:rPr>
                <w:bCs/>
                <w:i/>
                <w:iCs/>
                <w:sz w:val="22"/>
                <w:szCs w:val="22"/>
                <w:highlight w:val="lightGray"/>
              </w:rPr>
            </w:pPr>
          </w:p>
          <w:p w14:paraId="11293D8B" w14:textId="77777777" w:rsidR="00506BF7" w:rsidRDefault="00506BF7" w:rsidP="006D66A7">
            <w:pPr>
              <w:jc w:val="both"/>
              <w:rPr>
                <w:bCs/>
                <w:i/>
                <w:iCs/>
                <w:sz w:val="22"/>
                <w:szCs w:val="22"/>
                <w:highlight w:val="lightGray"/>
              </w:rPr>
            </w:pPr>
            <w:r w:rsidRPr="00466C53">
              <w:rPr>
                <w:bCs/>
                <w:i/>
                <w:iCs/>
                <w:sz w:val="22"/>
                <w:szCs w:val="22"/>
                <w:highlight w:val="lightGray"/>
              </w:rPr>
              <w:t>100</w:t>
            </w:r>
          </w:p>
          <w:p w14:paraId="3CCAD604" w14:textId="5EAF9663" w:rsidR="00506BF7" w:rsidRPr="00466C53" w:rsidRDefault="00506BF7" w:rsidP="006D66A7">
            <w:pPr>
              <w:jc w:val="both"/>
              <w:rPr>
                <w:bCs/>
                <w:i/>
                <w:iCs/>
                <w:sz w:val="22"/>
                <w:szCs w:val="22"/>
                <w:highlight w:val="lightGray"/>
              </w:rPr>
            </w:pPr>
          </w:p>
        </w:tc>
      </w:tr>
      <w:tr w:rsidR="00506BF7" w:rsidRPr="00466C53" w14:paraId="53D3797C" w14:textId="77777777" w:rsidTr="006D66A7">
        <w:tc>
          <w:tcPr>
            <w:tcW w:w="350" w:type="dxa"/>
            <w:vMerge/>
          </w:tcPr>
          <w:p w14:paraId="0FE3033C" w14:textId="77777777" w:rsidR="00506BF7" w:rsidRPr="00466C53" w:rsidRDefault="00506BF7" w:rsidP="006D66A7">
            <w:pPr>
              <w:jc w:val="both"/>
              <w:rPr>
                <w:bCs/>
                <w:i/>
                <w:iCs/>
                <w:sz w:val="22"/>
                <w:szCs w:val="22"/>
                <w:highlight w:val="lightGray"/>
              </w:rPr>
            </w:pPr>
          </w:p>
        </w:tc>
        <w:tc>
          <w:tcPr>
            <w:tcW w:w="3217" w:type="dxa"/>
          </w:tcPr>
          <w:p w14:paraId="12FFE101" w14:textId="77777777" w:rsidR="00506BF7" w:rsidRPr="00466C53" w:rsidRDefault="00506BF7" w:rsidP="006D66A7">
            <w:pPr>
              <w:jc w:val="both"/>
              <w:rPr>
                <w:bCs/>
                <w:i/>
                <w:iCs/>
                <w:sz w:val="22"/>
                <w:szCs w:val="22"/>
              </w:rPr>
            </w:pPr>
            <w:r w:rsidRPr="00466C53">
              <w:rPr>
                <w:bCs/>
                <w:i/>
                <w:iCs/>
                <w:sz w:val="22"/>
                <w:szCs w:val="22"/>
                <w:highlight w:val="lightGray"/>
              </w:rPr>
              <w:t>nejdelší záruka</w:t>
            </w:r>
          </w:p>
        </w:tc>
        <w:tc>
          <w:tcPr>
            <w:tcW w:w="360" w:type="dxa"/>
            <w:vMerge/>
          </w:tcPr>
          <w:p w14:paraId="7D678C6C" w14:textId="77777777" w:rsidR="00506BF7" w:rsidRPr="00466C53" w:rsidRDefault="00506BF7" w:rsidP="006D66A7">
            <w:pPr>
              <w:jc w:val="both"/>
              <w:rPr>
                <w:bCs/>
                <w:i/>
                <w:iCs/>
                <w:sz w:val="22"/>
                <w:szCs w:val="22"/>
              </w:rPr>
            </w:pPr>
          </w:p>
        </w:tc>
        <w:tc>
          <w:tcPr>
            <w:tcW w:w="716" w:type="dxa"/>
            <w:vMerge/>
          </w:tcPr>
          <w:p w14:paraId="0882F9C2" w14:textId="77777777" w:rsidR="00506BF7" w:rsidRPr="00466C53" w:rsidRDefault="00506BF7" w:rsidP="006D66A7">
            <w:pPr>
              <w:jc w:val="both"/>
              <w:rPr>
                <w:bCs/>
                <w:i/>
                <w:iCs/>
                <w:sz w:val="22"/>
                <w:szCs w:val="22"/>
              </w:rPr>
            </w:pPr>
          </w:p>
        </w:tc>
        <w:tc>
          <w:tcPr>
            <w:tcW w:w="1454" w:type="dxa"/>
            <w:vMerge/>
          </w:tcPr>
          <w:p w14:paraId="23B437F5" w14:textId="77777777" w:rsidR="00506BF7" w:rsidRPr="00466C53" w:rsidRDefault="00506BF7" w:rsidP="006D66A7">
            <w:pPr>
              <w:jc w:val="both"/>
              <w:rPr>
                <w:bCs/>
                <w:i/>
                <w:iCs/>
                <w:sz w:val="22"/>
                <w:szCs w:val="22"/>
              </w:rPr>
            </w:pPr>
          </w:p>
        </w:tc>
      </w:tr>
    </w:tbl>
    <w:p w14:paraId="216B5D15" w14:textId="6FF58F1E" w:rsidR="00860F7A" w:rsidRPr="00717AB8" w:rsidRDefault="00860F7A" w:rsidP="00670E98">
      <w:pPr>
        <w:jc w:val="both"/>
        <w:rPr>
          <w:i/>
          <w:sz w:val="22"/>
          <w:szCs w:val="22"/>
        </w:rPr>
      </w:pPr>
      <w:r w:rsidRPr="00717AB8">
        <w:rPr>
          <w:i/>
          <w:sz w:val="22"/>
          <w:szCs w:val="22"/>
          <w:highlight w:val="lightGray"/>
        </w:rPr>
        <w:t xml:space="preserve">Zadavatel stanovuje maximální možnou a nepřekročitelnou </w:t>
      </w:r>
      <w:r w:rsidR="00B37465" w:rsidRPr="00717AB8">
        <w:rPr>
          <w:i/>
          <w:sz w:val="22"/>
          <w:szCs w:val="22"/>
          <w:highlight w:val="lightGray"/>
        </w:rPr>
        <w:t xml:space="preserve">výši </w:t>
      </w:r>
      <w:r w:rsidRPr="00717AB8">
        <w:rPr>
          <w:i/>
          <w:sz w:val="22"/>
          <w:szCs w:val="22"/>
          <w:highlight w:val="lightGray"/>
        </w:rPr>
        <w:t>nabídkov</w:t>
      </w:r>
      <w:r w:rsidR="00B37465" w:rsidRPr="00717AB8">
        <w:rPr>
          <w:i/>
          <w:sz w:val="22"/>
          <w:szCs w:val="22"/>
          <w:highlight w:val="lightGray"/>
        </w:rPr>
        <w:t>é</w:t>
      </w:r>
      <w:r w:rsidRPr="00717AB8">
        <w:rPr>
          <w:i/>
          <w:sz w:val="22"/>
          <w:szCs w:val="22"/>
          <w:highlight w:val="lightGray"/>
        </w:rPr>
        <w:t xml:space="preserve"> cen</w:t>
      </w:r>
      <w:r w:rsidR="00B37465" w:rsidRPr="00717AB8">
        <w:rPr>
          <w:i/>
          <w:sz w:val="22"/>
          <w:szCs w:val="22"/>
          <w:highlight w:val="lightGray"/>
        </w:rPr>
        <w:t>y na</w:t>
      </w:r>
      <w:r w:rsidRPr="00717AB8">
        <w:rPr>
          <w:i/>
          <w:sz w:val="22"/>
          <w:szCs w:val="22"/>
          <w:highlight w:val="lightGray"/>
        </w:rPr>
        <w:t xml:space="preserve"> </w:t>
      </w:r>
      <w:r w:rsidR="00352852" w:rsidRPr="00717AB8">
        <w:rPr>
          <w:i/>
          <w:sz w:val="22"/>
          <w:szCs w:val="22"/>
          <w:highlight w:val="lightGray"/>
        </w:rPr>
        <w:t>….</w:t>
      </w:r>
    </w:p>
    <w:p w14:paraId="30E30739" w14:textId="77777777" w:rsidR="003451FE" w:rsidRPr="00717AB8" w:rsidRDefault="003451FE" w:rsidP="003451FE">
      <w:pPr>
        <w:jc w:val="both"/>
        <w:rPr>
          <w:sz w:val="22"/>
          <w:szCs w:val="22"/>
        </w:rPr>
      </w:pPr>
    </w:p>
    <w:p w14:paraId="420FDBBD" w14:textId="3A8058C7" w:rsidR="003451FE" w:rsidRPr="00717AB8" w:rsidRDefault="003451FE" w:rsidP="003451FE">
      <w:pPr>
        <w:jc w:val="both"/>
        <w:rPr>
          <w:i/>
          <w:sz w:val="22"/>
          <w:szCs w:val="22"/>
        </w:rPr>
      </w:pPr>
      <w:r w:rsidRPr="00717AB8">
        <w:rPr>
          <w:i/>
          <w:sz w:val="22"/>
          <w:szCs w:val="22"/>
          <w:highlight w:val="lightGray"/>
        </w:rPr>
        <w:t>Překročení</w:t>
      </w:r>
      <w:r w:rsidR="00B37465" w:rsidRPr="00717AB8">
        <w:rPr>
          <w:i/>
          <w:sz w:val="22"/>
          <w:szCs w:val="22"/>
          <w:highlight w:val="lightGray"/>
        </w:rPr>
        <w:t xml:space="preserve"> stanovené</w:t>
      </w:r>
      <w:r w:rsidRPr="00717AB8">
        <w:rPr>
          <w:i/>
          <w:sz w:val="22"/>
          <w:szCs w:val="22"/>
          <w:highlight w:val="lightGray"/>
        </w:rPr>
        <w:t xml:space="preserve"> maximální</w:t>
      </w:r>
      <w:r w:rsidR="00B37465" w:rsidRPr="00717AB8">
        <w:rPr>
          <w:i/>
          <w:sz w:val="22"/>
          <w:szCs w:val="22"/>
          <w:highlight w:val="lightGray"/>
        </w:rPr>
        <w:t xml:space="preserve"> možné a nepřekročitelné nabídkové ceny je důvodem pro vyloučení účastníka zadávacího řízení.</w:t>
      </w:r>
      <w:r w:rsidRPr="00717AB8">
        <w:rPr>
          <w:i/>
          <w:sz w:val="22"/>
          <w:szCs w:val="22"/>
          <w:highlight w:val="lightGray"/>
        </w:rPr>
        <w:t>.</w:t>
      </w:r>
    </w:p>
    <w:p w14:paraId="5D823B90" w14:textId="77777777" w:rsidR="00860F7A" w:rsidRPr="00717AB8" w:rsidRDefault="00860F7A" w:rsidP="00670E98">
      <w:pPr>
        <w:jc w:val="both"/>
        <w:rPr>
          <w:sz w:val="22"/>
          <w:szCs w:val="22"/>
        </w:rPr>
      </w:pPr>
    </w:p>
    <w:p w14:paraId="304994BC" w14:textId="77777777" w:rsidR="00CF11C3" w:rsidRPr="00477D5D" w:rsidRDefault="00CF11C3">
      <w:pPr>
        <w:numPr>
          <w:ilvl w:val="12"/>
          <w:numId w:val="0"/>
        </w:numPr>
        <w:jc w:val="both"/>
        <w:rPr>
          <w:color w:val="FF0000"/>
        </w:rPr>
      </w:pPr>
    </w:p>
    <w:p w14:paraId="11DBB7C8" w14:textId="77777777" w:rsidR="00BF5A7A" w:rsidRPr="00BF5A7A" w:rsidRDefault="00AF760C" w:rsidP="00565AE2">
      <w:pPr>
        <w:numPr>
          <w:ilvl w:val="0"/>
          <w:numId w:val="7"/>
        </w:numPr>
        <w:rPr>
          <w:b/>
          <w:sz w:val="28"/>
        </w:rPr>
      </w:pPr>
      <w:r w:rsidRPr="00AF760C">
        <w:rPr>
          <w:b/>
          <w:sz w:val="28"/>
          <w:u w:val="single"/>
        </w:rPr>
        <w:t>Rozsah požadavku zadavatele na kvalifikaci účastníka</w:t>
      </w:r>
    </w:p>
    <w:p w14:paraId="35263213" w14:textId="1FFA430C" w:rsidR="009D0737" w:rsidRDefault="009D0737" w:rsidP="009D0737">
      <w:pPr>
        <w:pStyle w:val="Zhlav"/>
        <w:tabs>
          <w:tab w:val="clear" w:pos="4536"/>
          <w:tab w:val="clear" w:pos="9072"/>
        </w:tabs>
        <w:jc w:val="both"/>
        <w:rPr>
          <w:sz w:val="20"/>
          <w:szCs w:val="20"/>
        </w:rPr>
      </w:pPr>
    </w:p>
    <w:p w14:paraId="1EEDA8E6" w14:textId="77777777" w:rsidR="003359C2" w:rsidRPr="00717AB8" w:rsidRDefault="003359C2" w:rsidP="003359C2">
      <w:pPr>
        <w:pStyle w:val="Zhlav"/>
        <w:tabs>
          <w:tab w:val="clear" w:pos="4536"/>
          <w:tab w:val="clear" w:pos="9072"/>
        </w:tabs>
        <w:jc w:val="both"/>
        <w:rPr>
          <w:bCs/>
          <w:iCs/>
          <w:sz w:val="22"/>
          <w:szCs w:val="22"/>
        </w:rPr>
      </w:pPr>
      <w:r w:rsidRPr="00717AB8">
        <w:rPr>
          <w:bCs/>
          <w:iCs/>
          <w:sz w:val="22"/>
          <w:szCs w:val="22"/>
        </w:rPr>
        <w:t>Dodavatel prokáže splnění základní způsobilosti dle § 74 ZZVZ předložením dokladů dle § 75 ZZVZ.</w:t>
      </w:r>
    </w:p>
    <w:p w14:paraId="5EEAEFC9" w14:textId="77777777" w:rsidR="003359C2" w:rsidRPr="00717AB8" w:rsidRDefault="003359C2" w:rsidP="009D0737">
      <w:pPr>
        <w:pStyle w:val="Zhlav"/>
        <w:tabs>
          <w:tab w:val="clear" w:pos="4536"/>
          <w:tab w:val="clear" w:pos="9072"/>
        </w:tabs>
        <w:jc w:val="both"/>
        <w:rPr>
          <w:sz w:val="22"/>
          <w:szCs w:val="22"/>
        </w:rPr>
      </w:pPr>
    </w:p>
    <w:p w14:paraId="155BC225" w14:textId="77777777" w:rsidR="00EB52EE" w:rsidRPr="00717AB8" w:rsidRDefault="00EB52EE" w:rsidP="00565AE2">
      <w:pPr>
        <w:pStyle w:val="Zhlav"/>
        <w:numPr>
          <w:ilvl w:val="0"/>
          <w:numId w:val="10"/>
        </w:numPr>
        <w:tabs>
          <w:tab w:val="clear" w:pos="4536"/>
          <w:tab w:val="clear" w:pos="9072"/>
        </w:tabs>
        <w:jc w:val="both"/>
        <w:rPr>
          <w:bCs/>
          <w:iCs/>
          <w:sz w:val="22"/>
          <w:szCs w:val="22"/>
        </w:rPr>
      </w:pPr>
      <w:r w:rsidRPr="00717AB8">
        <w:rPr>
          <w:bCs/>
          <w:iCs/>
          <w:sz w:val="22"/>
          <w:szCs w:val="22"/>
          <w:u w:val="single"/>
        </w:rPr>
        <w:t>Základní způsobilost</w:t>
      </w:r>
      <w:r w:rsidR="00866E99" w:rsidRPr="00717AB8">
        <w:rPr>
          <w:bCs/>
          <w:iCs/>
          <w:sz w:val="22"/>
          <w:szCs w:val="22"/>
          <w:u w:val="single"/>
        </w:rPr>
        <w:t xml:space="preserve"> </w:t>
      </w:r>
    </w:p>
    <w:p w14:paraId="7C33C49A" w14:textId="77777777" w:rsidR="00F95C5A" w:rsidRPr="00717AB8" w:rsidRDefault="00F95C5A" w:rsidP="00F95C5A">
      <w:pPr>
        <w:pStyle w:val="Zhlav"/>
        <w:tabs>
          <w:tab w:val="clear" w:pos="4536"/>
          <w:tab w:val="clear" w:pos="9072"/>
        </w:tabs>
        <w:jc w:val="both"/>
        <w:rPr>
          <w:bCs/>
          <w:iCs/>
          <w:sz w:val="22"/>
          <w:szCs w:val="22"/>
        </w:rPr>
      </w:pPr>
    </w:p>
    <w:p w14:paraId="690A4CDE" w14:textId="2BBCA168" w:rsidR="00A85BFF" w:rsidRPr="00717AB8" w:rsidRDefault="00EB52EE" w:rsidP="00C37E42">
      <w:pPr>
        <w:pStyle w:val="Zhlav"/>
        <w:tabs>
          <w:tab w:val="clear" w:pos="4536"/>
          <w:tab w:val="clear" w:pos="9072"/>
        </w:tabs>
        <w:jc w:val="both"/>
        <w:rPr>
          <w:bCs/>
          <w:iCs/>
          <w:sz w:val="22"/>
          <w:szCs w:val="22"/>
        </w:rPr>
      </w:pPr>
      <w:r w:rsidRPr="00717AB8">
        <w:rPr>
          <w:bCs/>
          <w:iCs/>
          <w:sz w:val="22"/>
          <w:szCs w:val="22"/>
        </w:rPr>
        <w:t>Způsobilým není dodavatel, který</w:t>
      </w:r>
      <w:r w:rsidR="004812A3" w:rsidRPr="00717AB8">
        <w:rPr>
          <w:bCs/>
          <w:iCs/>
          <w:sz w:val="22"/>
          <w:szCs w:val="22"/>
        </w:rPr>
        <w:t>:</w:t>
      </w:r>
      <w:r w:rsidRPr="00717AB8">
        <w:rPr>
          <w:bCs/>
          <w:iCs/>
          <w:sz w:val="22"/>
          <w:szCs w:val="22"/>
        </w:rPr>
        <w:t xml:space="preserve"> </w:t>
      </w:r>
    </w:p>
    <w:p w14:paraId="4B33C37A" w14:textId="77777777" w:rsidR="00EB52EE" w:rsidRPr="00717AB8" w:rsidRDefault="00EB52EE" w:rsidP="00EB52EE">
      <w:pPr>
        <w:widowControl w:val="0"/>
        <w:autoSpaceDE w:val="0"/>
        <w:autoSpaceDN w:val="0"/>
        <w:adjustRightInd w:val="0"/>
        <w:ind w:left="709"/>
        <w:jc w:val="both"/>
        <w:rPr>
          <w:sz w:val="22"/>
          <w:szCs w:val="22"/>
        </w:rPr>
      </w:pPr>
      <w:r w:rsidRPr="00717AB8">
        <w:rPr>
          <w:sz w:val="22"/>
          <w:szCs w:val="22"/>
        </w:rPr>
        <w:t xml:space="preserve">a) byl v zemi svého sídla v posledních 5 letech před zahájením zadávacího řízení pravomocně odsouzen pro trestný čin uvedený v příloze č. 3 </w:t>
      </w:r>
      <w:r w:rsidR="00A77319" w:rsidRPr="00717AB8">
        <w:rPr>
          <w:sz w:val="22"/>
          <w:szCs w:val="22"/>
        </w:rPr>
        <w:t xml:space="preserve">ZZVZ </w:t>
      </w:r>
      <w:r w:rsidRPr="00717AB8">
        <w:rPr>
          <w:sz w:val="22"/>
          <w:szCs w:val="22"/>
        </w:rPr>
        <w:t xml:space="preserve">nebo obdobný trestný čin podle právního řádu země sídla dodavatele; k zahlazeným odsouzením se nepřihlíží, </w:t>
      </w:r>
    </w:p>
    <w:p w14:paraId="1BDF0F91" w14:textId="77777777" w:rsidR="001A36D3" w:rsidRPr="00717AB8" w:rsidRDefault="001A36D3" w:rsidP="00EB52EE">
      <w:pPr>
        <w:widowControl w:val="0"/>
        <w:autoSpaceDE w:val="0"/>
        <w:autoSpaceDN w:val="0"/>
        <w:adjustRightInd w:val="0"/>
        <w:ind w:left="709"/>
        <w:jc w:val="both"/>
        <w:rPr>
          <w:sz w:val="22"/>
          <w:szCs w:val="22"/>
        </w:rPr>
      </w:pPr>
    </w:p>
    <w:p w14:paraId="5764E4E6" w14:textId="77777777" w:rsidR="001A36D3" w:rsidRPr="00717AB8" w:rsidRDefault="00EB52EE" w:rsidP="00EB52EE">
      <w:pPr>
        <w:widowControl w:val="0"/>
        <w:autoSpaceDE w:val="0"/>
        <w:autoSpaceDN w:val="0"/>
        <w:adjustRightInd w:val="0"/>
        <w:ind w:left="709"/>
        <w:rPr>
          <w:sz w:val="22"/>
          <w:szCs w:val="22"/>
        </w:rPr>
      </w:pPr>
      <w:r w:rsidRPr="00717AB8">
        <w:rPr>
          <w:sz w:val="22"/>
          <w:szCs w:val="22"/>
        </w:rPr>
        <w:t>b) má v České republice nebo v zemi svého sídla v evidenci daní zachycen splatný daňový nedoplatek,</w:t>
      </w:r>
    </w:p>
    <w:p w14:paraId="54AE205F" w14:textId="77777777" w:rsidR="00EB52EE" w:rsidRPr="00717AB8" w:rsidRDefault="00EB52EE" w:rsidP="00EB52EE">
      <w:pPr>
        <w:widowControl w:val="0"/>
        <w:autoSpaceDE w:val="0"/>
        <w:autoSpaceDN w:val="0"/>
        <w:adjustRightInd w:val="0"/>
        <w:ind w:left="709"/>
        <w:rPr>
          <w:sz w:val="22"/>
          <w:szCs w:val="22"/>
        </w:rPr>
      </w:pPr>
      <w:r w:rsidRPr="00717AB8">
        <w:rPr>
          <w:sz w:val="22"/>
          <w:szCs w:val="22"/>
        </w:rPr>
        <w:t xml:space="preserve"> </w:t>
      </w:r>
    </w:p>
    <w:p w14:paraId="371CCE07" w14:textId="77777777" w:rsidR="001A36D3" w:rsidRPr="00717AB8" w:rsidRDefault="00EB52EE" w:rsidP="00EB52EE">
      <w:pPr>
        <w:widowControl w:val="0"/>
        <w:autoSpaceDE w:val="0"/>
        <w:autoSpaceDN w:val="0"/>
        <w:adjustRightInd w:val="0"/>
        <w:ind w:left="709"/>
        <w:jc w:val="both"/>
        <w:rPr>
          <w:sz w:val="22"/>
          <w:szCs w:val="22"/>
        </w:rPr>
      </w:pPr>
      <w:r w:rsidRPr="00717AB8">
        <w:rPr>
          <w:sz w:val="22"/>
          <w:szCs w:val="22"/>
        </w:rPr>
        <w:t>c) má v České republice nebo v zemi svého sídla splatný nedoplatek na pojistném nebo na penále na veřejné zdravotní pojištění,</w:t>
      </w:r>
    </w:p>
    <w:p w14:paraId="6718C380" w14:textId="77777777" w:rsidR="00EB52EE" w:rsidRPr="00717AB8" w:rsidRDefault="00EB52EE" w:rsidP="00EB52EE">
      <w:pPr>
        <w:widowControl w:val="0"/>
        <w:autoSpaceDE w:val="0"/>
        <w:autoSpaceDN w:val="0"/>
        <w:adjustRightInd w:val="0"/>
        <w:ind w:left="709"/>
        <w:jc w:val="both"/>
        <w:rPr>
          <w:sz w:val="22"/>
          <w:szCs w:val="22"/>
        </w:rPr>
      </w:pPr>
      <w:r w:rsidRPr="00717AB8">
        <w:rPr>
          <w:sz w:val="22"/>
          <w:szCs w:val="22"/>
        </w:rPr>
        <w:t xml:space="preserve"> </w:t>
      </w:r>
    </w:p>
    <w:p w14:paraId="3C10E0FD" w14:textId="77777777" w:rsidR="001A36D3" w:rsidRPr="00717AB8" w:rsidRDefault="00EB52EE" w:rsidP="00EB52EE">
      <w:pPr>
        <w:widowControl w:val="0"/>
        <w:autoSpaceDE w:val="0"/>
        <w:autoSpaceDN w:val="0"/>
        <w:adjustRightInd w:val="0"/>
        <w:ind w:left="709"/>
        <w:jc w:val="both"/>
        <w:rPr>
          <w:sz w:val="22"/>
          <w:szCs w:val="22"/>
        </w:rPr>
      </w:pPr>
      <w:r w:rsidRPr="00717AB8">
        <w:rPr>
          <w:sz w:val="22"/>
          <w:szCs w:val="22"/>
        </w:rPr>
        <w:t>d) má v České republice nebo v zemi svého sídla splatný nedoplatek na pojistném nebo na penále na sociální zabezpečení a příspěvku na státní politiku zaměstnanosti,</w:t>
      </w:r>
    </w:p>
    <w:p w14:paraId="6E941B6E" w14:textId="77777777" w:rsidR="00EB52EE" w:rsidRPr="00717AB8" w:rsidRDefault="00EB52EE" w:rsidP="00EB52EE">
      <w:pPr>
        <w:widowControl w:val="0"/>
        <w:autoSpaceDE w:val="0"/>
        <w:autoSpaceDN w:val="0"/>
        <w:adjustRightInd w:val="0"/>
        <w:ind w:left="709"/>
        <w:jc w:val="both"/>
        <w:rPr>
          <w:sz w:val="22"/>
          <w:szCs w:val="22"/>
        </w:rPr>
      </w:pPr>
      <w:r w:rsidRPr="00717AB8">
        <w:rPr>
          <w:sz w:val="22"/>
          <w:szCs w:val="22"/>
        </w:rPr>
        <w:t xml:space="preserve"> </w:t>
      </w:r>
    </w:p>
    <w:p w14:paraId="42ED3CC7" w14:textId="77777777" w:rsidR="00EB52EE" w:rsidRPr="00717AB8" w:rsidRDefault="00EB52EE" w:rsidP="00EB52EE">
      <w:pPr>
        <w:widowControl w:val="0"/>
        <w:autoSpaceDE w:val="0"/>
        <w:autoSpaceDN w:val="0"/>
        <w:adjustRightInd w:val="0"/>
        <w:ind w:left="709"/>
        <w:rPr>
          <w:sz w:val="22"/>
          <w:szCs w:val="22"/>
        </w:rPr>
      </w:pPr>
      <w:r w:rsidRPr="00717AB8">
        <w:rPr>
          <w:sz w:val="22"/>
          <w:szCs w:val="22"/>
        </w:rPr>
        <w:t>e) je v likvidaci, proti němuž bylo vydáno rozhodnutí o úpadku, vůči němuž byla nařízena nucená správa podle jiného právního předpisu nebo v obdobné situaci podle právního řádu země sídla dodavatele.</w:t>
      </w:r>
    </w:p>
    <w:p w14:paraId="224174D6" w14:textId="77777777" w:rsidR="001A36D3" w:rsidRPr="00717AB8" w:rsidRDefault="001A36D3" w:rsidP="00EB52EE">
      <w:pPr>
        <w:widowControl w:val="0"/>
        <w:autoSpaceDE w:val="0"/>
        <w:autoSpaceDN w:val="0"/>
        <w:adjustRightInd w:val="0"/>
        <w:ind w:left="709"/>
        <w:rPr>
          <w:sz w:val="22"/>
          <w:szCs w:val="22"/>
        </w:rPr>
      </w:pPr>
    </w:p>
    <w:p w14:paraId="442C07B7" w14:textId="68DA8CE7" w:rsidR="000F27FA" w:rsidRPr="00717AB8" w:rsidRDefault="000F27FA" w:rsidP="00C37E42">
      <w:pPr>
        <w:pStyle w:val="Zhlav"/>
        <w:tabs>
          <w:tab w:val="clear" w:pos="4536"/>
          <w:tab w:val="clear" w:pos="9072"/>
        </w:tabs>
        <w:jc w:val="both"/>
        <w:rPr>
          <w:bCs/>
          <w:iCs/>
          <w:sz w:val="22"/>
          <w:szCs w:val="22"/>
        </w:rPr>
      </w:pPr>
      <w:r w:rsidRPr="00717AB8">
        <w:rPr>
          <w:bCs/>
          <w:iCs/>
          <w:sz w:val="22"/>
          <w:szCs w:val="22"/>
        </w:rPr>
        <w:t xml:space="preserve">Je-li dodavatelem právnická osoba, musí </w:t>
      </w:r>
      <w:r w:rsidR="000B34F9" w:rsidRPr="00717AB8">
        <w:rPr>
          <w:bCs/>
          <w:iCs/>
          <w:sz w:val="22"/>
          <w:szCs w:val="22"/>
        </w:rPr>
        <w:t>podmínku podle bodu a)</w:t>
      </w:r>
      <w:r w:rsidRPr="00717AB8">
        <w:rPr>
          <w:bCs/>
          <w:iCs/>
          <w:sz w:val="22"/>
          <w:szCs w:val="22"/>
        </w:rPr>
        <w:t xml:space="preserve"> splňovat tato právnická osoba a zároveň každý člen statutárního orgánu. </w:t>
      </w:r>
    </w:p>
    <w:p w14:paraId="6830C661" w14:textId="77777777" w:rsidR="000F27FA" w:rsidRPr="00717AB8" w:rsidRDefault="000F27FA" w:rsidP="000F27FA">
      <w:pPr>
        <w:pStyle w:val="Zhlav"/>
        <w:tabs>
          <w:tab w:val="clear" w:pos="4536"/>
          <w:tab w:val="clear" w:pos="9072"/>
        </w:tabs>
        <w:ind w:left="360"/>
        <w:jc w:val="both"/>
        <w:rPr>
          <w:bCs/>
          <w:iCs/>
          <w:sz w:val="22"/>
          <w:szCs w:val="22"/>
        </w:rPr>
      </w:pPr>
    </w:p>
    <w:p w14:paraId="32375B58" w14:textId="235C661E" w:rsidR="000F27FA" w:rsidRPr="00717AB8" w:rsidRDefault="000F27FA" w:rsidP="00C37E42">
      <w:pPr>
        <w:pStyle w:val="Zhlav"/>
        <w:tabs>
          <w:tab w:val="clear" w:pos="4536"/>
          <w:tab w:val="clear" w:pos="9072"/>
        </w:tabs>
        <w:jc w:val="both"/>
        <w:rPr>
          <w:bCs/>
          <w:iCs/>
          <w:sz w:val="22"/>
          <w:szCs w:val="22"/>
        </w:rPr>
      </w:pPr>
      <w:r w:rsidRPr="00717AB8">
        <w:rPr>
          <w:bCs/>
          <w:iCs/>
          <w:sz w:val="22"/>
          <w:szCs w:val="22"/>
        </w:rPr>
        <w:t xml:space="preserve">Je-li členem statutárního orgánu dodavatele právnická osoba, musí </w:t>
      </w:r>
      <w:r w:rsidR="000B34F9" w:rsidRPr="00717AB8">
        <w:rPr>
          <w:bCs/>
          <w:iCs/>
          <w:sz w:val="22"/>
          <w:szCs w:val="22"/>
        </w:rPr>
        <w:t xml:space="preserve">podmínku podle bodu a) </w:t>
      </w:r>
      <w:r w:rsidRPr="00717AB8">
        <w:rPr>
          <w:bCs/>
          <w:iCs/>
          <w:sz w:val="22"/>
          <w:szCs w:val="22"/>
        </w:rPr>
        <w:t>splňovat</w:t>
      </w:r>
      <w:r w:rsidR="004812A3" w:rsidRPr="00717AB8">
        <w:rPr>
          <w:bCs/>
          <w:iCs/>
          <w:sz w:val="22"/>
          <w:szCs w:val="22"/>
        </w:rPr>
        <w:t>:</w:t>
      </w:r>
      <w:r w:rsidRPr="00717AB8">
        <w:rPr>
          <w:bCs/>
          <w:iCs/>
          <w:sz w:val="22"/>
          <w:szCs w:val="22"/>
        </w:rPr>
        <w:t xml:space="preserve"> </w:t>
      </w:r>
    </w:p>
    <w:p w14:paraId="10B80C39" w14:textId="77777777" w:rsidR="000F27FA" w:rsidRPr="00717AB8" w:rsidRDefault="000F27FA" w:rsidP="000F27FA">
      <w:pPr>
        <w:widowControl w:val="0"/>
        <w:autoSpaceDE w:val="0"/>
        <w:autoSpaceDN w:val="0"/>
        <w:adjustRightInd w:val="0"/>
        <w:ind w:left="709"/>
        <w:jc w:val="both"/>
        <w:rPr>
          <w:sz w:val="22"/>
          <w:szCs w:val="22"/>
        </w:rPr>
      </w:pPr>
      <w:r w:rsidRPr="00717AB8">
        <w:rPr>
          <w:sz w:val="22"/>
          <w:szCs w:val="22"/>
        </w:rPr>
        <w:t xml:space="preserve">a) tato právnická osoba, </w:t>
      </w:r>
    </w:p>
    <w:p w14:paraId="7FB9A498" w14:textId="77777777" w:rsidR="000F27FA" w:rsidRPr="00717AB8" w:rsidRDefault="000F27FA" w:rsidP="000F27FA">
      <w:pPr>
        <w:widowControl w:val="0"/>
        <w:autoSpaceDE w:val="0"/>
        <w:autoSpaceDN w:val="0"/>
        <w:adjustRightInd w:val="0"/>
        <w:ind w:left="709"/>
        <w:jc w:val="both"/>
        <w:rPr>
          <w:sz w:val="22"/>
          <w:szCs w:val="22"/>
        </w:rPr>
      </w:pPr>
      <w:r w:rsidRPr="00717AB8">
        <w:rPr>
          <w:sz w:val="22"/>
          <w:szCs w:val="22"/>
        </w:rPr>
        <w:t xml:space="preserve">b) každý člen statutárního orgánu této právnické osoby a </w:t>
      </w:r>
    </w:p>
    <w:p w14:paraId="0FEC5CC6" w14:textId="77777777" w:rsidR="000F27FA" w:rsidRPr="00717AB8" w:rsidRDefault="000F27FA" w:rsidP="000F27FA">
      <w:pPr>
        <w:widowControl w:val="0"/>
        <w:autoSpaceDE w:val="0"/>
        <w:autoSpaceDN w:val="0"/>
        <w:adjustRightInd w:val="0"/>
        <w:ind w:left="709"/>
        <w:rPr>
          <w:sz w:val="22"/>
          <w:szCs w:val="22"/>
        </w:rPr>
      </w:pPr>
      <w:r w:rsidRPr="00717AB8">
        <w:rPr>
          <w:sz w:val="22"/>
          <w:szCs w:val="22"/>
        </w:rPr>
        <w:t xml:space="preserve">c) osoba zastupující tuto právnickou osobu v statutárním orgánu dodavatele. </w:t>
      </w:r>
    </w:p>
    <w:p w14:paraId="79AFCDA6" w14:textId="77777777" w:rsidR="000F27FA" w:rsidRPr="00717AB8" w:rsidRDefault="000F27FA" w:rsidP="000F27FA">
      <w:pPr>
        <w:widowControl w:val="0"/>
        <w:autoSpaceDE w:val="0"/>
        <w:autoSpaceDN w:val="0"/>
        <w:adjustRightInd w:val="0"/>
        <w:rPr>
          <w:sz w:val="22"/>
          <w:szCs w:val="22"/>
        </w:rPr>
      </w:pPr>
      <w:r w:rsidRPr="00717AB8">
        <w:rPr>
          <w:sz w:val="22"/>
          <w:szCs w:val="22"/>
        </w:rPr>
        <w:t xml:space="preserve"> </w:t>
      </w:r>
    </w:p>
    <w:p w14:paraId="68716292" w14:textId="6BCC3567" w:rsidR="000F27FA" w:rsidRPr="00717AB8" w:rsidRDefault="000F27FA" w:rsidP="00C37E42">
      <w:pPr>
        <w:pStyle w:val="Zhlav"/>
        <w:tabs>
          <w:tab w:val="clear" w:pos="4536"/>
          <w:tab w:val="clear" w:pos="9072"/>
        </w:tabs>
        <w:jc w:val="both"/>
        <w:rPr>
          <w:bCs/>
          <w:iCs/>
          <w:sz w:val="22"/>
          <w:szCs w:val="22"/>
        </w:rPr>
      </w:pPr>
      <w:r w:rsidRPr="00717AB8">
        <w:rPr>
          <w:bCs/>
          <w:iCs/>
          <w:sz w:val="22"/>
          <w:szCs w:val="22"/>
        </w:rPr>
        <w:t>Účastní-li se zadávacího řízení pobočka závodu</w:t>
      </w:r>
      <w:r w:rsidR="004812A3" w:rsidRPr="00717AB8">
        <w:rPr>
          <w:bCs/>
          <w:iCs/>
          <w:sz w:val="22"/>
          <w:szCs w:val="22"/>
        </w:rPr>
        <w:t>:</w:t>
      </w:r>
      <w:r w:rsidRPr="00717AB8">
        <w:rPr>
          <w:bCs/>
          <w:iCs/>
          <w:sz w:val="22"/>
          <w:szCs w:val="22"/>
        </w:rPr>
        <w:t xml:space="preserve"> </w:t>
      </w:r>
    </w:p>
    <w:p w14:paraId="60DF7240" w14:textId="1449E169" w:rsidR="000F27FA" w:rsidRPr="00717AB8" w:rsidRDefault="000F27FA" w:rsidP="000F27FA">
      <w:pPr>
        <w:widowControl w:val="0"/>
        <w:autoSpaceDE w:val="0"/>
        <w:autoSpaceDN w:val="0"/>
        <w:adjustRightInd w:val="0"/>
        <w:ind w:left="709"/>
        <w:jc w:val="both"/>
        <w:rPr>
          <w:sz w:val="22"/>
          <w:szCs w:val="22"/>
        </w:rPr>
      </w:pPr>
      <w:r w:rsidRPr="00717AB8">
        <w:rPr>
          <w:sz w:val="22"/>
          <w:szCs w:val="22"/>
        </w:rPr>
        <w:t xml:space="preserve">a) zahraniční právnické osoby, musí </w:t>
      </w:r>
      <w:r w:rsidR="000B34F9" w:rsidRPr="00717AB8">
        <w:rPr>
          <w:bCs/>
          <w:iCs/>
          <w:sz w:val="22"/>
          <w:szCs w:val="22"/>
        </w:rPr>
        <w:t xml:space="preserve">podmínku podle bodu a) </w:t>
      </w:r>
      <w:r w:rsidRPr="00717AB8">
        <w:rPr>
          <w:sz w:val="22"/>
          <w:szCs w:val="22"/>
        </w:rPr>
        <w:t xml:space="preserve">splňovat tato právnická osoba a vedoucí pobočky závodu, </w:t>
      </w:r>
    </w:p>
    <w:p w14:paraId="772EDAB6" w14:textId="71593010" w:rsidR="000F27FA" w:rsidRPr="00717AB8" w:rsidRDefault="000F27FA" w:rsidP="000F27FA">
      <w:pPr>
        <w:widowControl w:val="0"/>
        <w:autoSpaceDE w:val="0"/>
        <w:autoSpaceDN w:val="0"/>
        <w:adjustRightInd w:val="0"/>
        <w:ind w:left="709"/>
        <w:jc w:val="both"/>
        <w:rPr>
          <w:sz w:val="22"/>
          <w:szCs w:val="22"/>
        </w:rPr>
      </w:pPr>
      <w:r w:rsidRPr="00717AB8">
        <w:rPr>
          <w:sz w:val="22"/>
          <w:szCs w:val="22"/>
        </w:rPr>
        <w:t xml:space="preserve">b) české právnické osoby, musí </w:t>
      </w:r>
      <w:r w:rsidR="000B34F9" w:rsidRPr="00717AB8">
        <w:rPr>
          <w:bCs/>
          <w:iCs/>
          <w:sz w:val="22"/>
          <w:szCs w:val="22"/>
        </w:rPr>
        <w:t xml:space="preserve">podmínku podle bodu a) </w:t>
      </w:r>
      <w:r w:rsidRPr="00717AB8">
        <w:rPr>
          <w:sz w:val="22"/>
          <w:szCs w:val="22"/>
        </w:rPr>
        <w:t xml:space="preserve">splňovat osoby uvedené v </w:t>
      </w:r>
      <w:r w:rsidR="009F3459" w:rsidRPr="00717AB8">
        <w:rPr>
          <w:sz w:val="22"/>
          <w:szCs w:val="22"/>
        </w:rPr>
        <w:t>§ 74 odst. 2</w:t>
      </w:r>
      <w:r w:rsidR="00A77319" w:rsidRPr="00717AB8">
        <w:rPr>
          <w:sz w:val="22"/>
          <w:szCs w:val="22"/>
        </w:rPr>
        <w:t xml:space="preserve"> ZZVZ</w:t>
      </w:r>
      <w:r w:rsidR="009F3459" w:rsidRPr="00717AB8">
        <w:rPr>
          <w:sz w:val="22"/>
          <w:szCs w:val="22"/>
        </w:rPr>
        <w:t xml:space="preserve"> </w:t>
      </w:r>
      <w:r w:rsidRPr="00717AB8">
        <w:rPr>
          <w:sz w:val="22"/>
          <w:szCs w:val="22"/>
        </w:rPr>
        <w:t xml:space="preserve">a vedoucí pobočky závodu. </w:t>
      </w:r>
    </w:p>
    <w:p w14:paraId="30B5DA99" w14:textId="77777777" w:rsidR="00BE263F" w:rsidRPr="00717AB8" w:rsidRDefault="00BE263F" w:rsidP="00EF3855">
      <w:pPr>
        <w:widowControl w:val="0"/>
        <w:autoSpaceDE w:val="0"/>
        <w:autoSpaceDN w:val="0"/>
        <w:adjustRightInd w:val="0"/>
        <w:jc w:val="both"/>
        <w:rPr>
          <w:sz w:val="22"/>
          <w:szCs w:val="22"/>
        </w:rPr>
      </w:pPr>
    </w:p>
    <w:p w14:paraId="43277B8E" w14:textId="63578C7F" w:rsidR="00EF3855" w:rsidRPr="00717AB8" w:rsidRDefault="00EF3855" w:rsidP="00EF3855">
      <w:pPr>
        <w:widowControl w:val="0"/>
        <w:autoSpaceDE w:val="0"/>
        <w:autoSpaceDN w:val="0"/>
        <w:adjustRightInd w:val="0"/>
        <w:jc w:val="both"/>
        <w:rPr>
          <w:sz w:val="22"/>
          <w:szCs w:val="22"/>
        </w:rPr>
      </w:pPr>
      <w:r w:rsidRPr="00717AB8">
        <w:rPr>
          <w:sz w:val="22"/>
          <w:szCs w:val="22"/>
        </w:rPr>
        <w:t>Doklady prokazující základní způsobilost podle § 74</w:t>
      </w:r>
      <w:r w:rsidR="00A77319" w:rsidRPr="00717AB8">
        <w:rPr>
          <w:sz w:val="22"/>
          <w:szCs w:val="22"/>
        </w:rPr>
        <w:t xml:space="preserve"> ZZVZ</w:t>
      </w:r>
      <w:r w:rsidRPr="00717AB8">
        <w:rPr>
          <w:sz w:val="22"/>
          <w:szCs w:val="22"/>
        </w:rPr>
        <w:t xml:space="preserve"> musí prokazovat splnění požadovaného kritéria </w:t>
      </w:r>
      <w:r w:rsidRPr="00717AB8">
        <w:rPr>
          <w:sz w:val="22"/>
          <w:szCs w:val="22"/>
        </w:rPr>
        <w:lastRenderedPageBreak/>
        <w:t xml:space="preserve">způsobilosti nejpozději v době 3 měsíců přede dnem podání nabídky. </w:t>
      </w:r>
    </w:p>
    <w:p w14:paraId="5CBBC9E8" w14:textId="77777777" w:rsidR="00216764" w:rsidRPr="00717AB8" w:rsidRDefault="00216764" w:rsidP="00216764">
      <w:pPr>
        <w:pStyle w:val="Zhlav"/>
        <w:tabs>
          <w:tab w:val="clear" w:pos="4536"/>
          <w:tab w:val="clear" w:pos="9072"/>
        </w:tabs>
        <w:autoSpaceDE w:val="0"/>
        <w:autoSpaceDN w:val="0"/>
        <w:adjustRightInd w:val="0"/>
        <w:ind w:left="360"/>
        <w:jc w:val="both"/>
        <w:rPr>
          <w:sz w:val="22"/>
          <w:szCs w:val="22"/>
        </w:rPr>
      </w:pPr>
    </w:p>
    <w:p w14:paraId="2B3DA286" w14:textId="77777777" w:rsidR="0046385E" w:rsidRPr="00717AB8" w:rsidRDefault="0046385E" w:rsidP="00565AE2">
      <w:pPr>
        <w:pStyle w:val="Zkladntextodsazen"/>
        <w:numPr>
          <w:ilvl w:val="0"/>
          <w:numId w:val="10"/>
        </w:numPr>
        <w:rPr>
          <w:sz w:val="22"/>
          <w:szCs w:val="22"/>
        </w:rPr>
      </w:pPr>
      <w:r w:rsidRPr="00717AB8">
        <w:rPr>
          <w:bCs/>
          <w:iCs/>
          <w:sz w:val="22"/>
          <w:szCs w:val="22"/>
          <w:u w:val="single"/>
        </w:rPr>
        <w:t>Profesní způsobilost</w:t>
      </w:r>
      <w:r w:rsidR="00866E99" w:rsidRPr="00717AB8">
        <w:rPr>
          <w:bCs/>
          <w:iCs/>
          <w:sz w:val="22"/>
          <w:szCs w:val="22"/>
          <w:u w:val="single"/>
        </w:rPr>
        <w:t xml:space="preserve"> </w:t>
      </w:r>
    </w:p>
    <w:p w14:paraId="7690AEF7" w14:textId="77777777" w:rsidR="00F95C5A" w:rsidRPr="00717AB8" w:rsidRDefault="00F95C5A" w:rsidP="00F95C5A">
      <w:pPr>
        <w:pStyle w:val="Zkladntextodsazen"/>
        <w:ind w:left="0"/>
        <w:rPr>
          <w:sz w:val="22"/>
          <w:szCs w:val="22"/>
        </w:rPr>
      </w:pPr>
    </w:p>
    <w:p w14:paraId="7639DA98" w14:textId="562F8D0E" w:rsidR="00BE263F" w:rsidRPr="00717AB8" w:rsidRDefault="00BE263F" w:rsidP="00BE263F">
      <w:pPr>
        <w:widowControl w:val="0"/>
        <w:autoSpaceDE w:val="0"/>
        <w:autoSpaceDN w:val="0"/>
        <w:adjustRightInd w:val="0"/>
        <w:jc w:val="both"/>
        <w:rPr>
          <w:sz w:val="22"/>
          <w:szCs w:val="22"/>
        </w:rPr>
      </w:pPr>
      <w:r w:rsidRPr="00717AB8">
        <w:rPr>
          <w:sz w:val="22"/>
          <w:szCs w:val="22"/>
        </w:rPr>
        <w:t xml:space="preserve">Dodavatel prokazuje splnění profesní způsobilosti </w:t>
      </w:r>
      <w:r w:rsidR="00FA5B2F" w:rsidRPr="00717AB8">
        <w:rPr>
          <w:sz w:val="22"/>
          <w:szCs w:val="22"/>
        </w:rPr>
        <w:t xml:space="preserve">ve vztahu k České republice </w:t>
      </w:r>
      <w:r w:rsidRPr="00717AB8">
        <w:rPr>
          <w:sz w:val="22"/>
          <w:szCs w:val="22"/>
        </w:rPr>
        <w:t xml:space="preserve">předložením výpisu z obchodního rejstříku, </w:t>
      </w:r>
      <w:r w:rsidRPr="00717AB8">
        <w:rPr>
          <w:bCs/>
          <w:iCs/>
          <w:sz w:val="22"/>
          <w:szCs w:val="22"/>
        </w:rPr>
        <w:t>pokud je do něj účastník zapsán</w:t>
      </w:r>
      <w:r w:rsidR="00FA5B2F" w:rsidRPr="00717AB8">
        <w:rPr>
          <w:bCs/>
          <w:iCs/>
          <w:sz w:val="22"/>
          <w:szCs w:val="22"/>
        </w:rPr>
        <w:t>, nebo jiné obdobné evidence, pokud jiný právní předpis zápis do takové evidence vyžaduje</w:t>
      </w:r>
      <w:r w:rsidRPr="00717AB8">
        <w:rPr>
          <w:bCs/>
          <w:iCs/>
          <w:sz w:val="22"/>
          <w:szCs w:val="22"/>
        </w:rPr>
        <w:t xml:space="preserve">. </w:t>
      </w:r>
      <w:r w:rsidRPr="00717AB8">
        <w:rPr>
          <w:sz w:val="22"/>
          <w:szCs w:val="22"/>
        </w:rPr>
        <w:t xml:space="preserve"> </w:t>
      </w:r>
    </w:p>
    <w:p w14:paraId="2483E318" w14:textId="77777777" w:rsidR="00BE263F" w:rsidRPr="00717AB8" w:rsidRDefault="00BE263F" w:rsidP="00BE263F">
      <w:pPr>
        <w:widowControl w:val="0"/>
        <w:autoSpaceDE w:val="0"/>
        <w:autoSpaceDN w:val="0"/>
        <w:adjustRightInd w:val="0"/>
        <w:rPr>
          <w:sz w:val="22"/>
          <w:szCs w:val="22"/>
        </w:rPr>
      </w:pPr>
      <w:r w:rsidRPr="00717AB8">
        <w:rPr>
          <w:sz w:val="22"/>
          <w:szCs w:val="22"/>
        </w:rPr>
        <w:t xml:space="preserve">Dále zadavatel požaduje předložit doklad, že dodavatel je </w:t>
      </w:r>
    </w:p>
    <w:p w14:paraId="72ABDC84" w14:textId="77777777" w:rsidR="00BE263F" w:rsidRPr="00717AB8" w:rsidRDefault="00BE263F" w:rsidP="00BE263F">
      <w:pPr>
        <w:pStyle w:val="Odstavecseseznamem"/>
        <w:widowControl w:val="0"/>
        <w:numPr>
          <w:ilvl w:val="0"/>
          <w:numId w:val="17"/>
        </w:numPr>
        <w:autoSpaceDE w:val="0"/>
        <w:autoSpaceDN w:val="0"/>
        <w:adjustRightInd w:val="0"/>
        <w:ind w:left="720"/>
        <w:rPr>
          <w:sz w:val="22"/>
          <w:szCs w:val="22"/>
        </w:rPr>
      </w:pPr>
      <w:r w:rsidRPr="00717AB8">
        <w:rPr>
          <w:sz w:val="22"/>
          <w:szCs w:val="22"/>
        </w:rPr>
        <w:t xml:space="preserve">oprávněn podnikat v rozsahu odpovídajícímu předmětu veřejné zakázky </w:t>
      </w:r>
      <w:r w:rsidRPr="00717AB8">
        <w:rPr>
          <w:sz w:val="22"/>
          <w:szCs w:val="22"/>
          <w:highlight w:val="lightGray"/>
        </w:rPr>
        <w:t xml:space="preserve">– </w:t>
      </w:r>
      <w:r w:rsidRPr="00717AB8">
        <w:rPr>
          <w:b/>
          <w:i/>
          <w:sz w:val="22"/>
          <w:szCs w:val="22"/>
          <w:highlight w:val="lightGray"/>
        </w:rPr>
        <w:t>uvést konkrétní činnost</w:t>
      </w:r>
      <w:r w:rsidRPr="00717AB8">
        <w:rPr>
          <w:sz w:val="22"/>
          <w:szCs w:val="22"/>
        </w:rPr>
        <w:t xml:space="preserve"> </w:t>
      </w:r>
    </w:p>
    <w:p w14:paraId="4637BB20" w14:textId="77777777" w:rsidR="00BE263F" w:rsidRPr="00717AB8" w:rsidRDefault="00BE263F" w:rsidP="00BE263F">
      <w:pPr>
        <w:pStyle w:val="Odstavecseseznamem"/>
        <w:widowControl w:val="0"/>
        <w:numPr>
          <w:ilvl w:val="0"/>
          <w:numId w:val="17"/>
        </w:numPr>
        <w:autoSpaceDE w:val="0"/>
        <w:autoSpaceDN w:val="0"/>
        <w:adjustRightInd w:val="0"/>
        <w:ind w:left="720"/>
        <w:rPr>
          <w:i/>
          <w:sz w:val="22"/>
          <w:szCs w:val="22"/>
          <w:highlight w:val="lightGray"/>
        </w:rPr>
      </w:pPr>
      <w:r w:rsidRPr="00717AB8">
        <w:rPr>
          <w:i/>
          <w:sz w:val="22"/>
          <w:szCs w:val="22"/>
          <w:highlight w:val="lightGray"/>
        </w:rPr>
        <w:t>………</w:t>
      </w:r>
    </w:p>
    <w:p w14:paraId="21FC21A9" w14:textId="77777777" w:rsidR="001A36D3" w:rsidRPr="00717AB8" w:rsidRDefault="001A36D3" w:rsidP="00E9712E">
      <w:pPr>
        <w:widowControl w:val="0"/>
        <w:autoSpaceDE w:val="0"/>
        <w:autoSpaceDN w:val="0"/>
        <w:adjustRightInd w:val="0"/>
        <w:ind w:left="360"/>
        <w:rPr>
          <w:sz w:val="22"/>
          <w:szCs w:val="22"/>
        </w:rPr>
      </w:pPr>
    </w:p>
    <w:p w14:paraId="4EE2CDCE" w14:textId="062750C8" w:rsidR="0046385E" w:rsidRPr="00717AB8" w:rsidRDefault="0094183C" w:rsidP="001A36D3">
      <w:pPr>
        <w:widowControl w:val="0"/>
        <w:autoSpaceDE w:val="0"/>
        <w:autoSpaceDN w:val="0"/>
        <w:adjustRightInd w:val="0"/>
        <w:jc w:val="both"/>
        <w:rPr>
          <w:sz w:val="22"/>
          <w:szCs w:val="22"/>
        </w:rPr>
      </w:pPr>
      <w:r w:rsidRPr="00717AB8">
        <w:rPr>
          <w:sz w:val="22"/>
          <w:szCs w:val="22"/>
        </w:rPr>
        <w:t>Doklad</w:t>
      </w:r>
      <w:r w:rsidR="00BE263F" w:rsidRPr="00717AB8">
        <w:rPr>
          <w:sz w:val="22"/>
          <w:szCs w:val="22"/>
        </w:rPr>
        <w:t>y</w:t>
      </w:r>
      <w:r w:rsidR="0046385E" w:rsidRPr="00717AB8">
        <w:rPr>
          <w:sz w:val="22"/>
          <w:szCs w:val="22"/>
        </w:rPr>
        <w:t xml:space="preserve"> prokazující profesní způsobilost podle § 77 odst. 1</w:t>
      </w:r>
      <w:r w:rsidR="002D434E" w:rsidRPr="00717AB8">
        <w:rPr>
          <w:sz w:val="22"/>
          <w:szCs w:val="22"/>
        </w:rPr>
        <w:t xml:space="preserve"> ZZVZ</w:t>
      </w:r>
      <w:r w:rsidR="0046385E" w:rsidRPr="00717AB8">
        <w:rPr>
          <w:sz w:val="22"/>
          <w:szCs w:val="22"/>
        </w:rPr>
        <w:t xml:space="preserve"> musí prokazovat splnění požadovaného kritéria způsobilosti nejpozději v době 3 měsíců přede dnem podání nabídky. </w:t>
      </w:r>
    </w:p>
    <w:p w14:paraId="2D52AB33" w14:textId="33C48270" w:rsidR="00BE263F" w:rsidRPr="00717AB8" w:rsidRDefault="00BE263F" w:rsidP="001A36D3">
      <w:pPr>
        <w:widowControl w:val="0"/>
        <w:autoSpaceDE w:val="0"/>
        <w:autoSpaceDN w:val="0"/>
        <w:adjustRightInd w:val="0"/>
        <w:jc w:val="both"/>
        <w:rPr>
          <w:sz w:val="22"/>
          <w:szCs w:val="22"/>
        </w:rPr>
      </w:pPr>
    </w:p>
    <w:p w14:paraId="14CCD38A" w14:textId="77777777" w:rsidR="00A426F1" w:rsidRPr="00717AB8" w:rsidRDefault="00A426F1" w:rsidP="001A36D3">
      <w:pPr>
        <w:widowControl w:val="0"/>
        <w:autoSpaceDE w:val="0"/>
        <w:autoSpaceDN w:val="0"/>
        <w:adjustRightInd w:val="0"/>
        <w:jc w:val="both"/>
        <w:rPr>
          <w:sz w:val="22"/>
          <w:szCs w:val="22"/>
        </w:rPr>
      </w:pPr>
    </w:p>
    <w:p w14:paraId="2284849B" w14:textId="491EB8AC" w:rsidR="00BE263F" w:rsidRPr="00717AB8" w:rsidRDefault="00BE263F" w:rsidP="00BE263F">
      <w:pPr>
        <w:pStyle w:val="Zkladntextodsazen"/>
        <w:numPr>
          <w:ilvl w:val="0"/>
          <w:numId w:val="10"/>
        </w:numPr>
        <w:rPr>
          <w:sz w:val="22"/>
          <w:szCs w:val="22"/>
        </w:rPr>
      </w:pPr>
      <w:r w:rsidRPr="00717AB8">
        <w:rPr>
          <w:bCs/>
          <w:iCs/>
          <w:sz w:val="22"/>
          <w:szCs w:val="22"/>
          <w:u w:val="single"/>
        </w:rPr>
        <w:t xml:space="preserve">Technická kvalifikace </w:t>
      </w:r>
    </w:p>
    <w:p w14:paraId="50DFECA6" w14:textId="77777777" w:rsidR="00BE263F" w:rsidRPr="00717AB8" w:rsidRDefault="00BE263F" w:rsidP="00BE263F">
      <w:pPr>
        <w:pStyle w:val="Zkladntextodsazen"/>
        <w:ind w:left="0"/>
        <w:rPr>
          <w:color w:val="FF0000"/>
          <w:sz w:val="22"/>
          <w:szCs w:val="22"/>
        </w:rPr>
      </w:pPr>
    </w:p>
    <w:p w14:paraId="39867AF1" w14:textId="77777777" w:rsidR="00BE263F" w:rsidRPr="00717AB8" w:rsidRDefault="00BE263F" w:rsidP="00BE263F">
      <w:pPr>
        <w:widowControl w:val="0"/>
        <w:autoSpaceDE w:val="0"/>
        <w:autoSpaceDN w:val="0"/>
        <w:adjustRightInd w:val="0"/>
        <w:jc w:val="both"/>
        <w:rPr>
          <w:sz w:val="22"/>
          <w:szCs w:val="22"/>
        </w:rPr>
      </w:pPr>
      <w:r w:rsidRPr="00717AB8">
        <w:rPr>
          <w:sz w:val="22"/>
          <w:szCs w:val="22"/>
        </w:rPr>
        <w:t xml:space="preserve">K prokázání kritérií technické kvalifikace zadavatel požaduje předložení </w:t>
      </w:r>
    </w:p>
    <w:p w14:paraId="01844BB0" w14:textId="0595DB7D" w:rsidR="00A426F1" w:rsidRPr="00717AB8" w:rsidRDefault="00BE263F" w:rsidP="00A426F1">
      <w:pPr>
        <w:widowControl w:val="0"/>
        <w:autoSpaceDE w:val="0"/>
        <w:autoSpaceDN w:val="0"/>
        <w:adjustRightInd w:val="0"/>
        <w:jc w:val="both"/>
        <w:rPr>
          <w:bCs/>
          <w:i/>
          <w:iCs/>
          <w:sz w:val="22"/>
          <w:szCs w:val="22"/>
        </w:rPr>
      </w:pPr>
      <w:r w:rsidRPr="00717AB8">
        <w:rPr>
          <w:bCs/>
          <w:i/>
          <w:iCs/>
          <w:sz w:val="22"/>
          <w:szCs w:val="22"/>
          <w:highlight w:val="lightGray"/>
        </w:rPr>
        <w:t xml:space="preserve">!!! Není nutné požadovat prokázání technických kvalifikačních předpokladů – případné požadavky stanovit dle konkrétní zakázky; zadavatel v tomto případě vymezí minimální úroveň kvalifikačních předpokladů, </w:t>
      </w:r>
      <w:r w:rsidRPr="00717AB8">
        <w:rPr>
          <w:i/>
          <w:sz w:val="22"/>
          <w:szCs w:val="22"/>
          <w:highlight w:val="lightGray"/>
        </w:rPr>
        <w:t>požadovaný rozsah poskytovaných dodávek,</w:t>
      </w:r>
      <w:r w:rsidRPr="00717AB8">
        <w:rPr>
          <w:bCs/>
          <w:i/>
          <w:iCs/>
          <w:sz w:val="22"/>
          <w:szCs w:val="22"/>
          <w:highlight w:val="lightGray"/>
        </w:rPr>
        <w:t xml:space="preserve"> zadavatel stanoví rozsah požadovaných informací a dokladů a uvede způsob prokázání těchto předpokladů např. takto:</w:t>
      </w:r>
      <w:r w:rsidR="00A426F1" w:rsidRPr="00717AB8">
        <w:rPr>
          <w:bCs/>
          <w:i/>
          <w:iCs/>
          <w:sz w:val="22"/>
          <w:szCs w:val="22"/>
        </w:rPr>
        <w:t xml:space="preserve"> (vybrat dle druhu veřejné zakázky)</w:t>
      </w:r>
    </w:p>
    <w:p w14:paraId="1115A9C9" w14:textId="3F7349E0" w:rsidR="00FA5B2F" w:rsidRPr="00717AB8" w:rsidRDefault="00BE263F" w:rsidP="00A426F1">
      <w:pPr>
        <w:rPr>
          <w:sz w:val="22"/>
          <w:szCs w:val="22"/>
        </w:rPr>
      </w:pPr>
      <w:r w:rsidRPr="00717AB8">
        <w:rPr>
          <w:sz w:val="22"/>
          <w:szCs w:val="22"/>
        </w:rPr>
        <w:t xml:space="preserve">a) </w:t>
      </w:r>
      <w:r w:rsidR="00A426F1" w:rsidRPr="00717AB8">
        <w:rPr>
          <w:sz w:val="22"/>
          <w:szCs w:val="22"/>
        </w:rPr>
        <w:t xml:space="preserve">seznam </w:t>
      </w:r>
      <w:r w:rsidR="00A426F1" w:rsidRPr="00717AB8">
        <w:rPr>
          <w:i/>
          <w:sz w:val="22"/>
          <w:szCs w:val="22"/>
          <w:highlight w:val="lightGray"/>
        </w:rPr>
        <w:t>….počet…</w:t>
      </w:r>
      <w:r w:rsidR="00A426F1" w:rsidRPr="00717AB8">
        <w:rPr>
          <w:sz w:val="22"/>
          <w:szCs w:val="22"/>
        </w:rPr>
        <w:t xml:space="preserve"> stavebních prací poskytnutých za posledních 5 let před zahájením zadávacího řízení včetně osvědčení objednatele o řádném poskytnutí a dokončení nejvýznamnějších z těchto prací,</w:t>
      </w:r>
    </w:p>
    <w:p w14:paraId="20CC12D6" w14:textId="77777777" w:rsidR="00FA5B2F" w:rsidRPr="00717AB8" w:rsidRDefault="00FA5B2F" w:rsidP="00BE263F">
      <w:pPr>
        <w:pStyle w:val="Zkladntextodsazen"/>
        <w:ind w:left="0"/>
        <w:rPr>
          <w:sz w:val="22"/>
          <w:szCs w:val="22"/>
        </w:rPr>
      </w:pPr>
    </w:p>
    <w:p w14:paraId="35D619EE" w14:textId="58591F8B" w:rsidR="00BE263F" w:rsidRPr="00717AB8" w:rsidRDefault="00A426F1" w:rsidP="00BE263F">
      <w:pPr>
        <w:pStyle w:val="Zkladntextodsazen"/>
        <w:ind w:left="0"/>
        <w:rPr>
          <w:sz w:val="22"/>
          <w:szCs w:val="22"/>
        </w:rPr>
      </w:pPr>
      <w:r w:rsidRPr="00717AB8">
        <w:rPr>
          <w:sz w:val="22"/>
          <w:szCs w:val="22"/>
        </w:rPr>
        <w:t xml:space="preserve">b) </w:t>
      </w:r>
      <w:r w:rsidR="00BE263F" w:rsidRPr="00717AB8">
        <w:rPr>
          <w:sz w:val="22"/>
          <w:szCs w:val="22"/>
        </w:rPr>
        <w:t xml:space="preserve">seznam </w:t>
      </w:r>
      <w:r w:rsidR="00BE263F" w:rsidRPr="00717AB8">
        <w:rPr>
          <w:sz w:val="22"/>
          <w:szCs w:val="22"/>
          <w:highlight w:val="lightGray"/>
        </w:rPr>
        <w:t>…</w:t>
      </w:r>
      <w:r w:rsidR="00BE263F" w:rsidRPr="00717AB8">
        <w:rPr>
          <w:i/>
          <w:sz w:val="22"/>
          <w:szCs w:val="22"/>
          <w:highlight w:val="lightGray"/>
        </w:rPr>
        <w:t>počet</w:t>
      </w:r>
      <w:r w:rsidR="00BE263F" w:rsidRPr="00717AB8">
        <w:rPr>
          <w:sz w:val="22"/>
          <w:szCs w:val="22"/>
          <w:highlight w:val="lightGray"/>
        </w:rPr>
        <w:t xml:space="preserve"> …</w:t>
      </w:r>
      <w:r w:rsidR="00BE263F" w:rsidRPr="00717AB8">
        <w:rPr>
          <w:sz w:val="22"/>
          <w:szCs w:val="22"/>
        </w:rPr>
        <w:t>významných dodávek</w:t>
      </w:r>
      <w:r w:rsidRPr="00717AB8">
        <w:rPr>
          <w:sz w:val="22"/>
          <w:szCs w:val="22"/>
        </w:rPr>
        <w:t xml:space="preserve"> nebo významných služeb</w:t>
      </w:r>
      <w:r w:rsidR="00BE263F" w:rsidRPr="00717AB8">
        <w:rPr>
          <w:sz w:val="22"/>
          <w:szCs w:val="22"/>
        </w:rPr>
        <w:t xml:space="preserve"> poskytnutých za poslední 3 roky před zahájením </w:t>
      </w:r>
      <w:r w:rsidR="009077B8" w:rsidRPr="00717AB8">
        <w:rPr>
          <w:sz w:val="22"/>
          <w:szCs w:val="22"/>
        </w:rPr>
        <w:t>zadávacího</w:t>
      </w:r>
      <w:r w:rsidR="00BE263F" w:rsidRPr="00717AB8">
        <w:rPr>
          <w:sz w:val="22"/>
          <w:szCs w:val="22"/>
        </w:rPr>
        <w:t xml:space="preserve"> řízení včetně uvedení ceny a doby jejich poskytnutí a identifikace objednatele</w:t>
      </w:r>
    </w:p>
    <w:p w14:paraId="6E1BEA24" w14:textId="77777777" w:rsidR="00A426F1" w:rsidRPr="00717AB8" w:rsidRDefault="00A426F1" w:rsidP="00BE263F">
      <w:pPr>
        <w:pStyle w:val="Zkladntextodsazen"/>
        <w:ind w:left="0"/>
        <w:rPr>
          <w:i/>
          <w:sz w:val="22"/>
          <w:szCs w:val="22"/>
        </w:rPr>
      </w:pPr>
    </w:p>
    <w:p w14:paraId="71AD7F5F" w14:textId="6111FFAF" w:rsidR="00BE263F" w:rsidRPr="00717AB8" w:rsidRDefault="00A426F1" w:rsidP="00BE263F">
      <w:pPr>
        <w:widowControl w:val="0"/>
        <w:autoSpaceDE w:val="0"/>
        <w:autoSpaceDN w:val="0"/>
        <w:adjustRightInd w:val="0"/>
        <w:jc w:val="both"/>
        <w:rPr>
          <w:i/>
          <w:sz w:val="22"/>
          <w:szCs w:val="22"/>
        </w:rPr>
      </w:pPr>
      <w:r w:rsidRPr="00717AB8">
        <w:rPr>
          <w:sz w:val="22"/>
          <w:szCs w:val="22"/>
          <w:highlight w:val="lightGray"/>
        </w:rPr>
        <w:t>c</w:t>
      </w:r>
      <w:r w:rsidR="00BE263F" w:rsidRPr="00717AB8">
        <w:rPr>
          <w:sz w:val="22"/>
          <w:szCs w:val="22"/>
          <w:highlight w:val="lightGray"/>
        </w:rPr>
        <w:t xml:space="preserve">) </w:t>
      </w:r>
      <w:r w:rsidR="00BE263F" w:rsidRPr="00717AB8">
        <w:rPr>
          <w:i/>
          <w:sz w:val="22"/>
          <w:szCs w:val="22"/>
          <w:highlight w:val="lightGray"/>
        </w:rPr>
        <w:t>???</w:t>
      </w:r>
      <w:r w:rsidR="00BE263F" w:rsidRPr="00717AB8">
        <w:rPr>
          <w:i/>
          <w:sz w:val="22"/>
          <w:szCs w:val="22"/>
        </w:rPr>
        <w:t xml:space="preserve"> </w:t>
      </w:r>
    </w:p>
    <w:p w14:paraId="4B5841D5" w14:textId="19A1BB59" w:rsidR="00BE263F" w:rsidRPr="00717AB8" w:rsidRDefault="00BE263F" w:rsidP="001A36D3">
      <w:pPr>
        <w:widowControl w:val="0"/>
        <w:autoSpaceDE w:val="0"/>
        <w:autoSpaceDN w:val="0"/>
        <w:adjustRightInd w:val="0"/>
        <w:jc w:val="both"/>
        <w:rPr>
          <w:sz w:val="22"/>
          <w:szCs w:val="22"/>
        </w:rPr>
      </w:pPr>
    </w:p>
    <w:p w14:paraId="6C9D1641" w14:textId="08B4197A" w:rsidR="00A426F1" w:rsidRPr="00717AB8" w:rsidRDefault="00A426F1" w:rsidP="001A36D3">
      <w:pPr>
        <w:widowControl w:val="0"/>
        <w:autoSpaceDE w:val="0"/>
        <w:autoSpaceDN w:val="0"/>
        <w:adjustRightInd w:val="0"/>
        <w:jc w:val="both"/>
        <w:rPr>
          <w:sz w:val="22"/>
          <w:szCs w:val="22"/>
        </w:rPr>
      </w:pPr>
    </w:p>
    <w:p w14:paraId="00421260" w14:textId="77777777" w:rsidR="00A426F1" w:rsidRPr="00717AB8" w:rsidRDefault="00A426F1" w:rsidP="001A36D3">
      <w:pPr>
        <w:widowControl w:val="0"/>
        <w:autoSpaceDE w:val="0"/>
        <w:autoSpaceDN w:val="0"/>
        <w:adjustRightInd w:val="0"/>
        <w:jc w:val="both"/>
        <w:rPr>
          <w:sz w:val="22"/>
          <w:szCs w:val="22"/>
        </w:rPr>
      </w:pPr>
    </w:p>
    <w:p w14:paraId="415B2337" w14:textId="3B05A433" w:rsidR="00A426F1" w:rsidRPr="00717AB8" w:rsidRDefault="00A426F1" w:rsidP="001A36D3">
      <w:pPr>
        <w:widowControl w:val="0"/>
        <w:autoSpaceDE w:val="0"/>
        <w:autoSpaceDN w:val="0"/>
        <w:adjustRightInd w:val="0"/>
        <w:jc w:val="both"/>
        <w:rPr>
          <w:sz w:val="22"/>
          <w:szCs w:val="22"/>
        </w:rPr>
      </w:pPr>
      <w:r w:rsidRPr="00717AB8">
        <w:rPr>
          <w:sz w:val="22"/>
          <w:szCs w:val="22"/>
        </w:rPr>
        <w:t>D) Požadavky na předložení dokladů</w:t>
      </w:r>
    </w:p>
    <w:p w14:paraId="6DFE265C" w14:textId="77777777" w:rsidR="00A85BFF" w:rsidRPr="00717AB8" w:rsidRDefault="00A85BFF" w:rsidP="00A85BFF">
      <w:pPr>
        <w:pStyle w:val="Zkladntextodsazen"/>
        <w:ind w:left="680"/>
        <w:rPr>
          <w:color w:val="FF0000"/>
          <w:sz w:val="22"/>
          <w:szCs w:val="22"/>
        </w:rPr>
      </w:pPr>
      <w:r w:rsidRPr="00717AB8">
        <w:rPr>
          <w:color w:val="FF0000"/>
          <w:sz w:val="22"/>
          <w:szCs w:val="22"/>
        </w:rPr>
        <w:t xml:space="preserve"> </w:t>
      </w:r>
    </w:p>
    <w:p w14:paraId="53704A7E" w14:textId="426CCBE1" w:rsidR="00A85BFF" w:rsidRPr="00717AB8" w:rsidRDefault="002A3E12" w:rsidP="0094183C">
      <w:pPr>
        <w:widowControl w:val="0"/>
        <w:autoSpaceDE w:val="0"/>
        <w:autoSpaceDN w:val="0"/>
        <w:adjustRightInd w:val="0"/>
        <w:jc w:val="both"/>
        <w:rPr>
          <w:b/>
          <w:bCs/>
          <w:i/>
          <w:iCs/>
          <w:color w:val="FF0000"/>
          <w:sz w:val="22"/>
          <w:szCs w:val="22"/>
        </w:rPr>
      </w:pPr>
      <w:r w:rsidRPr="00717AB8">
        <w:rPr>
          <w:b/>
          <w:sz w:val="22"/>
          <w:szCs w:val="22"/>
        </w:rPr>
        <w:t>Doklady o kvalifikaci předkládají dodavatelé v nabídkách v kopiích a mohou je nahradit čestným prohlášením nebo jednotným evropským osvědčením pro veřejné zakázky podle § 87</w:t>
      </w:r>
      <w:r w:rsidR="002D434E" w:rsidRPr="00717AB8">
        <w:rPr>
          <w:b/>
          <w:sz w:val="22"/>
          <w:szCs w:val="22"/>
        </w:rPr>
        <w:t xml:space="preserve"> ZZVZ</w:t>
      </w:r>
      <w:r w:rsidRPr="00717AB8">
        <w:rPr>
          <w:b/>
          <w:sz w:val="22"/>
          <w:szCs w:val="22"/>
        </w:rPr>
        <w:t xml:space="preserve">. Zadavatel si může v průběhu zadávacího řízení vyžádat předložení originálů nebo úředně ověřených kopií dokladů o kvalifikaci. </w:t>
      </w:r>
      <w:r w:rsidR="00A85BFF" w:rsidRPr="00717AB8">
        <w:rPr>
          <w:b/>
          <w:bCs/>
          <w:i/>
          <w:iCs/>
          <w:color w:val="FF0000"/>
          <w:sz w:val="22"/>
          <w:szCs w:val="22"/>
        </w:rPr>
        <w:t xml:space="preserve"> </w:t>
      </w:r>
    </w:p>
    <w:p w14:paraId="15E693E0" w14:textId="77777777" w:rsidR="00216764" w:rsidRPr="00717AB8" w:rsidRDefault="00216764" w:rsidP="00FC6A05">
      <w:pPr>
        <w:pStyle w:val="Zkladntextodsazen"/>
        <w:ind w:left="360"/>
        <w:rPr>
          <w:b/>
          <w:color w:val="FF0000"/>
          <w:sz w:val="22"/>
          <w:szCs w:val="22"/>
        </w:rPr>
      </w:pPr>
    </w:p>
    <w:p w14:paraId="49C3B285" w14:textId="77777777" w:rsidR="0012468C" w:rsidRPr="00717AB8" w:rsidRDefault="0012468C" w:rsidP="00795D5A">
      <w:pPr>
        <w:pStyle w:val="Zkladntextodsazen"/>
        <w:ind w:left="0"/>
        <w:rPr>
          <w:sz w:val="22"/>
          <w:szCs w:val="22"/>
        </w:rPr>
      </w:pPr>
      <w:r w:rsidRPr="00717AB8">
        <w:rPr>
          <w:b/>
          <w:sz w:val="22"/>
          <w:szCs w:val="22"/>
        </w:rPr>
        <w:t>Vybraný dodavatel</w:t>
      </w:r>
      <w:r w:rsidR="00FC6A05" w:rsidRPr="00717AB8">
        <w:rPr>
          <w:b/>
          <w:sz w:val="22"/>
          <w:szCs w:val="22"/>
        </w:rPr>
        <w:t xml:space="preserve">, se kterým má být uzavřena smlouva, </w:t>
      </w:r>
      <w:r w:rsidR="00FC6A05" w:rsidRPr="00717AB8">
        <w:rPr>
          <w:b/>
          <w:sz w:val="22"/>
          <w:szCs w:val="22"/>
          <w:u w:val="single"/>
        </w:rPr>
        <w:t>je povinen před jejím uzavřením předložit zadavateli</w:t>
      </w:r>
      <w:r w:rsidRPr="00717AB8">
        <w:rPr>
          <w:sz w:val="22"/>
          <w:szCs w:val="22"/>
        </w:rPr>
        <w:t xml:space="preserve"> originály nebo ověřené kopie dokladů o jeho kvalifikaci, </w:t>
      </w:r>
      <w:r w:rsidR="00B611D3" w:rsidRPr="00717AB8">
        <w:rPr>
          <w:sz w:val="22"/>
          <w:szCs w:val="22"/>
        </w:rPr>
        <w:t>pokud již nebyly v zadávacím řízení předloženy</w:t>
      </w:r>
      <w:r w:rsidR="00795D5A" w:rsidRPr="00717AB8">
        <w:rPr>
          <w:sz w:val="22"/>
          <w:szCs w:val="22"/>
        </w:rPr>
        <w:t>.</w:t>
      </w:r>
    </w:p>
    <w:p w14:paraId="73A4705B" w14:textId="77777777" w:rsidR="0012468C" w:rsidRPr="00717AB8" w:rsidRDefault="0012468C" w:rsidP="0012468C">
      <w:pPr>
        <w:widowControl w:val="0"/>
        <w:autoSpaceDE w:val="0"/>
        <w:autoSpaceDN w:val="0"/>
        <w:adjustRightInd w:val="0"/>
        <w:ind w:left="709"/>
        <w:rPr>
          <w:sz w:val="22"/>
          <w:szCs w:val="22"/>
        </w:rPr>
      </w:pPr>
      <w:r w:rsidRPr="00717AB8">
        <w:rPr>
          <w:sz w:val="22"/>
          <w:szCs w:val="22"/>
        </w:rPr>
        <w:t xml:space="preserve"> </w:t>
      </w:r>
    </w:p>
    <w:p w14:paraId="06773D50" w14:textId="4B238FCB" w:rsidR="0012468C" w:rsidRPr="00717AB8" w:rsidRDefault="00800E38" w:rsidP="0012468C">
      <w:pPr>
        <w:widowControl w:val="0"/>
        <w:autoSpaceDE w:val="0"/>
        <w:autoSpaceDN w:val="0"/>
        <w:adjustRightInd w:val="0"/>
        <w:jc w:val="both"/>
        <w:rPr>
          <w:b/>
          <w:sz w:val="22"/>
          <w:szCs w:val="22"/>
        </w:rPr>
      </w:pPr>
      <w:r w:rsidRPr="00717AB8">
        <w:rPr>
          <w:b/>
          <w:sz w:val="22"/>
          <w:szCs w:val="22"/>
        </w:rPr>
        <w:t xml:space="preserve">Nepředložení těchto </w:t>
      </w:r>
      <w:r w:rsidR="0012468C" w:rsidRPr="00717AB8">
        <w:rPr>
          <w:b/>
          <w:i/>
          <w:sz w:val="22"/>
          <w:szCs w:val="22"/>
          <w:highlight w:val="lightGray"/>
        </w:rPr>
        <w:t>údaj</w:t>
      </w:r>
      <w:r w:rsidRPr="00717AB8">
        <w:rPr>
          <w:b/>
          <w:i/>
          <w:sz w:val="22"/>
          <w:szCs w:val="22"/>
          <w:highlight w:val="lightGray"/>
        </w:rPr>
        <w:t>ů</w:t>
      </w:r>
      <w:r w:rsidR="0012468C" w:rsidRPr="00717AB8">
        <w:rPr>
          <w:b/>
          <w:i/>
          <w:sz w:val="22"/>
          <w:szCs w:val="22"/>
          <w:highlight w:val="lightGray"/>
        </w:rPr>
        <w:t>, doklad</w:t>
      </w:r>
      <w:r w:rsidRPr="00717AB8">
        <w:rPr>
          <w:b/>
          <w:i/>
          <w:sz w:val="22"/>
          <w:szCs w:val="22"/>
          <w:highlight w:val="lightGray"/>
        </w:rPr>
        <w:t>ů</w:t>
      </w:r>
      <w:r w:rsidR="0012468C" w:rsidRPr="00717AB8">
        <w:rPr>
          <w:b/>
          <w:i/>
          <w:sz w:val="22"/>
          <w:szCs w:val="22"/>
          <w:highlight w:val="lightGray"/>
        </w:rPr>
        <w:t xml:space="preserve"> </w:t>
      </w:r>
      <w:r w:rsidR="00BE263F" w:rsidRPr="00717AB8">
        <w:rPr>
          <w:b/>
          <w:i/>
          <w:sz w:val="22"/>
          <w:szCs w:val="22"/>
          <w:highlight w:val="lightGray"/>
        </w:rPr>
        <w:t>nebo vzorků</w:t>
      </w:r>
      <w:r w:rsidR="00BE263F" w:rsidRPr="00717AB8">
        <w:rPr>
          <w:b/>
          <w:sz w:val="22"/>
          <w:szCs w:val="22"/>
        </w:rPr>
        <w:t xml:space="preserve"> </w:t>
      </w:r>
      <w:r w:rsidRPr="00717AB8">
        <w:rPr>
          <w:b/>
          <w:sz w:val="22"/>
          <w:szCs w:val="22"/>
        </w:rPr>
        <w:t>je důvodem k vyloučení účastníka zadávacího řízení.</w:t>
      </w:r>
      <w:r w:rsidR="0012468C" w:rsidRPr="00717AB8">
        <w:rPr>
          <w:b/>
          <w:sz w:val="22"/>
          <w:szCs w:val="22"/>
        </w:rPr>
        <w:t xml:space="preserve"> </w:t>
      </w:r>
    </w:p>
    <w:p w14:paraId="2777C90E" w14:textId="77777777" w:rsidR="00132E13" w:rsidRPr="00717AB8" w:rsidRDefault="00132E13" w:rsidP="00132E13">
      <w:pPr>
        <w:rPr>
          <w:color w:val="FF0000"/>
          <w:sz w:val="22"/>
          <w:szCs w:val="22"/>
        </w:rPr>
      </w:pPr>
      <w:r w:rsidRPr="00717AB8">
        <w:rPr>
          <w:color w:val="FF0000"/>
          <w:sz w:val="22"/>
          <w:szCs w:val="22"/>
        </w:rPr>
        <w:t xml:space="preserve"> </w:t>
      </w:r>
    </w:p>
    <w:p w14:paraId="3968F142" w14:textId="77777777" w:rsidR="00CB4932" w:rsidRPr="00717AB8" w:rsidRDefault="00CB4932" w:rsidP="00CB4932">
      <w:pPr>
        <w:widowControl w:val="0"/>
        <w:autoSpaceDE w:val="0"/>
        <w:autoSpaceDN w:val="0"/>
        <w:adjustRightInd w:val="0"/>
        <w:jc w:val="both"/>
        <w:rPr>
          <w:sz w:val="22"/>
          <w:szCs w:val="22"/>
        </w:rPr>
      </w:pPr>
      <w:r w:rsidRPr="00717AB8">
        <w:rPr>
          <w:sz w:val="22"/>
          <w:szCs w:val="22"/>
        </w:rPr>
        <w:t xml:space="preserve">Účastníci mohou předložit zadavateli výpis ze seznamu kvalifikovaných dodavatelů, tento výpis nahrazuje doklad prokazující </w:t>
      </w:r>
    </w:p>
    <w:p w14:paraId="09FC3C48" w14:textId="77777777" w:rsidR="00CB4932" w:rsidRPr="00717AB8" w:rsidRDefault="00CB4932" w:rsidP="00565AE2">
      <w:pPr>
        <w:pStyle w:val="Odstavecseseznamem"/>
        <w:widowControl w:val="0"/>
        <w:numPr>
          <w:ilvl w:val="0"/>
          <w:numId w:val="11"/>
        </w:numPr>
        <w:autoSpaceDE w:val="0"/>
        <w:autoSpaceDN w:val="0"/>
        <w:adjustRightInd w:val="0"/>
        <w:jc w:val="both"/>
        <w:rPr>
          <w:sz w:val="22"/>
          <w:szCs w:val="22"/>
        </w:rPr>
      </w:pPr>
      <w:r w:rsidRPr="00717AB8">
        <w:rPr>
          <w:sz w:val="22"/>
          <w:szCs w:val="22"/>
        </w:rPr>
        <w:t>základní způsobilost podle § 74</w:t>
      </w:r>
      <w:r w:rsidR="002D434E" w:rsidRPr="00717AB8">
        <w:rPr>
          <w:sz w:val="22"/>
          <w:szCs w:val="22"/>
        </w:rPr>
        <w:t xml:space="preserve"> ZZVZ</w:t>
      </w:r>
      <w:r w:rsidRPr="00717AB8">
        <w:rPr>
          <w:sz w:val="22"/>
          <w:szCs w:val="22"/>
        </w:rPr>
        <w:t>, a</w:t>
      </w:r>
    </w:p>
    <w:p w14:paraId="2CA15EB0" w14:textId="77777777" w:rsidR="00CB4932" w:rsidRPr="00717AB8" w:rsidRDefault="00CB4932" w:rsidP="00565AE2">
      <w:pPr>
        <w:pStyle w:val="Odstavecseseznamem"/>
        <w:widowControl w:val="0"/>
        <w:numPr>
          <w:ilvl w:val="0"/>
          <w:numId w:val="11"/>
        </w:numPr>
        <w:autoSpaceDE w:val="0"/>
        <w:autoSpaceDN w:val="0"/>
        <w:adjustRightInd w:val="0"/>
        <w:jc w:val="both"/>
        <w:rPr>
          <w:sz w:val="22"/>
          <w:szCs w:val="22"/>
        </w:rPr>
      </w:pPr>
      <w:r w:rsidRPr="00717AB8">
        <w:rPr>
          <w:sz w:val="22"/>
          <w:szCs w:val="22"/>
        </w:rPr>
        <w:t xml:space="preserve">profesní způsobilost podle § 77 </w:t>
      </w:r>
      <w:r w:rsidR="002D434E" w:rsidRPr="00717AB8">
        <w:rPr>
          <w:sz w:val="22"/>
          <w:szCs w:val="22"/>
        </w:rPr>
        <w:t xml:space="preserve">ZZVZ </w:t>
      </w:r>
      <w:r w:rsidRPr="00717AB8">
        <w:rPr>
          <w:sz w:val="22"/>
          <w:szCs w:val="22"/>
        </w:rPr>
        <w:t xml:space="preserve">v tom rozsahu, v jakém údaje ve výpisu ze seznamu kvalifikovaných dodavatelů prokazují splnění kritérií profesní způsobilosti. </w:t>
      </w:r>
    </w:p>
    <w:p w14:paraId="45BA592F" w14:textId="77777777" w:rsidR="002E3B5B" w:rsidRPr="00717AB8" w:rsidRDefault="002E3B5B" w:rsidP="002E3B5B">
      <w:pPr>
        <w:widowControl w:val="0"/>
        <w:autoSpaceDE w:val="0"/>
        <w:autoSpaceDN w:val="0"/>
        <w:adjustRightInd w:val="0"/>
        <w:jc w:val="both"/>
        <w:rPr>
          <w:sz w:val="22"/>
          <w:szCs w:val="22"/>
        </w:rPr>
      </w:pPr>
      <w:r w:rsidRPr="00717AB8">
        <w:rPr>
          <w:sz w:val="22"/>
          <w:szCs w:val="22"/>
        </w:rPr>
        <w:t xml:space="preserve">Výpis ze seznamu kvalifikovaných dodavatelů, nesmí být starší než 3 měsíce k poslednímu dni, ke kterému má být prokázána základní způsobilost nebo profesní způsobilost. </w:t>
      </w:r>
    </w:p>
    <w:p w14:paraId="18FC3259" w14:textId="77777777" w:rsidR="00CB4932" w:rsidRPr="00717AB8" w:rsidRDefault="00CB4932" w:rsidP="00CB4932">
      <w:pPr>
        <w:pStyle w:val="Zkladntextodsazen"/>
        <w:ind w:left="0"/>
        <w:rPr>
          <w:sz w:val="22"/>
          <w:szCs w:val="22"/>
        </w:rPr>
      </w:pPr>
      <w:r w:rsidRPr="00717AB8">
        <w:rPr>
          <w:sz w:val="22"/>
          <w:szCs w:val="22"/>
        </w:rPr>
        <w:t xml:space="preserve"> </w:t>
      </w:r>
    </w:p>
    <w:p w14:paraId="1E2444BE" w14:textId="77777777" w:rsidR="002E3B5B" w:rsidRPr="00717AB8" w:rsidRDefault="002E3B5B" w:rsidP="002E3B5B">
      <w:pPr>
        <w:widowControl w:val="0"/>
        <w:autoSpaceDE w:val="0"/>
        <w:autoSpaceDN w:val="0"/>
        <w:adjustRightInd w:val="0"/>
        <w:jc w:val="both"/>
        <w:rPr>
          <w:sz w:val="22"/>
          <w:szCs w:val="22"/>
        </w:rPr>
      </w:pPr>
      <w:r w:rsidRPr="00717AB8">
        <w:rPr>
          <w:sz w:val="22"/>
          <w:szCs w:val="22"/>
        </w:rPr>
        <w:t>Účastník může rovněž prokázat splnění kvalifikace nebo její části certifikátem ze systému certifikovaných dodavatelů.</w:t>
      </w:r>
      <w:r w:rsidR="000501D9" w:rsidRPr="00717AB8">
        <w:rPr>
          <w:sz w:val="22"/>
          <w:szCs w:val="22"/>
        </w:rPr>
        <w:t xml:space="preserve"> Nejdelší přípustná platnost certifikátu je jeden rok od jeho vydání. </w:t>
      </w:r>
      <w:r w:rsidRPr="00717AB8">
        <w:rPr>
          <w:sz w:val="22"/>
          <w:szCs w:val="22"/>
        </w:rPr>
        <w:t xml:space="preserve"> Před uzavřením smlouvy lze po dodavateli, který prokázal kvalifikaci certifikátem, požadovat předložení dokladů podle § 74</w:t>
      </w:r>
      <w:r w:rsidR="002D434E" w:rsidRPr="00717AB8">
        <w:rPr>
          <w:sz w:val="22"/>
          <w:szCs w:val="22"/>
        </w:rPr>
        <w:t xml:space="preserve"> </w:t>
      </w:r>
      <w:r w:rsidRPr="00717AB8">
        <w:rPr>
          <w:sz w:val="22"/>
          <w:szCs w:val="22"/>
        </w:rPr>
        <w:t>odst. 1 písm. b) až d)</w:t>
      </w:r>
      <w:r w:rsidR="00B655AC" w:rsidRPr="00717AB8">
        <w:rPr>
          <w:sz w:val="22"/>
          <w:szCs w:val="22"/>
        </w:rPr>
        <w:t xml:space="preserve"> ZZVZ</w:t>
      </w:r>
      <w:r w:rsidRPr="00717AB8">
        <w:rPr>
          <w:sz w:val="22"/>
          <w:szCs w:val="22"/>
        </w:rPr>
        <w:t xml:space="preserve">. </w:t>
      </w:r>
    </w:p>
    <w:p w14:paraId="706E00A4" w14:textId="77777777" w:rsidR="00A474E2" w:rsidRPr="00717AB8" w:rsidRDefault="00A474E2" w:rsidP="00A85BFF">
      <w:pPr>
        <w:widowControl w:val="0"/>
        <w:autoSpaceDE w:val="0"/>
        <w:autoSpaceDN w:val="0"/>
        <w:adjustRightInd w:val="0"/>
        <w:ind w:left="360"/>
        <w:jc w:val="both"/>
        <w:rPr>
          <w:color w:val="FF0000"/>
          <w:sz w:val="22"/>
          <w:szCs w:val="22"/>
        </w:rPr>
      </w:pPr>
    </w:p>
    <w:p w14:paraId="0657C48C" w14:textId="577D0966" w:rsidR="00A474E2" w:rsidRPr="00717AB8" w:rsidRDefault="00A474E2" w:rsidP="0094183C">
      <w:pPr>
        <w:widowControl w:val="0"/>
        <w:autoSpaceDE w:val="0"/>
        <w:autoSpaceDN w:val="0"/>
        <w:adjustRightInd w:val="0"/>
        <w:jc w:val="both"/>
        <w:rPr>
          <w:sz w:val="22"/>
          <w:szCs w:val="22"/>
        </w:rPr>
      </w:pPr>
      <w:r w:rsidRPr="00717AB8">
        <w:rPr>
          <w:sz w:val="22"/>
          <w:szCs w:val="22"/>
        </w:rPr>
        <w:t xml:space="preserve">V případě </w:t>
      </w:r>
      <w:r w:rsidRPr="00717AB8">
        <w:rPr>
          <w:sz w:val="22"/>
          <w:szCs w:val="22"/>
          <w:u w:val="single"/>
        </w:rPr>
        <w:t>společné účasti dodavatelů</w:t>
      </w:r>
      <w:r w:rsidRPr="00717AB8">
        <w:rPr>
          <w:sz w:val="22"/>
          <w:szCs w:val="22"/>
        </w:rPr>
        <w:t xml:space="preserve"> prokazuje základní způsobilost a profesní způsobilost podle § 77 odst. 1</w:t>
      </w:r>
      <w:r w:rsidR="002D434E" w:rsidRPr="00717AB8">
        <w:rPr>
          <w:sz w:val="22"/>
          <w:szCs w:val="22"/>
        </w:rPr>
        <w:t xml:space="preserve"> ZZVZ</w:t>
      </w:r>
      <w:r w:rsidRPr="00717AB8">
        <w:rPr>
          <w:sz w:val="22"/>
          <w:szCs w:val="22"/>
        </w:rPr>
        <w:t xml:space="preserve"> každý dodavatel samostatně. </w:t>
      </w:r>
    </w:p>
    <w:p w14:paraId="1D08B842" w14:textId="77777777" w:rsidR="00F23497" w:rsidRPr="00717AB8" w:rsidRDefault="00F23497" w:rsidP="00B611D3">
      <w:pPr>
        <w:widowControl w:val="0"/>
        <w:autoSpaceDE w:val="0"/>
        <w:autoSpaceDN w:val="0"/>
        <w:adjustRightInd w:val="0"/>
        <w:jc w:val="center"/>
        <w:rPr>
          <w:rFonts w:ascii="Arial" w:hAnsi="Arial" w:cs="Arial"/>
          <w:sz w:val="22"/>
          <w:szCs w:val="22"/>
        </w:rPr>
      </w:pPr>
    </w:p>
    <w:p w14:paraId="70BB4CA1" w14:textId="075C687C" w:rsidR="00FB1530" w:rsidRPr="00CE65FD" w:rsidRDefault="00FB1530" w:rsidP="00FB1530">
      <w:pPr>
        <w:widowControl w:val="0"/>
        <w:autoSpaceDE w:val="0"/>
        <w:autoSpaceDN w:val="0"/>
        <w:adjustRightInd w:val="0"/>
        <w:jc w:val="both"/>
        <w:rPr>
          <w:color w:val="000000" w:themeColor="text1"/>
          <w:sz w:val="22"/>
          <w:szCs w:val="22"/>
        </w:rPr>
      </w:pPr>
      <w:r w:rsidRPr="00CE65FD">
        <w:rPr>
          <w:color w:val="000000" w:themeColor="text1"/>
          <w:sz w:val="22"/>
          <w:szCs w:val="22"/>
        </w:rPr>
        <w:t>Dodavatel může prokázat určitou část</w:t>
      </w:r>
      <w:r w:rsidR="00965654" w:rsidRPr="00CE65FD">
        <w:rPr>
          <w:color w:val="000000" w:themeColor="text1"/>
          <w:sz w:val="22"/>
          <w:szCs w:val="22"/>
        </w:rPr>
        <w:t xml:space="preserve"> ekonomické kvalifikace, </w:t>
      </w:r>
      <w:r w:rsidRPr="00CE65FD">
        <w:rPr>
          <w:color w:val="000000" w:themeColor="text1"/>
          <w:sz w:val="22"/>
          <w:szCs w:val="22"/>
        </w:rPr>
        <w:t xml:space="preserve">technické kvalifikace nebo profesní způsobilosti s výjimkou kritéria podle § 77 odst. 1 ZZVZ požadované zadavatelem </w:t>
      </w:r>
      <w:r w:rsidRPr="00CE65FD">
        <w:rPr>
          <w:color w:val="000000" w:themeColor="text1"/>
          <w:sz w:val="22"/>
          <w:szCs w:val="22"/>
          <w:u w:val="single"/>
        </w:rPr>
        <w:t>prostřednictvím jiných osob.</w:t>
      </w:r>
      <w:r w:rsidRPr="00CE65FD">
        <w:rPr>
          <w:color w:val="000000" w:themeColor="text1"/>
          <w:sz w:val="22"/>
          <w:szCs w:val="22"/>
        </w:rPr>
        <w:t xml:space="preserve"> Dodavatel je v takovém případě povinen zadavateli předložit: </w:t>
      </w:r>
    </w:p>
    <w:p w14:paraId="5C77B293" w14:textId="77777777" w:rsidR="00FB1530" w:rsidRPr="00CE65FD" w:rsidRDefault="00FB1530" w:rsidP="00FB1530">
      <w:pPr>
        <w:widowControl w:val="0"/>
        <w:autoSpaceDE w:val="0"/>
        <w:autoSpaceDN w:val="0"/>
        <w:adjustRightInd w:val="0"/>
        <w:jc w:val="both"/>
        <w:rPr>
          <w:color w:val="000000" w:themeColor="text1"/>
          <w:sz w:val="22"/>
          <w:szCs w:val="22"/>
        </w:rPr>
      </w:pPr>
      <w:r w:rsidRPr="00CE65FD">
        <w:rPr>
          <w:color w:val="000000" w:themeColor="text1"/>
          <w:sz w:val="22"/>
          <w:szCs w:val="22"/>
        </w:rPr>
        <w:t xml:space="preserve"> </w:t>
      </w:r>
    </w:p>
    <w:p w14:paraId="770A956E" w14:textId="77777777" w:rsidR="00FB1530" w:rsidRPr="00CE65FD" w:rsidRDefault="00FB1530" w:rsidP="00FB1530">
      <w:pPr>
        <w:pStyle w:val="Odstavecseseznamem"/>
        <w:widowControl w:val="0"/>
        <w:numPr>
          <w:ilvl w:val="0"/>
          <w:numId w:val="18"/>
        </w:numPr>
        <w:tabs>
          <w:tab w:val="left" w:pos="709"/>
        </w:tabs>
        <w:autoSpaceDE w:val="0"/>
        <w:autoSpaceDN w:val="0"/>
        <w:adjustRightInd w:val="0"/>
        <w:ind w:left="426" w:hanging="426"/>
        <w:jc w:val="both"/>
        <w:rPr>
          <w:color w:val="000000" w:themeColor="text1"/>
          <w:sz w:val="22"/>
          <w:szCs w:val="22"/>
        </w:rPr>
      </w:pPr>
      <w:r w:rsidRPr="00CE65FD">
        <w:rPr>
          <w:color w:val="000000" w:themeColor="text1"/>
          <w:sz w:val="22"/>
          <w:szCs w:val="22"/>
        </w:rPr>
        <w:t xml:space="preserve">doklady prokazující splnění profesní způsobilosti podle § 77 odst. 1 ZZVZ jinou osobou, </w:t>
      </w:r>
    </w:p>
    <w:p w14:paraId="6C13899B" w14:textId="77777777" w:rsidR="00FB1530" w:rsidRPr="00CE65FD" w:rsidRDefault="00FB1530" w:rsidP="00FB1530">
      <w:pPr>
        <w:pStyle w:val="Odstavecseseznamem"/>
        <w:widowControl w:val="0"/>
        <w:numPr>
          <w:ilvl w:val="0"/>
          <w:numId w:val="18"/>
        </w:numPr>
        <w:tabs>
          <w:tab w:val="left" w:pos="709"/>
        </w:tabs>
        <w:autoSpaceDE w:val="0"/>
        <w:autoSpaceDN w:val="0"/>
        <w:adjustRightInd w:val="0"/>
        <w:ind w:left="426" w:hanging="426"/>
        <w:jc w:val="both"/>
        <w:rPr>
          <w:color w:val="000000" w:themeColor="text1"/>
          <w:sz w:val="22"/>
          <w:szCs w:val="22"/>
        </w:rPr>
      </w:pPr>
      <w:r w:rsidRPr="00CE65FD">
        <w:rPr>
          <w:color w:val="000000" w:themeColor="text1"/>
          <w:sz w:val="22"/>
          <w:szCs w:val="22"/>
        </w:rPr>
        <w:t xml:space="preserve">doklady prokazující splnění chybějící části kvalifikace prostřednictvím jiné osoby, </w:t>
      </w:r>
    </w:p>
    <w:p w14:paraId="4492E7D5" w14:textId="77777777" w:rsidR="00FB1530" w:rsidRPr="00CE65FD" w:rsidRDefault="00FB1530" w:rsidP="00FB1530">
      <w:pPr>
        <w:pStyle w:val="Odstavecseseznamem"/>
        <w:widowControl w:val="0"/>
        <w:numPr>
          <w:ilvl w:val="0"/>
          <w:numId w:val="18"/>
        </w:numPr>
        <w:tabs>
          <w:tab w:val="left" w:pos="709"/>
        </w:tabs>
        <w:autoSpaceDE w:val="0"/>
        <w:autoSpaceDN w:val="0"/>
        <w:adjustRightInd w:val="0"/>
        <w:ind w:left="426" w:hanging="426"/>
        <w:jc w:val="both"/>
        <w:rPr>
          <w:color w:val="000000" w:themeColor="text1"/>
          <w:sz w:val="22"/>
          <w:szCs w:val="22"/>
        </w:rPr>
      </w:pPr>
      <w:r w:rsidRPr="00CE65FD">
        <w:rPr>
          <w:color w:val="000000" w:themeColor="text1"/>
          <w:sz w:val="22"/>
          <w:szCs w:val="22"/>
        </w:rPr>
        <w:t xml:space="preserve">doklady o splnění základní způsobilosti podle § 74 ZZVZ jinou osobou a </w:t>
      </w:r>
    </w:p>
    <w:p w14:paraId="52D4BF34" w14:textId="77777777" w:rsidR="00FB1530" w:rsidRPr="00CE65FD" w:rsidRDefault="00FB1530" w:rsidP="00FB1530">
      <w:pPr>
        <w:pStyle w:val="Odstavecseseznamem"/>
        <w:widowControl w:val="0"/>
        <w:numPr>
          <w:ilvl w:val="0"/>
          <w:numId w:val="18"/>
        </w:numPr>
        <w:tabs>
          <w:tab w:val="left" w:pos="709"/>
        </w:tabs>
        <w:autoSpaceDE w:val="0"/>
        <w:autoSpaceDN w:val="0"/>
        <w:adjustRightInd w:val="0"/>
        <w:ind w:left="426" w:hanging="426"/>
        <w:jc w:val="both"/>
        <w:rPr>
          <w:color w:val="000000" w:themeColor="text1"/>
          <w:sz w:val="22"/>
          <w:szCs w:val="22"/>
        </w:rPr>
      </w:pPr>
      <w:r w:rsidRPr="00CE65FD">
        <w:rPr>
          <w:color w:val="000000" w:themeColor="text1"/>
          <w:sz w:val="22"/>
          <w:szCs w:val="22"/>
        </w:rPr>
        <w:t xml:space="preserve">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 </w:t>
      </w:r>
    </w:p>
    <w:p w14:paraId="46B80C26" w14:textId="77777777" w:rsidR="00FB1530" w:rsidRPr="00CE65FD" w:rsidRDefault="00FB1530" w:rsidP="00FB1530">
      <w:pPr>
        <w:widowControl w:val="0"/>
        <w:tabs>
          <w:tab w:val="left" w:pos="709"/>
        </w:tabs>
        <w:autoSpaceDE w:val="0"/>
        <w:autoSpaceDN w:val="0"/>
        <w:adjustRightInd w:val="0"/>
        <w:jc w:val="both"/>
        <w:rPr>
          <w:color w:val="000000" w:themeColor="text1"/>
          <w:sz w:val="22"/>
          <w:szCs w:val="22"/>
        </w:rPr>
      </w:pPr>
    </w:p>
    <w:p w14:paraId="1DB6FAFA" w14:textId="77777777" w:rsidR="00FB1530" w:rsidRPr="00CE65FD" w:rsidRDefault="00FB1530" w:rsidP="00FB1530">
      <w:pPr>
        <w:widowControl w:val="0"/>
        <w:autoSpaceDE w:val="0"/>
        <w:autoSpaceDN w:val="0"/>
        <w:adjustRightInd w:val="0"/>
        <w:jc w:val="both"/>
        <w:rPr>
          <w:color w:val="000000" w:themeColor="text1"/>
          <w:sz w:val="22"/>
          <w:szCs w:val="22"/>
        </w:rPr>
      </w:pPr>
      <w:r w:rsidRPr="00CE65FD">
        <w:rPr>
          <w:color w:val="000000" w:themeColor="text1"/>
          <w:sz w:val="22"/>
          <w:szCs w:val="22"/>
        </w:rPr>
        <w:t xml:space="preserve">Výpisy z veřejných seznamů je také možné nahradit </w:t>
      </w:r>
      <w:proofErr w:type="spellStart"/>
      <w:r w:rsidRPr="00CE65FD">
        <w:rPr>
          <w:color w:val="000000" w:themeColor="text1"/>
          <w:sz w:val="22"/>
          <w:szCs w:val="22"/>
        </w:rPr>
        <w:t>url</w:t>
      </w:r>
      <w:proofErr w:type="spellEnd"/>
      <w:r w:rsidRPr="00CE65FD">
        <w:rPr>
          <w:color w:val="000000" w:themeColor="text1"/>
          <w:sz w:val="22"/>
          <w:szCs w:val="22"/>
        </w:rPr>
        <w:t xml:space="preserve"> odkazem na zápis v příslušné evidenci. </w:t>
      </w:r>
    </w:p>
    <w:p w14:paraId="1A6BD508" w14:textId="77777777" w:rsidR="00F23497" w:rsidRPr="00717AB8" w:rsidRDefault="00F23497" w:rsidP="00B611D3">
      <w:pPr>
        <w:widowControl w:val="0"/>
        <w:autoSpaceDE w:val="0"/>
        <w:autoSpaceDN w:val="0"/>
        <w:adjustRightInd w:val="0"/>
        <w:jc w:val="center"/>
        <w:rPr>
          <w:rFonts w:ascii="Arial" w:hAnsi="Arial" w:cs="Arial"/>
          <w:sz w:val="22"/>
          <w:szCs w:val="22"/>
        </w:rPr>
      </w:pPr>
    </w:p>
    <w:p w14:paraId="6C6C800B" w14:textId="055167DC" w:rsidR="003C2898" w:rsidRPr="005B37FD" w:rsidRDefault="00A474E2" w:rsidP="00B611D3">
      <w:pPr>
        <w:widowControl w:val="0"/>
        <w:autoSpaceDE w:val="0"/>
        <w:autoSpaceDN w:val="0"/>
        <w:adjustRightInd w:val="0"/>
        <w:jc w:val="center"/>
        <w:rPr>
          <w:color w:val="FF0000"/>
        </w:rPr>
      </w:pPr>
      <w:r w:rsidRPr="000C4EDC">
        <w:rPr>
          <w:rFonts w:ascii="Arial" w:hAnsi="Arial" w:cs="Arial"/>
        </w:rPr>
        <w:tab/>
      </w:r>
    </w:p>
    <w:p w14:paraId="19791C29" w14:textId="77777777" w:rsidR="000100D1" w:rsidRPr="008A758C" w:rsidRDefault="000100D1" w:rsidP="00565AE2">
      <w:pPr>
        <w:pStyle w:val="Zkladntext3"/>
        <w:numPr>
          <w:ilvl w:val="0"/>
          <w:numId w:val="7"/>
        </w:numPr>
      </w:pPr>
      <w:r w:rsidRPr="008A758C">
        <w:rPr>
          <w:u w:val="single"/>
        </w:rPr>
        <w:t>Další povinné součásti nabídky</w:t>
      </w:r>
    </w:p>
    <w:p w14:paraId="563A159A" w14:textId="77777777" w:rsidR="000100D1" w:rsidRPr="005B37FD" w:rsidRDefault="000100D1" w:rsidP="000100D1">
      <w:pPr>
        <w:pStyle w:val="Zkladntext3"/>
        <w:rPr>
          <w:b w:val="0"/>
          <w:color w:val="FF0000"/>
          <w:sz w:val="20"/>
          <w:szCs w:val="20"/>
        </w:rPr>
      </w:pPr>
    </w:p>
    <w:p w14:paraId="0D5BA471" w14:textId="77777777" w:rsidR="000100D1" w:rsidRPr="00717AB8" w:rsidRDefault="000100D1" w:rsidP="005D52D0">
      <w:pPr>
        <w:widowControl w:val="0"/>
        <w:autoSpaceDE w:val="0"/>
        <w:autoSpaceDN w:val="0"/>
        <w:adjustRightInd w:val="0"/>
        <w:jc w:val="both"/>
        <w:rPr>
          <w:sz w:val="22"/>
          <w:szCs w:val="22"/>
        </w:rPr>
      </w:pPr>
      <w:r w:rsidRPr="00717AB8">
        <w:rPr>
          <w:sz w:val="22"/>
          <w:szCs w:val="22"/>
        </w:rPr>
        <w:t>Součástí nabídky musí být rovněž:</w:t>
      </w:r>
    </w:p>
    <w:p w14:paraId="0FC04152" w14:textId="77777777" w:rsidR="001B51D4" w:rsidRPr="00717AB8" w:rsidRDefault="001B51D4" w:rsidP="005D52D0">
      <w:pPr>
        <w:widowControl w:val="0"/>
        <w:autoSpaceDE w:val="0"/>
        <w:autoSpaceDN w:val="0"/>
        <w:adjustRightInd w:val="0"/>
        <w:jc w:val="both"/>
        <w:rPr>
          <w:color w:val="FF0000"/>
          <w:sz w:val="22"/>
          <w:szCs w:val="22"/>
        </w:rPr>
      </w:pPr>
    </w:p>
    <w:p w14:paraId="5D969817" w14:textId="145EF8AA" w:rsidR="001B51D4" w:rsidRPr="00717AB8" w:rsidRDefault="001B51D4" w:rsidP="005D52D0">
      <w:pPr>
        <w:widowControl w:val="0"/>
        <w:autoSpaceDE w:val="0"/>
        <w:autoSpaceDN w:val="0"/>
        <w:adjustRightInd w:val="0"/>
        <w:jc w:val="both"/>
        <w:rPr>
          <w:sz w:val="22"/>
          <w:szCs w:val="22"/>
        </w:rPr>
      </w:pPr>
      <w:r w:rsidRPr="00717AB8">
        <w:rPr>
          <w:sz w:val="22"/>
          <w:szCs w:val="22"/>
        </w:rPr>
        <w:t>Zadavatel požaduje, aby účastník zadávacího řízení v</w:t>
      </w:r>
      <w:r w:rsidR="00993A71" w:rsidRPr="00717AB8">
        <w:rPr>
          <w:sz w:val="22"/>
          <w:szCs w:val="22"/>
        </w:rPr>
        <w:t> </w:t>
      </w:r>
      <w:r w:rsidRPr="00717AB8">
        <w:rPr>
          <w:sz w:val="22"/>
          <w:szCs w:val="22"/>
        </w:rPr>
        <w:t>nabídce</w:t>
      </w:r>
      <w:r w:rsidR="00993A71" w:rsidRPr="00717AB8">
        <w:rPr>
          <w:sz w:val="22"/>
          <w:szCs w:val="22"/>
        </w:rPr>
        <w:t>:</w:t>
      </w:r>
      <w:r w:rsidRPr="00717AB8">
        <w:rPr>
          <w:sz w:val="22"/>
          <w:szCs w:val="22"/>
        </w:rPr>
        <w:t xml:space="preserve"> </w:t>
      </w:r>
    </w:p>
    <w:p w14:paraId="3ACF66CA" w14:textId="77777777" w:rsidR="00C0038F" w:rsidRPr="00717AB8" w:rsidRDefault="00C0038F" w:rsidP="00C0038F">
      <w:pPr>
        <w:pStyle w:val="Odstavecseseznamem"/>
        <w:widowControl w:val="0"/>
        <w:numPr>
          <w:ilvl w:val="0"/>
          <w:numId w:val="14"/>
        </w:numPr>
        <w:autoSpaceDE w:val="0"/>
        <w:autoSpaceDN w:val="0"/>
        <w:adjustRightInd w:val="0"/>
        <w:ind w:left="360"/>
        <w:jc w:val="both"/>
        <w:rPr>
          <w:sz w:val="22"/>
          <w:szCs w:val="22"/>
        </w:rPr>
      </w:pPr>
      <w:r w:rsidRPr="00717AB8">
        <w:rPr>
          <w:sz w:val="22"/>
          <w:szCs w:val="22"/>
        </w:rPr>
        <w:t xml:space="preserve">určil části veřejné zakázky, které hodlá plnit prostřednictvím poddodavatelů, nebo </w:t>
      </w:r>
    </w:p>
    <w:p w14:paraId="490A490C" w14:textId="1B45BB85" w:rsidR="005D52D0" w:rsidRPr="00717AB8" w:rsidRDefault="001B51D4" w:rsidP="00593D39">
      <w:pPr>
        <w:pStyle w:val="Odstavecseseznamem"/>
        <w:widowControl w:val="0"/>
        <w:numPr>
          <w:ilvl w:val="0"/>
          <w:numId w:val="14"/>
        </w:numPr>
        <w:autoSpaceDE w:val="0"/>
        <w:autoSpaceDN w:val="0"/>
        <w:adjustRightInd w:val="0"/>
        <w:ind w:left="360"/>
        <w:jc w:val="both"/>
        <w:rPr>
          <w:sz w:val="22"/>
          <w:szCs w:val="22"/>
        </w:rPr>
      </w:pPr>
      <w:r w:rsidRPr="00717AB8">
        <w:rPr>
          <w:sz w:val="22"/>
          <w:szCs w:val="22"/>
        </w:rPr>
        <w:t xml:space="preserve">předložil seznam poddodavatelů, pokud jsou účastníkovi zadávacího řízení známi a uvedl, kterou část veřejné zakázky bude každý z poddodavatelů plnit. </w:t>
      </w:r>
      <w:r w:rsidR="005D52D0" w:rsidRPr="00717AB8">
        <w:rPr>
          <w:sz w:val="22"/>
          <w:szCs w:val="22"/>
          <w:highlight w:val="yellow"/>
        </w:rPr>
        <w:t xml:space="preserve">  </w:t>
      </w:r>
    </w:p>
    <w:p w14:paraId="2AA13697" w14:textId="77777777" w:rsidR="005D52D0" w:rsidRPr="00717AB8" w:rsidRDefault="005D52D0" w:rsidP="00565AE2">
      <w:pPr>
        <w:pStyle w:val="Odstavecseseznamem"/>
        <w:widowControl w:val="0"/>
        <w:numPr>
          <w:ilvl w:val="0"/>
          <w:numId w:val="14"/>
        </w:numPr>
        <w:autoSpaceDE w:val="0"/>
        <w:autoSpaceDN w:val="0"/>
        <w:adjustRightInd w:val="0"/>
        <w:ind w:left="360"/>
        <w:jc w:val="both"/>
        <w:rPr>
          <w:sz w:val="22"/>
          <w:szCs w:val="22"/>
        </w:rPr>
      </w:pPr>
      <w:r w:rsidRPr="00717AB8">
        <w:rPr>
          <w:sz w:val="22"/>
          <w:szCs w:val="22"/>
        </w:rPr>
        <w:t xml:space="preserve">v případě společné účasti dodavatelů v nabídce doložení, jaké bude rozdělení odpovědnosti za plnění veřejné zakázky; </w:t>
      </w:r>
      <w:r w:rsidRPr="00717AB8">
        <w:rPr>
          <w:i/>
          <w:sz w:val="22"/>
          <w:szCs w:val="22"/>
        </w:rPr>
        <w:t>zadavatel může vyžadovat, aby odpovědnost nesli všichni dodavatelé podávající společnou nabídku společně a nerozdílně</w:t>
      </w:r>
      <w:r w:rsidRPr="00717AB8">
        <w:rPr>
          <w:sz w:val="22"/>
          <w:szCs w:val="22"/>
        </w:rPr>
        <w:t xml:space="preserve">. </w:t>
      </w:r>
    </w:p>
    <w:p w14:paraId="05B8018C" w14:textId="0491A0AD" w:rsidR="000100D1" w:rsidRDefault="000100D1" w:rsidP="000100D1">
      <w:pPr>
        <w:pStyle w:val="Zkladntext3"/>
        <w:ind w:left="360"/>
        <w:rPr>
          <w:color w:val="FF0000"/>
        </w:rPr>
      </w:pPr>
    </w:p>
    <w:p w14:paraId="61CDC784" w14:textId="77777777" w:rsidR="00CA3BF0" w:rsidRDefault="00CA3BF0" w:rsidP="000100D1">
      <w:pPr>
        <w:pStyle w:val="Zkladntext3"/>
        <w:ind w:left="360"/>
        <w:rPr>
          <w:color w:val="FF0000"/>
        </w:rPr>
      </w:pPr>
    </w:p>
    <w:p w14:paraId="7F1FFE4B" w14:textId="77777777" w:rsidR="00CE71BE" w:rsidRPr="0017320F" w:rsidRDefault="00CE71BE" w:rsidP="00565AE2">
      <w:pPr>
        <w:pStyle w:val="Zkladntext3"/>
        <w:numPr>
          <w:ilvl w:val="0"/>
          <w:numId w:val="7"/>
        </w:numPr>
      </w:pPr>
      <w:r w:rsidRPr="0017320F">
        <w:rPr>
          <w:u w:val="single"/>
        </w:rPr>
        <w:t xml:space="preserve">Způsob zpracování nabídkové ceny </w:t>
      </w:r>
    </w:p>
    <w:p w14:paraId="096B8A6C" w14:textId="77777777" w:rsidR="00CE71BE" w:rsidRPr="0017320F" w:rsidRDefault="00CE71BE">
      <w:pPr>
        <w:jc w:val="both"/>
        <w:rPr>
          <w:sz w:val="20"/>
          <w:szCs w:val="20"/>
        </w:rPr>
      </w:pPr>
    </w:p>
    <w:p w14:paraId="7DA9F86B" w14:textId="21DB5331" w:rsidR="00CE71BE" w:rsidRPr="00717AB8" w:rsidRDefault="00CE71BE">
      <w:pPr>
        <w:jc w:val="both"/>
        <w:rPr>
          <w:sz w:val="22"/>
          <w:szCs w:val="22"/>
        </w:rPr>
      </w:pPr>
      <w:r w:rsidRPr="00717AB8">
        <w:rPr>
          <w:sz w:val="22"/>
          <w:szCs w:val="22"/>
        </w:rPr>
        <w:t xml:space="preserve">Nabídková cena bude stanovena pro danou dobu plnění jako cena </w:t>
      </w:r>
      <w:r w:rsidR="001F2FF2" w:rsidRPr="00717AB8">
        <w:rPr>
          <w:sz w:val="22"/>
          <w:szCs w:val="22"/>
        </w:rPr>
        <w:t>nejvýše přípustná</w:t>
      </w:r>
      <w:r w:rsidRPr="00717AB8">
        <w:rPr>
          <w:sz w:val="22"/>
          <w:szCs w:val="22"/>
        </w:rPr>
        <w:t xml:space="preserve"> se započtením veškerých nákladů, rizik, zisku a finančních vlivů (např. inflace) po celou dobu </w:t>
      </w:r>
      <w:r w:rsidR="00144948" w:rsidRPr="00717AB8">
        <w:rPr>
          <w:sz w:val="22"/>
          <w:szCs w:val="22"/>
        </w:rPr>
        <w:t>realizace zakázky</w:t>
      </w:r>
      <w:r w:rsidRPr="00717AB8">
        <w:rPr>
          <w:sz w:val="22"/>
          <w:szCs w:val="22"/>
        </w:rPr>
        <w:t xml:space="preserve"> v souladu </w:t>
      </w:r>
      <w:r w:rsidR="00020955" w:rsidRPr="00717AB8">
        <w:rPr>
          <w:sz w:val="22"/>
          <w:szCs w:val="22"/>
        </w:rPr>
        <w:t>s podmínkami uvedenými v zadávací dokumentaci.</w:t>
      </w:r>
    </w:p>
    <w:p w14:paraId="5EBECA90" w14:textId="33CABBB1" w:rsidR="0038350E" w:rsidRPr="00717AB8" w:rsidRDefault="0038350E">
      <w:pPr>
        <w:jc w:val="both"/>
        <w:rPr>
          <w:sz w:val="22"/>
          <w:szCs w:val="22"/>
        </w:rPr>
      </w:pPr>
    </w:p>
    <w:p w14:paraId="6B51E1B7" w14:textId="77777777" w:rsidR="009555CC" w:rsidRPr="00717AB8" w:rsidRDefault="00CE71BE" w:rsidP="009555CC">
      <w:pPr>
        <w:numPr>
          <w:ilvl w:val="12"/>
          <w:numId w:val="0"/>
        </w:numPr>
        <w:jc w:val="both"/>
        <w:rPr>
          <w:i/>
          <w:sz w:val="22"/>
          <w:szCs w:val="22"/>
        </w:rPr>
      </w:pPr>
      <w:r w:rsidRPr="00717AB8">
        <w:rPr>
          <w:sz w:val="22"/>
          <w:szCs w:val="22"/>
          <w:u w:val="single"/>
        </w:rPr>
        <w:t>Požadavky na jednotný způsob doložení nabídkové ceny</w:t>
      </w:r>
      <w:r w:rsidRPr="00717AB8">
        <w:rPr>
          <w:sz w:val="22"/>
          <w:szCs w:val="22"/>
        </w:rPr>
        <w:t>:</w:t>
      </w:r>
      <w:r w:rsidR="009555CC" w:rsidRPr="00717AB8">
        <w:rPr>
          <w:sz w:val="22"/>
          <w:szCs w:val="22"/>
        </w:rPr>
        <w:t xml:space="preserve"> </w:t>
      </w:r>
    </w:p>
    <w:p w14:paraId="3F4D1C7F" w14:textId="77777777" w:rsidR="00CE71BE" w:rsidRPr="00717AB8" w:rsidRDefault="00CE71BE">
      <w:pPr>
        <w:numPr>
          <w:ilvl w:val="12"/>
          <w:numId w:val="0"/>
        </w:numPr>
        <w:jc w:val="both"/>
        <w:rPr>
          <w:sz w:val="22"/>
          <w:szCs w:val="22"/>
        </w:rPr>
      </w:pPr>
    </w:p>
    <w:p w14:paraId="09C5DB40" w14:textId="77777777" w:rsidR="0038350E" w:rsidRPr="00717AB8" w:rsidRDefault="0038350E">
      <w:pPr>
        <w:numPr>
          <w:ilvl w:val="0"/>
          <w:numId w:val="2"/>
        </w:numPr>
        <w:jc w:val="both"/>
        <w:rPr>
          <w:sz w:val="22"/>
          <w:szCs w:val="22"/>
        </w:rPr>
      </w:pPr>
      <w:r w:rsidRPr="00717AB8">
        <w:rPr>
          <w:sz w:val="22"/>
          <w:szCs w:val="22"/>
        </w:rPr>
        <w:t>Celková nabídková cena jednotlivých částí veřejné zakázky v Kč bez DPH, vyčíslení DPH (z ceny bez DPH) a celková cena jednotlivých částí veřejné zakázky včetně DPH.</w:t>
      </w:r>
    </w:p>
    <w:p w14:paraId="4430FED4" w14:textId="318E5C18" w:rsidR="00737C40" w:rsidRPr="00717AB8" w:rsidRDefault="00CE71BE" w:rsidP="00981E4C">
      <w:pPr>
        <w:numPr>
          <w:ilvl w:val="0"/>
          <w:numId w:val="2"/>
        </w:numPr>
        <w:jc w:val="both"/>
        <w:rPr>
          <w:i/>
          <w:sz w:val="22"/>
          <w:szCs w:val="22"/>
          <w:highlight w:val="lightGray"/>
        </w:rPr>
      </w:pPr>
      <w:r w:rsidRPr="00717AB8">
        <w:rPr>
          <w:i/>
          <w:sz w:val="22"/>
          <w:szCs w:val="22"/>
          <w:highlight w:val="lightGray"/>
        </w:rPr>
        <w:t xml:space="preserve">Náklady jednotlivých částí </w:t>
      </w:r>
      <w:r w:rsidR="00F672B9" w:rsidRPr="00717AB8">
        <w:rPr>
          <w:i/>
          <w:sz w:val="22"/>
          <w:szCs w:val="22"/>
          <w:highlight w:val="lightGray"/>
        </w:rPr>
        <w:t>zakázky</w:t>
      </w:r>
      <w:r w:rsidR="00075E4C" w:rsidRPr="00717AB8">
        <w:rPr>
          <w:i/>
          <w:sz w:val="22"/>
          <w:szCs w:val="22"/>
          <w:highlight w:val="lightGray"/>
        </w:rPr>
        <w:t xml:space="preserve"> ve formě nabídkových rozpočtů zpracovaných v členění dle výkazů výměr obsažených v zadávací dokumentaci.</w:t>
      </w:r>
    </w:p>
    <w:p w14:paraId="26ACE7DB" w14:textId="77777777" w:rsidR="00737C40" w:rsidRPr="00717AB8" w:rsidRDefault="00737C40" w:rsidP="00737C40">
      <w:pPr>
        <w:jc w:val="both"/>
        <w:rPr>
          <w:i/>
          <w:sz w:val="22"/>
          <w:szCs w:val="22"/>
        </w:rPr>
      </w:pPr>
    </w:p>
    <w:p w14:paraId="6EC9E682" w14:textId="19C126FE" w:rsidR="003451FE" w:rsidRPr="00717AB8" w:rsidRDefault="003451FE" w:rsidP="003451FE">
      <w:pPr>
        <w:jc w:val="both"/>
        <w:rPr>
          <w:i/>
          <w:sz w:val="22"/>
          <w:szCs w:val="22"/>
        </w:rPr>
      </w:pPr>
      <w:r w:rsidRPr="00717AB8">
        <w:rPr>
          <w:i/>
          <w:sz w:val="22"/>
          <w:szCs w:val="22"/>
          <w:highlight w:val="lightGray"/>
        </w:rPr>
        <w:t>Nabídkov</w:t>
      </w:r>
      <w:r w:rsidR="00FB305B" w:rsidRPr="00717AB8">
        <w:rPr>
          <w:i/>
          <w:sz w:val="22"/>
          <w:szCs w:val="22"/>
          <w:highlight w:val="lightGray"/>
        </w:rPr>
        <w:t>á</w:t>
      </w:r>
      <w:r w:rsidRPr="00717AB8">
        <w:rPr>
          <w:i/>
          <w:sz w:val="22"/>
          <w:szCs w:val="22"/>
          <w:highlight w:val="lightGray"/>
        </w:rPr>
        <w:t xml:space="preserve"> cen</w:t>
      </w:r>
      <w:r w:rsidR="00FB305B" w:rsidRPr="00717AB8">
        <w:rPr>
          <w:i/>
          <w:sz w:val="22"/>
          <w:szCs w:val="22"/>
          <w:highlight w:val="lightGray"/>
        </w:rPr>
        <w:t>a</w:t>
      </w:r>
      <w:r w:rsidRPr="00717AB8">
        <w:rPr>
          <w:i/>
          <w:sz w:val="22"/>
          <w:szCs w:val="22"/>
          <w:highlight w:val="lightGray"/>
        </w:rPr>
        <w:t xml:space="preserve"> bud</w:t>
      </w:r>
      <w:r w:rsidR="00FB305B" w:rsidRPr="00717AB8">
        <w:rPr>
          <w:i/>
          <w:sz w:val="22"/>
          <w:szCs w:val="22"/>
          <w:highlight w:val="lightGray"/>
        </w:rPr>
        <w:t>e</w:t>
      </w:r>
      <w:r w:rsidRPr="00717AB8">
        <w:rPr>
          <w:i/>
          <w:sz w:val="22"/>
          <w:szCs w:val="22"/>
          <w:highlight w:val="lightGray"/>
        </w:rPr>
        <w:t xml:space="preserve"> zahrnovat veškeré práce, dodávky a činnosti vyplývající ze zadávacích podkladů</w:t>
      </w:r>
      <w:r w:rsidR="00FB305B" w:rsidRPr="00717AB8">
        <w:rPr>
          <w:i/>
          <w:sz w:val="22"/>
          <w:szCs w:val="22"/>
          <w:highlight w:val="lightGray"/>
        </w:rPr>
        <w:t>.</w:t>
      </w:r>
      <w:r w:rsidRPr="00717AB8">
        <w:rPr>
          <w:i/>
          <w:sz w:val="22"/>
          <w:szCs w:val="22"/>
          <w:highlight w:val="lightGray"/>
        </w:rPr>
        <w:t xml:space="preserve"> Podkladem pro zpracování cenové nabídky je tato zadávací dokumentace.</w:t>
      </w:r>
    </w:p>
    <w:p w14:paraId="379056F5" w14:textId="70B8B391" w:rsidR="003451FE" w:rsidRPr="00717AB8" w:rsidRDefault="003451FE" w:rsidP="003451FE">
      <w:pPr>
        <w:jc w:val="both"/>
        <w:rPr>
          <w:sz w:val="22"/>
          <w:szCs w:val="22"/>
        </w:rPr>
      </w:pPr>
    </w:p>
    <w:p w14:paraId="663094F4" w14:textId="2201AE39" w:rsidR="005024D2" w:rsidRPr="00717AB8" w:rsidRDefault="003451FE" w:rsidP="003451FE">
      <w:pPr>
        <w:jc w:val="both"/>
        <w:rPr>
          <w:i/>
          <w:sz w:val="22"/>
          <w:szCs w:val="22"/>
        </w:rPr>
      </w:pPr>
      <w:r w:rsidRPr="00717AB8">
        <w:rPr>
          <w:i/>
          <w:sz w:val="22"/>
          <w:szCs w:val="22"/>
          <w:highlight w:val="lightGray"/>
        </w:rPr>
        <w:t>Při zpracování cenové nabídky je nutno dodržet výše stanovené maximální nabídkové ceny.</w:t>
      </w:r>
    </w:p>
    <w:p w14:paraId="31CE082B" w14:textId="6BBC5F48" w:rsidR="005024D2" w:rsidRDefault="005024D2" w:rsidP="003451FE">
      <w:pPr>
        <w:jc w:val="both"/>
        <w:rPr>
          <w:i/>
          <w:sz w:val="22"/>
          <w:szCs w:val="22"/>
        </w:rPr>
      </w:pPr>
    </w:p>
    <w:p w14:paraId="34A041F8" w14:textId="77777777" w:rsidR="00CE65FD" w:rsidRPr="00717AB8" w:rsidRDefault="00CE65FD" w:rsidP="003451FE">
      <w:pPr>
        <w:jc w:val="both"/>
        <w:rPr>
          <w:i/>
          <w:sz w:val="22"/>
          <w:szCs w:val="22"/>
        </w:rPr>
      </w:pPr>
    </w:p>
    <w:p w14:paraId="7B7566A3" w14:textId="1C324422" w:rsidR="00BE263F" w:rsidRPr="00717AB8" w:rsidRDefault="00BE263F" w:rsidP="00565AE2">
      <w:pPr>
        <w:numPr>
          <w:ilvl w:val="0"/>
          <w:numId w:val="7"/>
        </w:numPr>
        <w:jc w:val="both"/>
        <w:rPr>
          <w:b/>
          <w:sz w:val="22"/>
          <w:szCs w:val="22"/>
          <w:u w:val="single"/>
        </w:rPr>
      </w:pPr>
      <w:r>
        <w:rPr>
          <w:b/>
          <w:sz w:val="28"/>
          <w:u w:val="single"/>
        </w:rPr>
        <w:t xml:space="preserve">Poskytnutí jistoty </w:t>
      </w:r>
      <w:r w:rsidRPr="00717AB8">
        <w:rPr>
          <w:i/>
          <w:sz w:val="22"/>
          <w:szCs w:val="22"/>
          <w:highlight w:val="lightGray"/>
        </w:rPr>
        <w:t xml:space="preserve">(pokud je relevantní, stanoví-li zadavatel složení jistoty, použije také kapitolu č. </w:t>
      </w:r>
      <w:r w:rsidR="00664691" w:rsidRPr="00717AB8">
        <w:rPr>
          <w:i/>
          <w:sz w:val="22"/>
          <w:szCs w:val="22"/>
          <w:highlight w:val="lightGray"/>
        </w:rPr>
        <w:t>11</w:t>
      </w:r>
      <w:r w:rsidRPr="00717AB8">
        <w:rPr>
          <w:i/>
          <w:sz w:val="22"/>
          <w:szCs w:val="22"/>
          <w:highlight w:val="lightGray"/>
        </w:rPr>
        <w:t xml:space="preserve"> Zadávací lhůta)</w:t>
      </w:r>
    </w:p>
    <w:p w14:paraId="175E31F7" w14:textId="14F1BE64" w:rsidR="00BE263F" w:rsidRDefault="00BE263F" w:rsidP="00BE263F">
      <w:pPr>
        <w:jc w:val="both"/>
        <w:rPr>
          <w:b/>
          <w:sz w:val="28"/>
          <w:u w:val="single"/>
        </w:rPr>
      </w:pPr>
    </w:p>
    <w:p w14:paraId="1C00336B" w14:textId="50B4800B" w:rsidR="00BE263F" w:rsidRPr="00717AB8" w:rsidRDefault="00BE263F" w:rsidP="00BE263F">
      <w:pPr>
        <w:pStyle w:val="Zkladntext2"/>
        <w:rPr>
          <w:sz w:val="22"/>
          <w:szCs w:val="22"/>
        </w:rPr>
      </w:pPr>
      <w:r w:rsidRPr="00717AB8">
        <w:rPr>
          <w:sz w:val="22"/>
          <w:szCs w:val="22"/>
        </w:rPr>
        <w:t xml:space="preserve">Zadavatel požaduje, aby účastníci k zajištění splnění svých povinností vyplývajících z účasti v zadávacím řízení poskytli jistotu dle § 41 ZZVZ. Výše jistoty je stanovena na částku </w:t>
      </w:r>
      <w:r w:rsidRPr="00717AB8">
        <w:rPr>
          <w:b/>
          <w:sz w:val="22"/>
          <w:szCs w:val="22"/>
          <w:highlight w:val="lightGray"/>
        </w:rPr>
        <w:t xml:space="preserve">XXX </w:t>
      </w:r>
      <w:r w:rsidRPr="00717AB8">
        <w:rPr>
          <w:sz w:val="22"/>
          <w:szCs w:val="22"/>
        </w:rPr>
        <w:t xml:space="preserve">Kč (slovy: </w:t>
      </w:r>
      <w:r w:rsidRPr="00717AB8">
        <w:rPr>
          <w:sz w:val="22"/>
          <w:szCs w:val="22"/>
          <w:highlight w:val="lightGray"/>
        </w:rPr>
        <w:t>XXXX</w:t>
      </w:r>
      <w:r w:rsidRPr="00717AB8">
        <w:rPr>
          <w:sz w:val="22"/>
          <w:szCs w:val="22"/>
        </w:rPr>
        <w:t xml:space="preserve">). </w:t>
      </w:r>
      <w:r w:rsidRPr="00717AB8">
        <w:rPr>
          <w:i/>
          <w:sz w:val="22"/>
          <w:szCs w:val="22"/>
          <w:highlight w:val="lightGray"/>
        </w:rPr>
        <w:t xml:space="preserve">Poskytnutí </w:t>
      </w:r>
      <w:r w:rsidRPr="00717AB8">
        <w:rPr>
          <w:i/>
          <w:sz w:val="22"/>
          <w:szCs w:val="22"/>
          <w:highlight w:val="lightGray"/>
        </w:rPr>
        <w:lastRenderedPageBreak/>
        <w:t>jistoty ve výši až 2 % předpokládané hodnoty veřejné zakázky</w:t>
      </w:r>
      <w:r w:rsidRPr="00717AB8">
        <w:rPr>
          <w:i/>
          <w:sz w:val="22"/>
          <w:szCs w:val="22"/>
        </w:rPr>
        <w:t>.</w:t>
      </w:r>
      <w:r w:rsidRPr="00717AB8">
        <w:rPr>
          <w:sz w:val="22"/>
          <w:szCs w:val="22"/>
        </w:rPr>
        <w:t xml:space="preserve"> Jistotu poskytne účastník zadávacího řízení formou: </w:t>
      </w:r>
    </w:p>
    <w:p w14:paraId="4EC162AB" w14:textId="77777777" w:rsidR="00BE263F" w:rsidRPr="00717AB8" w:rsidRDefault="00BE263F" w:rsidP="00BE263F">
      <w:pPr>
        <w:autoSpaceDE w:val="0"/>
        <w:autoSpaceDN w:val="0"/>
        <w:adjustRightInd w:val="0"/>
        <w:jc w:val="both"/>
        <w:rPr>
          <w:sz w:val="22"/>
          <w:szCs w:val="22"/>
        </w:rPr>
      </w:pPr>
    </w:p>
    <w:p w14:paraId="6BF308F1" w14:textId="5A828F50" w:rsidR="00BE263F" w:rsidRPr="00717AB8" w:rsidRDefault="00BE263F" w:rsidP="00BE263F">
      <w:pPr>
        <w:autoSpaceDE w:val="0"/>
        <w:autoSpaceDN w:val="0"/>
        <w:adjustRightInd w:val="0"/>
        <w:jc w:val="both"/>
        <w:rPr>
          <w:sz w:val="22"/>
          <w:szCs w:val="22"/>
        </w:rPr>
      </w:pPr>
      <w:r w:rsidRPr="00717AB8">
        <w:rPr>
          <w:sz w:val="22"/>
          <w:szCs w:val="22"/>
        </w:rPr>
        <w:t xml:space="preserve">a) složení peněžní částky na účet zadavatele („peněžní jistota) – na účet zadavatele: </w:t>
      </w:r>
      <w:r w:rsidRPr="00717AB8">
        <w:rPr>
          <w:b/>
          <w:sz w:val="22"/>
          <w:szCs w:val="22"/>
        </w:rPr>
        <w:t>XXXXXX</w:t>
      </w:r>
      <w:r w:rsidRPr="00717AB8">
        <w:rPr>
          <w:sz w:val="22"/>
          <w:szCs w:val="22"/>
        </w:rPr>
        <w:t xml:space="preserve"> vedený u KB, pobočka Karlovy Vary, jako variabilní symbol uvede účastník své IČO, též uvede specifický symbol </w:t>
      </w:r>
      <w:r w:rsidRPr="00717AB8">
        <w:rPr>
          <w:sz w:val="22"/>
          <w:szCs w:val="22"/>
          <w:highlight w:val="lightGray"/>
        </w:rPr>
        <w:t>XXXXXXX</w:t>
      </w:r>
      <w:r w:rsidRPr="00717AB8">
        <w:rPr>
          <w:sz w:val="22"/>
          <w:szCs w:val="22"/>
        </w:rPr>
        <w:t xml:space="preserve">, účastník </w:t>
      </w:r>
      <w:r w:rsidR="00436788" w:rsidRPr="00717AB8">
        <w:rPr>
          <w:sz w:val="22"/>
          <w:szCs w:val="22"/>
        </w:rPr>
        <w:t>zadávacího</w:t>
      </w:r>
      <w:r w:rsidRPr="00717AB8">
        <w:rPr>
          <w:sz w:val="22"/>
          <w:szCs w:val="22"/>
        </w:rPr>
        <w:t xml:space="preserve"> řízení prokáže v nabídce sdělením údajů o provedené platbě zadavateli;</w:t>
      </w:r>
    </w:p>
    <w:p w14:paraId="65AB090C" w14:textId="77777777" w:rsidR="00BE263F" w:rsidRPr="00717AB8" w:rsidRDefault="00BE263F" w:rsidP="00BE263F">
      <w:pPr>
        <w:autoSpaceDE w:val="0"/>
        <w:autoSpaceDN w:val="0"/>
        <w:adjustRightInd w:val="0"/>
        <w:jc w:val="both"/>
        <w:rPr>
          <w:sz w:val="22"/>
          <w:szCs w:val="22"/>
        </w:rPr>
      </w:pPr>
      <w:r w:rsidRPr="00717AB8">
        <w:rPr>
          <w:sz w:val="22"/>
          <w:szCs w:val="22"/>
        </w:rPr>
        <w:t xml:space="preserve">nebo </w:t>
      </w:r>
    </w:p>
    <w:p w14:paraId="6D87092B" w14:textId="77777777" w:rsidR="00BE263F" w:rsidRPr="00717AB8" w:rsidRDefault="00BE263F" w:rsidP="00BE263F">
      <w:pPr>
        <w:autoSpaceDE w:val="0"/>
        <w:autoSpaceDN w:val="0"/>
        <w:adjustRightInd w:val="0"/>
        <w:jc w:val="both"/>
        <w:rPr>
          <w:sz w:val="22"/>
          <w:szCs w:val="22"/>
        </w:rPr>
      </w:pPr>
    </w:p>
    <w:p w14:paraId="7077A177" w14:textId="5BBFFBEE" w:rsidR="00BE263F" w:rsidRPr="00717AB8" w:rsidRDefault="00BE263F" w:rsidP="00BE263F">
      <w:pPr>
        <w:autoSpaceDE w:val="0"/>
        <w:autoSpaceDN w:val="0"/>
        <w:adjustRightInd w:val="0"/>
        <w:jc w:val="both"/>
        <w:rPr>
          <w:sz w:val="22"/>
          <w:szCs w:val="22"/>
        </w:rPr>
      </w:pPr>
      <w:r w:rsidRPr="00717AB8">
        <w:rPr>
          <w:sz w:val="22"/>
          <w:szCs w:val="22"/>
        </w:rPr>
        <w:t xml:space="preserve">b) bankovní záruky ve prospěch zadavatele - Záruční listina k bankovní záruce musí být vystavena bankou v elektronické formě s elektronickým podpisem. Bankovní záruka v listinné podobě je dokument, jehož jedinečnost nelze konverzí nahradit. Dle ustanovení § 24 zákona č. 300/2008 Sb., o elektronických úkonech a autorizované konverzi dokumentů, se u tohoto typu dokumentů konverze neprovádí. Účastník </w:t>
      </w:r>
      <w:r w:rsidR="00436788" w:rsidRPr="00717AB8">
        <w:rPr>
          <w:sz w:val="22"/>
          <w:szCs w:val="22"/>
        </w:rPr>
        <w:t>zadávacího</w:t>
      </w:r>
      <w:r w:rsidRPr="00717AB8">
        <w:rPr>
          <w:sz w:val="22"/>
          <w:szCs w:val="22"/>
        </w:rPr>
        <w:t xml:space="preserve"> řízení je povinen zajistit platnost po celou dobu trvání zadávací lhůty;</w:t>
      </w:r>
    </w:p>
    <w:p w14:paraId="387A5355" w14:textId="77777777" w:rsidR="00BE263F" w:rsidRPr="00717AB8" w:rsidRDefault="00BE263F" w:rsidP="00BE263F">
      <w:pPr>
        <w:autoSpaceDE w:val="0"/>
        <w:autoSpaceDN w:val="0"/>
        <w:adjustRightInd w:val="0"/>
        <w:jc w:val="both"/>
        <w:rPr>
          <w:sz w:val="22"/>
          <w:szCs w:val="22"/>
        </w:rPr>
      </w:pPr>
      <w:r w:rsidRPr="00717AB8">
        <w:rPr>
          <w:sz w:val="22"/>
          <w:szCs w:val="22"/>
        </w:rPr>
        <w:t>nebo</w:t>
      </w:r>
    </w:p>
    <w:p w14:paraId="47DBBC85" w14:textId="77777777" w:rsidR="00BE263F" w:rsidRPr="00717AB8" w:rsidRDefault="00BE263F" w:rsidP="00BE263F">
      <w:pPr>
        <w:autoSpaceDE w:val="0"/>
        <w:autoSpaceDN w:val="0"/>
        <w:adjustRightInd w:val="0"/>
        <w:jc w:val="both"/>
        <w:rPr>
          <w:sz w:val="22"/>
          <w:szCs w:val="22"/>
        </w:rPr>
      </w:pPr>
    </w:p>
    <w:p w14:paraId="53DC0F95" w14:textId="522DBFA0" w:rsidR="00BE263F" w:rsidRPr="00717AB8" w:rsidRDefault="00BE263F" w:rsidP="00BE263F">
      <w:pPr>
        <w:autoSpaceDE w:val="0"/>
        <w:autoSpaceDN w:val="0"/>
        <w:adjustRightInd w:val="0"/>
        <w:jc w:val="both"/>
        <w:rPr>
          <w:color w:val="000000"/>
          <w:sz w:val="22"/>
          <w:szCs w:val="22"/>
        </w:rPr>
      </w:pPr>
      <w:r w:rsidRPr="00717AB8">
        <w:rPr>
          <w:sz w:val="22"/>
          <w:szCs w:val="22"/>
        </w:rPr>
        <w:t xml:space="preserve">c) pojištění záruky ve prospěch zadavatele - </w:t>
      </w:r>
      <w:r w:rsidRPr="00717AB8">
        <w:rPr>
          <w:color w:val="000000"/>
          <w:sz w:val="22"/>
          <w:szCs w:val="22"/>
        </w:rPr>
        <w:t xml:space="preserve">Poskytnutí jistoty ve formě pojištění záruky prokazuje účastník předložením písemného prohlášení pojistitele obsahujícího závazek příslušného plnění zadavateli. Na rozdíl od záruční listiny podle písm. b) postačí ve smyslu § 45 odst. 1 ZZVZ, předložení tohoto prohlášení pojistitele ve formě prosté kopie, neboť zákon v tomto případě nestanovuje jinou formu tohoto dokladu. </w:t>
      </w:r>
      <w:r w:rsidRPr="00717AB8">
        <w:rPr>
          <w:sz w:val="22"/>
          <w:szCs w:val="22"/>
        </w:rPr>
        <w:t xml:space="preserve">Účastník </w:t>
      </w:r>
      <w:r w:rsidR="00436788" w:rsidRPr="00717AB8">
        <w:rPr>
          <w:sz w:val="22"/>
          <w:szCs w:val="22"/>
        </w:rPr>
        <w:t>zadávacího</w:t>
      </w:r>
      <w:r w:rsidRPr="00717AB8">
        <w:rPr>
          <w:sz w:val="22"/>
          <w:szCs w:val="22"/>
        </w:rPr>
        <w:t xml:space="preserve"> řízení je povinen zajistit platnost po celou dobu trvání zadávací lhůty.</w:t>
      </w:r>
    </w:p>
    <w:p w14:paraId="3C4EBC18" w14:textId="77777777" w:rsidR="00BE263F" w:rsidRPr="00717AB8" w:rsidRDefault="00BE263F" w:rsidP="00BE263F">
      <w:pPr>
        <w:pStyle w:val="Zkladntext2"/>
        <w:numPr>
          <w:ilvl w:val="0"/>
          <w:numId w:val="0"/>
        </w:numPr>
        <w:rPr>
          <w:color w:val="FF0000"/>
          <w:sz w:val="22"/>
          <w:szCs w:val="22"/>
        </w:rPr>
      </w:pPr>
    </w:p>
    <w:p w14:paraId="3392ACF3" w14:textId="40BB1941" w:rsidR="00BE263F" w:rsidRPr="00717AB8" w:rsidRDefault="00BE263F" w:rsidP="00BE263F">
      <w:pPr>
        <w:pStyle w:val="Zkladntext2"/>
        <w:rPr>
          <w:sz w:val="22"/>
          <w:szCs w:val="22"/>
        </w:rPr>
      </w:pPr>
      <w:r w:rsidRPr="00717AB8">
        <w:rPr>
          <w:sz w:val="22"/>
          <w:szCs w:val="22"/>
        </w:rPr>
        <w:t xml:space="preserve">Pokud účastník </w:t>
      </w:r>
      <w:r w:rsidR="00436788" w:rsidRPr="00717AB8">
        <w:rPr>
          <w:sz w:val="22"/>
          <w:szCs w:val="22"/>
        </w:rPr>
        <w:t>zadávacího</w:t>
      </w:r>
      <w:r w:rsidRPr="00717AB8">
        <w:rPr>
          <w:sz w:val="22"/>
          <w:szCs w:val="22"/>
        </w:rPr>
        <w:t xml:space="preserve"> řízení předkládá originály (např. originál dokladu o poskytnutí jistoty), je nutné v elektronickém nástroji E-ZAK nahrát samostatný soubor.</w:t>
      </w:r>
    </w:p>
    <w:p w14:paraId="1D01C404" w14:textId="77777777" w:rsidR="00BE263F" w:rsidRPr="00717AB8" w:rsidRDefault="00BE263F" w:rsidP="00BE263F">
      <w:pPr>
        <w:pStyle w:val="Zkladntext2"/>
        <w:rPr>
          <w:color w:val="FF0000"/>
          <w:sz w:val="22"/>
          <w:szCs w:val="22"/>
        </w:rPr>
      </w:pPr>
    </w:p>
    <w:p w14:paraId="67C989D8" w14:textId="77777777" w:rsidR="00BE263F" w:rsidRPr="00717AB8" w:rsidRDefault="00BE263F" w:rsidP="00BE263F">
      <w:pPr>
        <w:widowControl w:val="0"/>
        <w:autoSpaceDE w:val="0"/>
        <w:autoSpaceDN w:val="0"/>
        <w:adjustRightInd w:val="0"/>
        <w:jc w:val="both"/>
        <w:rPr>
          <w:sz w:val="22"/>
          <w:szCs w:val="22"/>
        </w:rPr>
      </w:pPr>
      <w:r w:rsidRPr="00717AB8">
        <w:rPr>
          <w:sz w:val="22"/>
          <w:szCs w:val="22"/>
        </w:rPr>
        <w:t xml:space="preserve">Zadavatel vrátí bez zbytečného odkladu peněžní jistotu včetně úroků zúčtovaných peněžním ústavem, originál záruční listiny nebo písemné prohlášení pojistitele </w:t>
      </w:r>
    </w:p>
    <w:p w14:paraId="39BA0CBE" w14:textId="77777777" w:rsidR="00BE263F" w:rsidRPr="00717AB8" w:rsidRDefault="00BE263F" w:rsidP="00BE263F">
      <w:pPr>
        <w:widowControl w:val="0"/>
        <w:autoSpaceDE w:val="0"/>
        <w:autoSpaceDN w:val="0"/>
        <w:adjustRightInd w:val="0"/>
        <w:ind w:left="709"/>
        <w:rPr>
          <w:sz w:val="22"/>
          <w:szCs w:val="22"/>
        </w:rPr>
      </w:pPr>
      <w:r w:rsidRPr="00717AB8">
        <w:rPr>
          <w:sz w:val="22"/>
          <w:szCs w:val="22"/>
        </w:rPr>
        <w:t xml:space="preserve">a) po uplynutí zadávací lhůty, nebo </w:t>
      </w:r>
    </w:p>
    <w:p w14:paraId="3187B6BB" w14:textId="1588FE40" w:rsidR="00BE263F" w:rsidRPr="00717AB8" w:rsidRDefault="00BE263F" w:rsidP="00BE263F">
      <w:pPr>
        <w:widowControl w:val="0"/>
        <w:autoSpaceDE w:val="0"/>
        <w:autoSpaceDN w:val="0"/>
        <w:adjustRightInd w:val="0"/>
        <w:ind w:left="709"/>
        <w:rPr>
          <w:sz w:val="22"/>
          <w:szCs w:val="22"/>
        </w:rPr>
      </w:pPr>
      <w:r w:rsidRPr="00717AB8">
        <w:rPr>
          <w:sz w:val="22"/>
          <w:szCs w:val="22"/>
        </w:rPr>
        <w:t xml:space="preserve">b) poté, co účastníku </w:t>
      </w:r>
      <w:r w:rsidR="00436788" w:rsidRPr="00717AB8">
        <w:rPr>
          <w:sz w:val="22"/>
          <w:szCs w:val="22"/>
        </w:rPr>
        <w:t>zadávacího</w:t>
      </w:r>
      <w:r w:rsidRPr="00717AB8">
        <w:rPr>
          <w:sz w:val="22"/>
          <w:szCs w:val="22"/>
        </w:rPr>
        <w:t xml:space="preserve"> řízení zanikne jeho účast </w:t>
      </w:r>
      <w:r w:rsidR="00436788" w:rsidRPr="00717AB8">
        <w:rPr>
          <w:sz w:val="22"/>
          <w:szCs w:val="22"/>
        </w:rPr>
        <w:t>v zadávacím</w:t>
      </w:r>
      <w:r w:rsidRPr="00717AB8">
        <w:rPr>
          <w:sz w:val="22"/>
          <w:szCs w:val="22"/>
        </w:rPr>
        <w:t xml:space="preserve"> řízení před koncem zadávací lhůty.</w:t>
      </w:r>
    </w:p>
    <w:p w14:paraId="1921C88A" w14:textId="77777777" w:rsidR="00BE263F" w:rsidRDefault="00BE263F" w:rsidP="00BE263F">
      <w:pPr>
        <w:jc w:val="both"/>
        <w:rPr>
          <w:b/>
          <w:sz w:val="28"/>
          <w:u w:val="single"/>
        </w:rPr>
      </w:pPr>
    </w:p>
    <w:p w14:paraId="434B4173" w14:textId="56B15DBF" w:rsidR="00436788" w:rsidRDefault="00436788" w:rsidP="00565AE2">
      <w:pPr>
        <w:numPr>
          <w:ilvl w:val="0"/>
          <w:numId w:val="7"/>
        </w:numPr>
        <w:jc w:val="both"/>
        <w:rPr>
          <w:b/>
          <w:sz w:val="28"/>
          <w:u w:val="single"/>
        </w:rPr>
      </w:pPr>
      <w:r>
        <w:rPr>
          <w:b/>
          <w:sz w:val="28"/>
          <w:u w:val="single"/>
        </w:rPr>
        <w:t xml:space="preserve">Zadávací lhůta </w:t>
      </w:r>
      <w:r w:rsidRPr="0080769F">
        <w:rPr>
          <w:i/>
          <w:highlight w:val="lightGray"/>
        </w:rPr>
        <w:t>(pokud je relevantní)</w:t>
      </w:r>
    </w:p>
    <w:p w14:paraId="346E1CB0" w14:textId="77777777" w:rsidR="00436788" w:rsidRDefault="00436788" w:rsidP="00436788">
      <w:pPr>
        <w:jc w:val="both"/>
      </w:pPr>
    </w:p>
    <w:p w14:paraId="7346AD8E" w14:textId="4737EDBF" w:rsidR="00436788" w:rsidRPr="00717AB8" w:rsidRDefault="00436788" w:rsidP="00436788">
      <w:pPr>
        <w:jc w:val="both"/>
        <w:rPr>
          <w:sz w:val="22"/>
          <w:szCs w:val="22"/>
        </w:rPr>
      </w:pPr>
      <w:r w:rsidRPr="00717AB8">
        <w:rPr>
          <w:sz w:val="22"/>
          <w:szCs w:val="22"/>
        </w:rPr>
        <w:t xml:space="preserve">Lhůta, po kterou účastníci zadávacího řízení nesmí ze zadávacího řízení odstoupit. Počátkem zadávací lhůty je konec lhůty pro podání nabídek. V souladu s § 40 ZZVZ zadavatel stanovuje zadávací lhůtu, která činí </w:t>
      </w:r>
      <w:r w:rsidRPr="00717AB8">
        <w:rPr>
          <w:sz w:val="22"/>
          <w:szCs w:val="22"/>
          <w:highlight w:val="lightGray"/>
        </w:rPr>
        <w:t>XX</w:t>
      </w:r>
      <w:r w:rsidRPr="00717AB8">
        <w:rPr>
          <w:sz w:val="22"/>
          <w:szCs w:val="22"/>
        </w:rPr>
        <w:t xml:space="preserve"> dnů.</w:t>
      </w:r>
    </w:p>
    <w:p w14:paraId="224C4652" w14:textId="77777777" w:rsidR="00436788" w:rsidRDefault="00436788" w:rsidP="00436788">
      <w:pPr>
        <w:jc w:val="both"/>
        <w:rPr>
          <w:b/>
          <w:sz w:val="28"/>
          <w:u w:val="single"/>
        </w:rPr>
      </w:pPr>
    </w:p>
    <w:p w14:paraId="3582D11C" w14:textId="0A2B899F" w:rsidR="00CE71BE" w:rsidRPr="00073694" w:rsidRDefault="001977DC" w:rsidP="00565AE2">
      <w:pPr>
        <w:numPr>
          <w:ilvl w:val="0"/>
          <w:numId w:val="7"/>
        </w:numPr>
        <w:jc w:val="both"/>
        <w:rPr>
          <w:b/>
          <w:sz w:val="28"/>
          <w:u w:val="single"/>
        </w:rPr>
      </w:pPr>
      <w:r>
        <w:rPr>
          <w:b/>
          <w:sz w:val="28"/>
          <w:u w:val="single"/>
        </w:rPr>
        <w:t>Podání nabídek</w:t>
      </w:r>
    </w:p>
    <w:p w14:paraId="769CDE42" w14:textId="77777777" w:rsidR="00CE71BE" w:rsidRPr="00073694" w:rsidRDefault="00CE71BE">
      <w:pPr>
        <w:jc w:val="both"/>
        <w:rPr>
          <w:b/>
          <w:sz w:val="20"/>
          <w:szCs w:val="20"/>
        </w:rPr>
      </w:pPr>
    </w:p>
    <w:p w14:paraId="7B0787EE" w14:textId="77777777" w:rsidR="001977DC" w:rsidRPr="00717AB8" w:rsidRDefault="001977DC" w:rsidP="001977DC">
      <w:pPr>
        <w:widowControl w:val="0"/>
        <w:autoSpaceDE w:val="0"/>
        <w:autoSpaceDN w:val="0"/>
        <w:adjustRightInd w:val="0"/>
        <w:jc w:val="both"/>
        <w:rPr>
          <w:sz w:val="22"/>
          <w:szCs w:val="22"/>
        </w:rPr>
      </w:pPr>
      <w:r w:rsidRPr="00717AB8">
        <w:rPr>
          <w:sz w:val="22"/>
          <w:szCs w:val="22"/>
        </w:rPr>
        <w:t>Nabídky budou podávány výhradně prostřednictvím certifikovaného elektronického nástroje E-ZAK.</w:t>
      </w:r>
    </w:p>
    <w:p w14:paraId="6AF69C56" w14:textId="77777777" w:rsidR="001977DC" w:rsidRPr="00717AB8" w:rsidRDefault="001977DC" w:rsidP="001977DC">
      <w:pPr>
        <w:jc w:val="both"/>
        <w:rPr>
          <w:b/>
          <w:sz w:val="22"/>
          <w:szCs w:val="22"/>
        </w:rPr>
      </w:pPr>
    </w:p>
    <w:p w14:paraId="11D87838" w14:textId="77777777" w:rsidR="001977DC" w:rsidRPr="00717AB8" w:rsidRDefault="001977DC" w:rsidP="001977DC">
      <w:pPr>
        <w:pStyle w:val="Zkladntext2"/>
        <w:rPr>
          <w:sz w:val="22"/>
          <w:szCs w:val="22"/>
        </w:rPr>
      </w:pPr>
      <w:r w:rsidRPr="00717AB8">
        <w:rPr>
          <w:sz w:val="22"/>
          <w:szCs w:val="22"/>
        </w:rPr>
        <w:t>Nabídky musí být doručeny zadavateli do</w:t>
      </w:r>
      <w:r w:rsidRPr="00717AB8">
        <w:rPr>
          <w:b/>
          <w:sz w:val="22"/>
          <w:szCs w:val="22"/>
        </w:rPr>
        <w:t xml:space="preserve"> </w:t>
      </w:r>
      <w:r w:rsidRPr="00717AB8">
        <w:rPr>
          <w:b/>
          <w:sz w:val="22"/>
          <w:szCs w:val="22"/>
          <w:highlight w:val="lightGray"/>
        </w:rPr>
        <w:t>XX. XX. XXXX do XX:XX hodin</w:t>
      </w:r>
      <w:r w:rsidRPr="00717AB8">
        <w:rPr>
          <w:b/>
          <w:sz w:val="22"/>
          <w:szCs w:val="22"/>
        </w:rPr>
        <w:t>.</w:t>
      </w:r>
      <w:r w:rsidRPr="00717AB8">
        <w:rPr>
          <w:sz w:val="22"/>
          <w:szCs w:val="22"/>
        </w:rPr>
        <w:t xml:space="preserve"> </w:t>
      </w:r>
    </w:p>
    <w:p w14:paraId="3888C241" w14:textId="77777777" w:rsidR="001977DC" w:rsidRPr="00717AB8" w:rsidRDefault="001977DC" w:rsidP="001977DC">
      <w:pPr>
        <w:jc w:val="both"/>
        <w:rPr>
          <w:b/>
          <w:color w:val="FF0000"/>
          <w:sz w:val="22"/>
          <w:szCs w:val="22"/>
        </w:rPr>
      </w:pPr>
    </w:p>
    <w:p w14:paraId="7190FD25" w14:textId="3551D828" w:rsidR="001977DC" w:rsidRPr="00717AB8" w:rsidRDefault="001977DC" w:rsidP="001977DC">
      <w:pPr>
        <w:pStyle w:val="Zkladntext2"/>
        <w:rPr>
          <w:sz w:val="22"/>
          <w:szCs w:val="22"/>
        </w:rPr>
      </w:pPr>
      <w:r w:rsidRPr="00717AB8">
        <w:rPr>
          <w:sz w:val="22"/>
          <w:szCs w:val="22"/>
        </w:rPr>
        <w:t xml:space="preserve">Jelikož nabídky mohou být doručeny výhradně elektronickými prostředky, otevírání </w:t>
      </w:r>
      <w:r w:rsidR="00C37E42" w:rsidRPr="00717AB8">
        <w:rPr>
          <w:sz w:val="22"/>
          <w:szCs w:val="22"/>
        </w:rPr>
        <w:t>nabídek</w:t>
      </w:r>
      <w:r w:rsidRPr="00717AB8">
        <w:rPr>
          <w:sz w:val="22"/>
          <w:szCs w:val="22"/>
        </w:rPr>
        <w:t xml:space="preserve"> se nekoná za přítomnosti účastníků </w:t>
      </w:r>
      <w:r w:rsidR="00984C8F" w:rsidRPr="00717AB8">
        <w:rPr>
          <w:sz w:val="22"/>
          <w:szCs w:val="22"/>
        </w:rPr>
        <w:t>zadávacího</w:t>
      </w:r>
      <w:r w:rsidRPr="00717AB8">
        <w:rPr>
          <w:sz w:val="22"/>
          <w:szCs w:val="22"/>
        </w:rPr>
        <w:t xml:space="preserve"> řízení.</w:t>
      </w:r>
    </w:p>
    <w:p w14:paraId="558A4C74" w14:textId="77777777" w:rsidR="00362BDF" w:rsidRPr="005B37FD" w:rsidRDefault="00362BDF">
      <w:pPr>
        <w:pStyle w:val="Zkladntext2"/>
        <w:rPr>
          <w:color w:val="FF0000"/>
          <w:sz w:val="28"/>
          <w:szCs w:val="28"/>
        </w:rPr>
      </w:pPr>
    </w:p>
    <w:p w14:paraId="5E196A15" w14:textId="77777777" w:rsidR="00CE71BE" w:rsidRPr="005D34E4" w:rsidRDefault="007C58EB" w:rsidP="00565AE2">
      <w:pPr>
        <w:numPr>
          <w:ilvl w:val="0"/>
          <w:numId w:val="7"/>
        </w:numPr>
        <w:jc w:val="both"/>
        <w:rPr>
          <w:b/>
          <w:sz w:val="28"/>
        </w:rPr>
      </w:pPr>
      <w:r w:rsidRPr="001977DC">
        <w:rPr>
          <w:b/>
          <w:sz w:val="28"/>
          <w:u w:val="single"/>
        </w:rPr>
        <w:t>P</w:t>
      </w:r>
      <w:r w:rsidR="00CE71BE" w:rsidRPr="001977DC">
        <w:rPr>
          <w:b/>
          <w:sz w:val="28"/>
          <w:u w:val="single"/>
        </w:rPr>
        <w:t>rohlídka místa plnění veřejné zakázky</w:t>
      </w:r>
      <w:r w:rsidRPr="001977DC">
        <w:rPr>
          <w:b/>
          <w:sz w:val="28"/>
          <w:u w:val="single"/>
        </w:rPr>
        <w:t xml:space="preserve"> </w:t>
      </w:r>
      <w:r w:rsidRPr="005D34E4">
        <w:rPr>
          <w:b/>
          <w:sz w:val="28"/>
          <w:u w:val="single"/>
        </w:rPr>
        <w:t>a kontaktní osoby</w:t>
      </w:r>
    </w:p>
    <w:p w14:paraId="10079CAC" w14:textId="77777777" w:rsidR="00CE71BE" w:rsidRPr="005D34E4" w:rsidRDefault="00CE71BE">
      <w:pPr>
        <w:pStyle w:val="Zkladntext2"/>
        <w:rPr>
          <w:sz w:val="20"/>
          <w:szCs w:val="20"/>
        </w:rPr>
      </w:pPr>
    </w:p>
    <w:p w14:paraId="467520E5" w14:textId="06F4AAA6" w:rsidR="003451FE" w:rsidRPr="00717AB8" w:rsidRDefault="003451FE" w:rsidP="003451FE">
      <w:pPr>
        <w:numPr>
          <w:ilvl w:val="12"/>
          <w:numId w:val="0"/>
        </w:numPr>
        <w:jc w:val="both"/>
        <w:rPr>
          <w:i/>
          <w:sz w:val="22"/>
          <w:szCs w:val="22"/>
        </w:rPr>
      </w:pPr>
      <w:r w:rsidRPr="00717AB8">
        <w:rPr>
          <w:i/>
          <w:sz w:val="22"/>
          <w:szCs w:val="22"/>
          <w:highlight w:val="lightGray"/>
        </w:rPr>
        <w:t xml:space="preserve">Vzhledem k předmětu plnění veřejné zakázky zadavatel nerealizuje prohlídku místa plnění. Podkladem pro zpracování nabídky je </w:t>
      </w:r>
      <w:r w:rsidR="00B34919" w:rsidRPr="00717AB8">
        <w:rPr>
          <w:i/>
          <w:sz w:val="22"/>
          <w:szCs w:val="22"/>
          <w:highlight w:val="lightGray"/>
        </w:rPr>
        <w:t>zadávací dokumentace této veřejné zakázky.</w:t>
      </w:r>
      <w:r w:rsidRPr="00717AB8">
        <w:rPr>
          <w:i/>
          <w:sz w:val="22"/>
          <w:szCs w:val="22"/>
        </w:rPr>
        <w:t xml:space="preserve"> </w:t>
      </w:r>
    </w:p>
    <w:p w14:paraId="092B7AB0" w14:textId="77777777" w:rsidR="00506860" w:rsidRPr="00717AB8" w:rsidRDefault="00506860">
      <w:pPr>
        <w:numPr>
          <w:ilvl w:val="12"/>
          <w:numId w:val="0"/>
        </w:numPr>
        <w:jc w:val="both"/>
        <w:rPr>
          <w:sz w:val="22"/>
          <w:szCs w:val="22"/>
        </w:rPr>
      </w:pPr>
    </w:p>
    <w:p w14:paraId="79F96B82" w14:textId="77777777" w:rsidR="00436788" w:rsidRPr="00717AB8" w:rsidRDefault="00436788" w:rsidP="00436788">
      <w:pPr>
        <w:jc w:val="both"/>
        <w:rPr>
          <w:i/>
          <w:sz w:val="22"/>
          <w:szCs w:val="22"/>
          <w:highlight w:val="lightGray"/>
        </w:rPr>
      </w:pPr>
      <w:r w:rsidRPr="00717AB8">
        <w:rPr>
          <w:i/>
          <w:sz w:val="22"/>
          <w:szCs w:val="22"/>
          <w:highlight w:val="lightGray"/>
        </w:rPr>
        <w:t>??? Účastník se seznámí se stavem a podmínkami místa pro realizaci veřejné zakázky před podáním nabídky.</w:t>
      </w:r>
    </w:p>
    <w:p w14:paraId="4928BF3D" w14:textId="77777777" w:rsidR="00436788" w:rsidRPr="00717AB8" w:rsidRDefault="00436788" w:rsidP="00436788">
      <w:pPr>
        <w:jc w:val="both"/>
        <w:rPr>
          <w:i/>
          <w:sz w:val="22"/>
          <w:szCs w:val="22"/>
          <w:highlight w:val="lightGray"/>
        </w:rPr>
      </w:pPr>
    </w:p>
    <w:p w14:paraId="02318B7A" w14:textId="3E05976C" w:rsidR="00436788" w:rsidRPr="00717AB8" w:rsidRDefault="00436788" w:rsidP="00436788">
      <w:pPr>
        <w:jc w:val="both"/>
        <w:rPr>
          <w:i/>
          <w:sz w:val="22"/>
          <w:szCs w:val="22"/>
        </w:rPr>
      </w:pPr>
      <w:r w:rsidRPr="00717AB8">
        <w:rPr>
          <w:i/>
          <w:sz w:val="22"/>
          <w:szCs w:val="22"/>
          <w:highlight w:val="lightGray"/>
        </w:rPr>
        <w:t>Prohlídka místa plnění veřejné zakázky za účasti zástupce zadavatele je dne ………….. v …………….. hodin na místě stavby.</w:t>
      </w:r>
    </w:p>
    <w:p w14:paraId="38060EA3" w14:textId="77777777" w:rsidR="00436788" w:rsidRPr="00717AB8" w:rsidRDefault="00436788" w:rsidP="00436788">
      <w:pPr>
        <w:jc w:val="both"/>
        <w:rPr>
          <w:sz w:val="22"/>
          <w:szCs w:val="22"/>
        </w:rPr>
      </w:pPr>
    </w:p>
    <w:p w14:paraId="41C08A62" w14:textId="48243434" w:rsidR="00436788" w:rsidRPr="00717AB8" w:rsidRDefault="00436788" w:rsidP="00436788">
      <w:pPr>
        <w:jc w:val="both"/>
        <w:rPr>
          <w:sz w:val="22"/>
          <w:szCs w:val="22"/>
        </w:rPr>
      </w:pPr>
      <w:r w:rsidRPr="00717AB8">
        <w:rPr>
          <w:sz w:val="22"/>
          <w:szCs w:val="22"/>
        </w:rPr>
        <w:lastRenderedPageBreak/>
        <w:t xml:space="preserve">Kontaktní osobou ve věcech formální stránky </w:t>
      </w:r>
      <w:r w:rsidR="009077B8" w:rsidRPr="00717AB8">
        <w:rPr>
          <w:sz w:val="22"/>
          <w:szCs w:val="22"/>
        </w:rPr>
        <w:t>zadávacího</w:t>
      </w:r>
      <w:r w:rsidRPr="00717AB8">
        <w:rPr>
          <w:sz w:val="22"/>
          <w:szCs w:val="22"/>
        </w:rPr>
        <w:t xml:space="preserve"> řízení je ………………</w:t>
      </w:r>
      <w:r w:rsidR="00FB1530" w:rsidRPr="00717AB8">
        <w:rPr>
          <w:sz w:val="22"/>
          <w:szCs w:val="22"/>
        </w:rPr>
        <w:t>, e-mail: ……………………………</w:t>
      </w:r>
    </w:p>
    <w:p w14:paraId="6149755D" w14:textId="77777777" w:rsidR="00436788" w:rsidRPr="00436788" w:rsidRDefault="00436788" w:rsidP="00436788">
      <w:pPr>
        <w:jc w:val="both"/>
        <w:rPr>
          <w:sz w:val="22"/>
          <w:szCs w:val="22"/>
        </w:rPr>
      </w:pPr>
    </w:p>
    <w:p w14:paraId="57F3D023" w14:textId="77777777" w:rsidR="00CE71BE" w:rsidRPr="002D02D2" w:rsidRDefault="00CE71BE" w:rsidP="00565AE2">
      <w:pPr>
        <w:numPr>
          <w:ilvl w:val="0"/>
          <w:numId w:val="7"/>
        </w:numPr>
        <w:rPr>
          <w:b/>
          <w:sz w:val="28"/>
        </w:rPr>
      </w:pPr>
      <w:r w:rsidRPr="002D02D2">
        <w:rPr>
          <w:b/>
          <w:sz w:val="28"/>
          <w:u w:val="single"/>
        </w:rPr>
        <w:t>Požadavek na formální úpravu, strukturu a obsah nabídky</w:t>
      </w:r>
    </w:p>
    <w:p w14:paraId="3F84A508" w14:textId="77777777" w:rsidR="00CE71BE" w:rsidRPr="002D02D2" w:rsidRDefault="00CE71BE">
      <w:pPr>
        <w:numPr>
          <w:ilvl w:val="12"/>
          <w:numId w:val="0"/>
        </w:numPr>
        <w:rPr>
          <w:b/>
          <w:sz w:val="20"/>
        </w:rPr>
      </w:pPr>
    </w:p>
    <w:p w14:paraId="175BB75B" w14:textId="2FF37ED7" w:rsidR="00436788" w:rsidRPr="00717AB8" w:rsidRDefault="001977DC" w:rsidP="001977DC">
      <w:pPr>
        <w:widowControl w:val="0"/>
        <w:autoSpaceDE w:val="0"/>
        <w:autoSpaceDN w:val="0"/>
        <w:adjustRightInd w:val="0"/>
        <w:jc w:val="both"/>
        <w:rPr>
          <w:sz w:val="22"/>
          <w:szCs w:val="22"/>
        </w:rPr>
      </w:pPr>
      <w:r w:rsidRPr="00717AB8">
        <w:rPr>
          <w:sz w:val="22"/>
          <w:szCs w:val="22"/>
        </w:rPr>
        <w:t xml:space="preserve">Nabídka bude zpracována v českém jazyce a </w:t>
      </w:r>
      <w:r w:rsidR="00150318" w:rsidRPr="00717AB8">
        <w:rPr>
          <w:sz w:val="22"/>
          <w:szCs w:val="22"/>
        </w:rPr>
        <w:t xml:space="preserve">podána </w:t>
      </w:r>
      <w:r w:rsidRPr="00717AB8">
        <w:rPr>
          <w:sz w:val="22"/>
          <w:szCs w:val="22"/>
        </w:rPr>
        <w:t xml:space="preserve">výhradně v elektronické formě prostřednictvím elektronického nástroje E-ZAK. Šifrování a zabezpečení nabídky obstarává systém elektronického nástroje. </w:t>
      </w:r>
    </w:p>
    <w:p w14:paraId="386C3571" w14:textId="77777777" w:rsidR="00436788" w:rsidRPr="00717AB8" w:rsidRDefault="00436788" w:rsidP="001977DC">
      <w:pPr>
        <w:widowControl w:val="0"/>
        <w:autoSpaceDE w:val="0"/>
        <w:autoSpaceDN w:val="0"/>
        <w:adjustRightInd w:val="0"/>
        <w:jc w:val="both"/>
        <w:rPr>
          <w:sz w:val="22"/>
          <w:szCs w:val="22"/>
        </w:rPr>
      </w:pPr>
    </w:p>
    <w:p w14:paraId="5EBC0756" w14:textId="7FFA17B3" w:rsidR="001977DC" w:rsidRPr="00717AB8" w:rsidRDefault="000D5852" w:rsidP="001977DC">
      <w:pPr>
        <w:widowControl w:val="0"/>
        <w:autoSpaceDE w:val="0"/>
        <w:autoSpaceDN w:val="0"/>
        <w:adjustRightInd w:val="0"/>
        <w:jc w:val="both"/>
        <w:rPr>
          <w:i/>
          <w:sz w:val="22"/>
          <w:szCs w:val="22"/>
        </w:rPr>
      </w:pPr>
      <w:r w:rsidRPr="00717AB8">
        <w:rPr>
          <w:i/>
          <w:sz w:val="22"/>
          <w:szCs w:val="22"/>
          <w:highlight w:val="lightGray"/>
        </w:rPr>
        <w:t>Elektronickou nabídku lze podat na jednu, více nebo všechny části veřejné zakázky. Účastník předkládá pouze jednu nabídku, souhrnně pro všechny části. V této nabídce uvede, na které části je nabídka podána a předloží veškeré doklady pro tyto části požadované. Pokud jsou některé doklady totožné pro více částí, předkládá je účastník v nabídce pouze jednou.</w:t>
      </w:r>
    </w:p>
    <w:p w14:paraId="6E724981" w14:textId="77777777" w:rsidR="001977DC" w:rsidRPr="00717AB8" w:rsidRDefault="001977DC" w:rsidP="001977DC">
      <w:pPr>
        <w:numPr>
          <w:ilvl w:val="12"/>
          <w:numId w:val="0"/>
        </w:numPr>
        <w:jc w:val="both"/>
        <w:rPr>
          <w:sz w:val="22"/>
          <w:szCs w:val="22"/>
          <w:u w:val="single"/>
        </w:rPr>
      </w:pPr>
    </w:p>
    <w:p w14:paraId="7DC52A81" w14:textId="77777777" w:rsidR="00436788" w:rsidRPr="00717AB8" w:rsidRDefault="00436788" w:rsidP="00436788">
      <w:pPr>
        <w:numPr>
          <w:ilvl w:val="12"/>
          <w:numId w:val="0"/>
        </w:numPr>
        <w:jc w:val="both"/>
        <w:rPr>
          <w:b/>
          <w:sz w:val="22"/>
          <w:szCs w:val="22"/>
        </w:rPr>
      </w:pPr>
      <w:r w:rsidRPr="00717AB8">
        <w:rPr>
          <w:sz w:val="22"/>
          <w:szCs w:val="22"/>
          <w:u w:val="single"/>
        </w:rPr>
        <w:t>Zadavatel doporučuje seřazení nabídky do těchto oddílů</w:t>
      </w:r>
      <w:r w:rsidRPr="00717AB8">
        <w:rPr>
          <w:sz w:val="22"/>
          <w:szCs w:val="22"/>
        </w:rPr>
        <w:t>:</w:t>
      </w:r>
    </w:p>
    <w:p w14:paraId="0FFC90A0" w14:textId="77777777" w:rsidR="00436788" w:rsidRPr="00717AB8" w:rsidRDefault="00436788" w:rsidP="00436788">
      <w:pPr>
        <w:numPr>
          <w:ilvl w:val="12"/>
          <w:numId w:val="0"/>
        </w:numPr>
        <w:jc w:val="both"/>
        <w:rPr>
          <w:b/>
          <w:color w:val="FF0000"/>
          <w:sz w:val="22"/>
          <w:szCs w:val="22"/>
        </w:rPr>
      </w:pPr>
    </w:p>
    <w:p w14:paraId="5661EF0D" w14:textId="77777777" w:rsidR="00016708" w:rsidRPr="00717AB8" w:rsidRDefault="00436788" w:rsidP="0073702C">
      <w:pPr>
        <w:numPr>
          <w:ilvl w:val="0"/>
          <w:numId w:val="13"/>
        </w:numPr>
        <w:jc w:val="both"/>
        <w:rPr>
          <w:b/>
          <w:sz w:val="22"/>
          <w:szCs w:val="22"/>
        </w:rPr>
      </w:pPr>
      <w:r w:rsidRPr="00717AB8">
        <w:rPr>
          <w:sz w:val="22"/>
          <w:szCs w:val="22"/>
        </w:rPr>
        <w:t>Obsah nabídky</w:t>
      </w:r>
    </w:p>
    <w:p w14:paraId="73F2CDDC" w14:textId="2B55D0AE" w:rsidR="00016708" w:rsidRPr="00717AB8" w:rsidRDefault="00150318" w:rsidP="0073702C">
      <w:pPr>
        <w:numPr>
          <w:ilvl w:val="0"/>
          <w:numId w:val="13"/>
        </w:numPr>
        <w:jc w:val="both"/>
        <w:rPr>
          <w:b/>
          <w:sz w:val="22"/>
          <w:szCs w:val="22"/>
        </w:rPr>
      </w:pPr>
      <w:r w:rsidRPr="00717AB8">
        <w:rPr>
          <w:sz w:val="22"/>
          <w:szCs w:val="22"/>
        </w:rPr>
        <w:t>Čestné p</w:t>
      </w:r>
      <w:r w:rsidR="00016708" w:rsidRPr="00717AB8">
        <w:rPr>
          <w:sz w:val="22"/>
          <w:szCs w:val="22"/>
        </w:rPr>
        <w:t>rohlášení k podmínkám zadávacího řízení a čestné prohlášení o pravdivosti údajů (příloha zadávací dokumentace)</w:t>
      </w:r>
    </w:p>
    <w:p w14:paraId="5DB9037E" w14:textId="2EA68DB9" w:rsidR="00436788" w:rsidRPr="00717AB8" w:rsidRDefault="00436788" w:rsidP="0073702C">
      <w:pPr>
        <w:numPr>
          <w:ilvl w:val="0"/>
          <w:numId w:val="13"/>
        </w:numPr>
        <w:jc w:val="both"/>
        <w:rPr>
          <w:b/>
          <w:sz w:val="22"/>
          <w:szCs w:val="22"/>
        </w:rPr>
      </w:pPr>
      <w:r w:rsidRPr="00717AB8">
        <w:rPr>
          <w:sz w:val="22"/>
          <w:szCs w:val="22"/>
        </w:rPr>
        <w:t xml:space="preserve">Prokázání kvalifikace </w:t>
      </w:r>
      <w:r w:rsidR="00150318" w:rsidRPr="00717AB8">
        <w:rPr>
          <w:sz w:val="22"/>
          <w:szCs w:val="22"/>
        </w:rPr>
        <w:t>(Čestné prohlášení k prokázání kvalifikace</w:t>
      </w:r>
      <w:r w:rsidR="00FB305B" w:rsidRPr="00717AB8">
        <w:rPr>
          <w:sz w:val="22"/>
          <w:szCs w:val="22"/>
        </w:rPr>
        <w:t xml:space="preserve"> – příloha zadávací dokumentace</w:t>
      </w:r>
      <w:r w:rsidR="00150318" w:rsidRPr="00717AB8">
        <w:rPr>
          <w:sz w:val="22"/>
          <w:szCs w:val="22"/>
        </w:rPr>
        <w:t>, případně doklady vztahující se k prokázání kvalifikace)</w:t>
      </w:r>
    </w:p>
    <w:p w14:paraId="1DC7EF63" w14:textId="77777777" w:rsidR="00436788" w:rsidRPr="00717AB8" w:rsidRDefault="00436788" w:rsidP="00436788">
      <w:pPr>
        <w:numPr>
          <w:ilvl w:val="0"/>
          <w:numId w:val="13"/>
        </w:numPr>
        <w:jc w:val="both"/>
        <w:rPr>
          <w:b/>
          <w:sz w:val="22"/>
          <w:szCs w:val="22"/>
        </w:rPr>
      </w:pPr>
      <w:r w:rsidRPr="00717AB8">
        <w:rPr>
          <w:sz w:val="22"/>
          <w:szCs w:val="22"/>
        </w:rPr>
        <w:t>Cenová nabídka</w:t>
      </w:r>
    </w:p>
    <w:p w14:paraId="1A37710C" w14:textId="2F0FFF13" w:rsidR="00436788" w:rsidRPr="00717AB8" w:rsidRDefault="00436788" w:rsidP="00436788">
      <w:pPr>
        <w:numPr>
          <w:ilvl w:val="0"/>
          <w:numId w:val="13"/>
        </w:numPr>
        <w:jc w:val="both"/>
        <w:rPr>
          <w:b/>
          <w:sz w:val="22"/>
          <w:szCs w:val="22"/>
        </w:rPr>
      </w:pPr>
      <w:r w:rsidRPr="00717AB8">
        <w:rPr>
          <w:sz w:val="22"/>
          <w:szCs w:val="22"/>
        </w:rPr>
        <w:t xml:space="preserve">Návrh smlouvy </w:t>
      </w:r>
    </w:p>
    <w:p w14:paraId="13B9397F" w14:textId="1455A67D" w:rsidR="00016708" w:rsidRPr="00717AB8" w:rsidRDefault="00016708" w:rsidP="00436788">
      <w:pPr>
        <w:numPr>
          <w:ilvl w:val="0"/>
          <w:numId w:val="13"/>
        </w:numPr>
        <w:jc w:val="both"/>
        <w:rPr>
          <w:b/>
          <w:sz w:val="22"/>
          <w:szCs w:val="22"/>
        </w:rPr>
      </w:pPr>
      <w:r w:rsidRPr="00717AB8">
        <w:rPr>
          <w:i/>
          <w:sz w:val="22"/>
          <w:szCs w:val="22"/>
        </w:rPr>
        <w:t>Prokázání složení jistoty dle bodu XXXX výzvy</w:t>
      </w:r>
    </w:p>
    <w:p w14:paraId="5BF8A928" w14:textId="77777777" w:rsidR="00436788" w:rsidRPr="00717AB8" w:rsidRDefault="00436788" w:rsidP="00436788">
      <w:pPr>
        <w:numPr>
          <w:ilvl w:val="0"/>
          <w:numId w:val="13"/>
        </w:numPr>
        <w:jc w:val="both"/>
        <w:rPr>
          <w:i/>
          <w:sz w:val="22"/>
          <w:szCs w:val="22"/>
          <w:highlight w:val="lightGray"/>
        </w:rPr>
      </w:pPr>
      <w:r w:rsidRPr="00717AB8">
        <w:rPr>
          <w:i/>
          <w:sz w:val="22"/>
          <w:szCs w:val="22"/>
          <w:highlight w:val="lightGray"/>
        </w:rPr>
        <w:t>??? Harmonogram plnění s uvedením předpokládaného objemu finančního plnění po ??? měsících</w:t>
      </w:r>
    </w:p>
    <w:p w14:paraId="6D7E4E87" w14:textId="77777777" w:rsidR="00436788" w:rsidRPr="00717AB8" w:rsidRDefault="00436788" w:rsidP="00436788">
      <w:pPr>
        <w:numPr>
          <w:ilvl w:val="0"/>
          <w:numId w:val="13"/>
        </w:numPr>
        <w:jc w:val="both"/>
        <w:rPr>
          <w:b/>
          <w:i/>
          <w:sz w:val="22"/>
          <w:szCs w:val="22"/>
          <w:highlight w:val="lightGray"/>
        </w:rPr>
      </w:pPr>
      <w:r w:rsidRPr="00717AB8">
        <w:rPr>
          <w:i/>
          <w:sz w:val="22"/>
          <w:szCs w:val="22"/>
          <w:highlight w:val="lightGray"/>
        </w:rPr>
        <w:t>??? Případné další přílohy a doplnění nabídky</w:t>
      </w:r>
      <w:r w:rsidRPr="00717AB8">
        <w:rPr>
          <w:b/>
          <w:i/>
          <w:sz w:val="22"/>
          <w:szCs w:val="22"/>
          <w:highlight w:val="lightGray"/>
        </w:rPr>
        <w:t xml:space="preserve">      </w:t>
      </w:r>
    </w:p>
    <w:p w14:paraId="053AE434" w14:textId="77777777" w:rsidR="00F23497" w:rsidRPr="00261A17" w:rsidRDefault="00F23497" w:rsidP="00F23497">
      <w:pPr>
        <w:jc w:val="both"/>
        <w:rPr>
          <w:b/>
          <w:sz w:val="20"/>
          <w:szCs w:val="20"/>
        </w:rPr>
      </w:pPr>
    </w:p>
    <w:p w14:paraId="40BED8F6" w14:textId="77777777" w:rsidR="001977DC" w:rsidRDefault="001977DC" w:rsidP="001977DC">
      <w:pPr>
        <w:numPr>
          <w:ilvl w:val="12"/>
          <w:numId w:val="0"/>
        </w:numPr>
        <w:jc w:val="both"/>
        <w:rPr>
          <w:b/>
          <w:color w:val="FF0000"/>
          <w:sz w:val="20"/>
          <w:szCs w:val="20"/>
        </w:rPr>
      </w:pPr>
    </w:p>
    <w:p w14:paraId="1CCEABBF" w14:textId="5CD9C208" w:rsidR="0090663B" w:rsidRPr="0090663B" w:rsidRDefault="0090663B" w:rsidP="00565AE2">
      <w:pPr>
        <w:numPr>
          <w:ilvl w:val="0"/>
          <w:numId w:val="7"/>
        </w:numPr>
        <w:jc w:val="both"/>
        <w:rPr>
          <w:b/>
          <w:sz w:val="28"/>
        </w:rPr>
      </w:pPr>
      <w:r>
        <w:rPr>
          <w:b/>
          <w:sz w:val="28"/>
          <w:u w:val="single"/>
        </w:rPr>
        <w:t>Zohlednění zásady sociálně odpovědného zadávání, environmentálně odpovědného zadávání a inovací</w:t>
      </w:r>
    </w:p>
    <w:p w14:paraId="5581DF70" w14:textId="6B3C8F89" w:rsidR="0090663B" w:rsidRDefault="0090663B" w:rsidP="0090663B">
      <w:pPr>
        <w:ind w:left="360"/>
        <w:jc w:val="both"/>
        <w:rPr>
          <w:b/>
          <w:sz w:val="28"/>
        </w:rPr>
      </w:pPr>
    </w:p>
    <w:p w14:paraId="353414FD" w14:textId="77777777" w:rsidR="0090663B" w:rsidRPr="0090663B" w:rsidRDefault="0090663B" w:rsidP="0090663B">
      <w:pPr>
        <w:jc w:val="both"/>
        <w:rPr>
          <w:rStyle w:val="Siln"/>
          <w:i/>
          <w:sz w:val="20"/>
          <w:szCs w:val="20"/>
          <w:highlight w:val="lightGray"/>
        </w:rPr>
      </w:pPr>
      <w:r w:rsidRPr="0090663B">
        <w:rPr>
          <w:rStyle w:val="Siln"/>
          <w:b w:val="0"/>
          <w:i/>
          <w:sz w:val="20"/>
          <w:szCs w:val="20"/>
          <w:highlight w:val="lightGray"/>
        </w:rPr>
        <w:t>1. 12. 2020 byla schválena dílčí novela ZZVZ, kterou se s účinností od 1. ledna 2021 zavádí povinnost sociálně a environmentálně odpovědného veřejného zadávání. Touto změnou byl vložen do § 6 nový odstavec 4 ve znění: „</w:t>
      </w:r>
      <w:r w:rsidRPr="0090663B">
        <w:rPr>
          <w:i/>
          <w:sz w:val="20"/>
          <w:szCs w:val="20"/>
          <w:highlight w:val="lightGray"/>
        </w:rPr>
        <w:t>Zadavatel je při postupu podle tohoto zákona, a to při vytváření zadávacích podmínek, hodnocení nabídek a výběru dodavatele, povinen za předpokladu, že to bude vzhledem k povaze a smyslu zakázky možné, dodržovat zásady sociálně odpovědného zadávání, environmentálně odpovědného zadávání a inovací ve smyslu tohoto zákona. Svůj postup je zadavatel povinen řádně odůvodnit.“</w:t>
      </w:r>
    </w:p>
    <w:p w14:paraId="2A1602E1" w14:textId="77777777" w:rsidR="0090663B" w:rsidRPr="0090663B" w:rsidRDefault="0090663B" w:rsidP="0090663B">
      <w:pPr>
        <w:jc w:val="both"/>
        <w:rPr>
          <w:rStyle w:val="Siln"/>
          <w:b w:val="0"/>
          <w:i/>
          <w:sz w:val="20"/>
          <w:szCs w:val="20"/>
          <w:highlight w:val="lightGray"/>
        </w:rPr>
      </w:pPr>
      <w:r w:rsidRPr="0090663B">
        <w:rPr>
          <w:rStyle w:val="Siln"/>
          <w:b w:val="0"/>
          <w:i/>
          <w:sz w:val="20"/>
          <w:szCs w:val="20"/>
          <w:highlight w:val="lightGray"/>
        </w:rPr>
        <w:t>Jedná se o zakomponování tzv. odpovědného veřejného zadávání mezi zásady § 6 ZZVZ. Odpovědné veřejné zadávání vnímáme jako proces, při kterém zadavatel nakupuje produkty, služby a stavební práce, které potřebuje, přičemž získává maximální hodnotu za peníze vytvářením prospěchu pro společnost a ekonomiku, a minimalizací negativních dopadů na životní prostředí. </w:t>
      </w:r>
    </w:p>
    <w:p w14:paraId="29794AD4" w14:textId="77777777" w:rsidR="0090663B" w:rsidRPr="0090663B" w:rsidRDefault="0090663B" w:rsidP="0090663B">
      <w:pPr>
        <w:jc w:val="both"/>
        <w:rPr>
          <w:rStyle w:val="Siln"/>
          <w:b w:val="0"/>
          <w:i/>
          <w:sz w:val="20"/>
          <w:szCs w:val="20"/>
          <w:highlight w:val="lightGray"/>
        </w:rPr>
      </w:pPr>
      <w:r w:rsidRPr="0090663B">
        <w:rPr>
          <w:rStyle w:val="Siln"/>
          <w:b w:val="0"/>
          <w:i/>
          <w:sz w:val="20"/>
          <w:szCs w:val="20"/>
          <w:highlight w:val="lightGray"/>
        </w:rPr>
        <w:t xml:space="preserve">Existuji různé oblasti podpory např. pracovní a lidská práva – etika (Může nastat riziko, že při plnění veřejné zakázky bude docházet k porušování pracovněprávních a lidskoprávních předpisů?), pracovní podmínky (Je relevantní se v rámci této zakázky snažit o co nejlepší pracovní podmínky pro lidi, kteří se podílí na jejím plnění, tedy nad rámec zákonného minima?), zaměstnanost (Mohly by při plnění této zakázky získat práci osoby znevýhodněné na trhu práce?), praxe a kvalifikace (Mohly by při plnění této zakázky získat praxi nebo si zvýšit kvalifikaci osoby znevýhodněné na trhu práce?, dodavatelský řetězec (Existuje riziko problémů v dodavatelském řetězci? Např. neplacení faktur poddodavatelům, ilegální práce u koncových poddodavatelů, porušování bezpečnosti práce, nedodržování ochrany životního prostředí), životní prostředí (Je možné najít taková řešení, která budou šetrnější k životnímu prostředí – úspora energie, méně škodlivých emisí, ekologické materiály, recyklace minimum odpadu apod.?) atd. </w:t>
      </w:r>
    </w:p>
    <w:p w14:paraId="2D387FBB" w14:textId="77777777" w:rsidR="0090663B" w:rsidRPr="0090663B" w:rsidRDefault="0090663B" w:rsidP="0090663B">
      <w:pPr>
        <w:jc w:val="both"/>
        <w:rPr>
          <w:rStyle w:val="Siln"/>
          <w:b w:val="0"/>
          <w:i/>
          <w:sz w:val="20"/>
          <w:szCs w:val="20"/>
          <w:highlight w:val="lightGray"/>
        </w:rPr>
      </w:pPr>
      <w:r w:rsidRPr="0090663B">
        <w:rPr>
          <w:rStyle w:val="Siln"/>
          <w:b w:val="0"/>
          <w:i/>
          <w:sz w:val="20"/>
          <w:szCs w:val="20"/>
          <w:highlight w:val="lightGray"/>
        </w:rPr>
        <w:t>Další odpovědi k uvedenému institutu lze nalézt na webu SOVZ.CZ.</w:t>
      </w:r>
    </w:p>
    <w:p w14:paraId="6B89052B" w14:textId="77777777" w:rsidR="0090663B" w:rsidRPr="0090663B" w:rsidRDefault="0090663B" w:rsidP="0090663B">
      <w:pPr>
        <w:jc w:val="both"/>
        <w:rPr>
          <w:rStyle w:val="Siln"/>
          <w:b w:val="0"/>
          <w:i/>
          <w:sz w:val="20"/>
          <w:szCs w:val="20"/>
        </w:rPr>
      </w:pPr>
      <w:r w:rsidRPr="0090663B">
        <w:rPr>
          <w:rStyle w:val="Siln"/>
          <w:b w:val="0"/>
          <w:i/>
          <w:sz w:val="20"/>
          <w:szCs w:val="20"/>
          <w:highlight w:val="lightGray"/>
        </w:rPr>
        <w:t>V tomto bodě zohledněte ty oblasti, které jsou pro vás, jako zadavatele prioritní, strategické a ve kterých lze očekávat významný dopad.</w:t>
      </w:r>
      <w:r w:rsidRPr="0090663B">
        <w:rPr>
          <w:rStyle w:val="Siln"/>
          <w:b w:val="0"/>
          <w:i/>
          <w:sz w:val="20"/>
          <w:szCs w:val="20"/>
        </w:rPr>
        <w:t xml:space="preserve">  </w:t>
      </w:r>
    </w:p>
    <w:p w14:paraId="02983378" w14:textId="77777777" w:rsidR="0090663B" w:rsidRPr="0090663B" w:rsidRDefault="0090663B" w:rsidP="0090663B">
      <w:pPr>
        <w:jc w:val="both"/>
        <w:rPr>
          <w:rStyle w:val="Siln"/>
          <w:b w:val="0"/>
        </w:rPr>
      </w:pPr>
    </w:p>
    <w:p w14:paraId="23FB24FD" w14:textId="77777777" w:rsidR="0090663B" w:rsidRPr="0090663B" w:rsidRDefault="0090663B" w:rsidP="0090663B">
      <w:pPr>
        <w:jc w:val="both"/>
        <w:rPr>
          <w:rStyle w:val="Siln"/>
          <w:b w:val="0"/>
        </w:rPr>
      </w:pPr>
      <w:r w:rsidRPr="0090663B">
        <w:rPr>
          <w:rStyle w:val="Siln"/>
          <w:b w:val="0"/>
        </w:rPr>
        <w:t>Zadavatel má zájem zadat veřejnou zakázku v souladu se zásadami společensky odpovědného zadávání veřejných zakázek.</w:t>
      </w:r>
    </w:p>
    <w:p w14:paraId="74C6BFB2" w14:textId="77777777" w:rsidR="0090663B" w:rsidRPr="0090663B" w:rsidRDefault="0090663B" w:rsidP="0090663B">
      <w:pPr>
        <w:jc w:val="both"/>
        <w:rPr>
          <w:rStyle w:val="Siln"/>
          <w:b w:val="0"/>
          <w:i/>
        </w:rPr>
      </w:pPr>
      <w:r w:rsidRPr="0090663B">
        <w:rPr>
          <w:rStyle w:val="Siln"/>
          <w:b w:val="0"/>
          <w:i/>
        </w:rPr>
        <w:t>Zadavatel od dodavatele vyžaduje při plnění veřejné zakázky zajistit ……………..</w:t>
      </w:r>
    </w:p>
    <w:p w14:paraId="07B512F1" w14:textId="77777777" w:rsidR="0090663B" w:rsidRPr="0090663B" w:rsidRDefault="0090663B" w:rsidP="0090663B">
      <w:pPr>
        <w:jc w:val="both"/>
        <w:rPr>
          <w:rStyle w:val="Siln"/>
          <w:b w:val="0"/>
          <w:i/>
        </w:rPr>
      </w:pPr>
      <w:r w:rsidRPr="0090663B">
        <w:rPr>
          <w:rStyle w:val="Siln"/>
          <w:b w:val="0"/>
          <w:i/>
        </w:rPr>
        <w:t>Dodavatel je při plnění veřejné zakázky povinen používat ……………</w:t>
      </w:r>
    </w:p>
    <w:p w14:paraId="48A46405" w14:textId="77777777" w:rsidR="0090663B" w:rsidRPr="0090663B" w:rsidRDefault="0090663B" w:rsidP="0090663B">
      <w:pPr>
        <w:jc w:val="both"/>
        <w:rPr>
          <w:rStyle w:val="Siln"/>
          <w:b w:val="0"/>
          <w:i/>
        </w:rPr>
      </w:pPr>
      <w:r w:rsidRPr="0090663B">
        <w:rPr>
          <w:rStyle w:val="Siln"/>
          <w:b w:val="0"/>
          <w:i/>
        </w:rPr>
        <w:lastRenderedPageBreak/>
        <w:t>Pro plnění této veřejné zakázky je z důvodu ………. kladen důraz na dodržování zákona …….</w:t>
      </w:r>
    </w:p>
    <w:p w14:paraId="659DDDB2" w14:textId="77777777" w:rsidR="0090663B" w:rsidRPr="0090663B" w:rsidRDefault="0090663B" w:rsidP="0090663B">
      <w:pPr>
        <w:jc w:val="both"/>
      </w:pPr>
    </w:p>
    <w:p w14:paraId="744ED33F" w14:textId="77777777" w:rsidR="0090663B" w:rsidRPr="0090663B" w:rsidRDefault="0090663B" w:rsidP="0090663B">
      <w:pPr>
        <w:jc w:val="both"/>
      </w:pPr>
      <w:r w:rsidRPr="0090663B">
        <w:t xml:space="preserve">Odpovědné zadávání je zohledněno </w:t>
      </w:r>
      <w:r w:rsidRPr="0090663B">
        <w:rPr>
          <w:i/>
        </w:rPr>
        <w:t>v rámci stanovení požadavků na předmět VZ, v hodnocení nebo ve smluvních podmínkách (vybrat odpovídající).</w:t>
      </w:r>
    </w:p>
    <w:p w14:paraId="0D5B73DB" w14:textId="682D1348" w:rsidR="0090663B" w:rsidRDefault="0090663B" w:rsidP="0090663B">
      <w:pPr>
        <w:ind w:left="360"/>
        <w:jc w:val="both"/>
        <w:rPr>
          <w:b/>
          <w:sz w:val="28"/>
        </w:rPr>
      </w:pPr>
    </w:p>
    <w:p w14:paraId="2449B2B6" w14:textId="77777777" w:rsidR="0090663B" w:rsidRPr="0090663B" w:rsidRDefault="0090663B" w:rsidP="0090663B">
      <w:pPr>
        <w:ind w:left="360"/>
        <w:jc w:val="both"/>
        <w:rPr>
          <w:b/>
          <w:sz w:val="28"/>
        </w:rPr>
      </w:pPr>
    </w:p>
    <w:p w14:paraId="40057CC8" w14:textId="25876030" w:rsidR="00CE71BE" w:rsidRPr="00510C06" w:rsidRDefault="00CE71BE" w:rsidP="00565AE2">
      <w:pPr>
        <w:numPr>
          <w:ilvl w:val="0"/>
          <w:numId w:val="7"/>
        </w:numPr>
        <w:jc w:val="both"/>
        <w:rPr>
          <w:b/>
          <w:sz w:val="28"/>
        </w:rPr>
      </w:pPr>
      <w:r w:rsidRPr="00510C06">
        <w:rPr>
          <w:b/>
          <w:sz w:val="28"/>
          <w:u w:val="single"/>
        </w:rPr>
        <w:t xml:space="preserve">Další podmínky </w:t>
      </w:r>
      <w:r w:rsidR="00680980" w:rsidRPr="00510C06">
        <w:rPr>
          <w:b/>
          <w:sz w:val="28"/>
          <w:u w:val="single"/>
        </w:rPr>
        <w:t>zadávacího</w:t>
      </w:r>
      <w:r w:rsidRPr="00510C06">
        <w:rPr>
          <w:b/>
          <w:sz w:val="28"/>
          <w:u w:val="single"/>
        </w:rPr>
        <w:t xml:space="preserve"> řízení na veřejnou zakázku</w:t>
      </w:r>
    </w:p>
    <w:p w14:paraId="2D90D25C" w14:textId="77777777" w:rsidR="00CE71BE" w:rsidRPr="00261A17" w:rsidRDefault="00CE71BE">
      <w:pPr>
        <w:numPr>
          <w:ilvl w:val="12"/>
          <w:numId w:val="0"/>
        </w:numPr>
        <w:rPr>
          <w:b/>
          <w:color w:val="FF0000"/>
          <w:sz w:val="20"/>
        </w:rPr>
      </w:pPr>
    </w:p>
    <w:p w14:paraId="27E2D4C3" w14:textId="6F9EC2BB" w:rsidR="00DD2905" w:rsidRPr="00477D5D" w:rsidRDefault="00CE71BE" w:rsidP="001162E8">
      <w:pPr>
        <w:numPr>
          <w:ilvl w:val="0"/>
          <w:numId w:val="1"/>
        </w:numPr>
        <w:jc w:val="both"/>
      </w:pPr>
      <w:r w:rsidRPr="00477D5D">
        <w:t xml:space="preserve">Zadavatel nepřipouští </w:t>
      </w:r>
      <w:r w:rsidR="007C58EB" w:rsidRPr="00477D5D">
        <w:t xml:space="preserve">dle § </w:t>
      </w:r>
      <w:r w:rsidR="00DD2905" w:rsidRPr="00477D5D">
        <w:t>102</w:t>
      </w:r>
      <w:r w:rsidR="002D434E" w:rsidRPr="00477D5D">
        <w:t xml:space="preserve"> ZZVZ</w:t>
      </w:r>
      <w:r w:rsidR="0072566A" w:rsidRPr="00477D5D">
        <w:t xml:space="preserve"> </w:t>
      </w:r>
      <w:r w:rsidR="007C58EB" w:rsidRPr="00477D5D">
        <w:t xml:space="preserve"> var</w:t>
      </w:r>
      <w:r w:rsidRPr="00477D5D">
        <w:t xml:space="preserve">iantní řešení. </w:t>
      </w:r>
    </w:p>
    <w:p w14:paraId="075BCF38" w14:textId="77777777" w:rsidR="00061B64" w:rsidRDefault="008A758C" w:rsidP="001162E8">
      <w:pPr>
        <w:numPr>
          <w:ilvl w:val="0"/>
          <w:numId w:val="1"/>
        </w:numPr>
        <w:jc w:val="both"/>
      </w:pPr>
      <w:r w:rsidRPr="00477D5D">
        <w:t>Zadavatel vylouč</w:t>
      </w:r>
      <w:r w:rsidR="00DD2905" w:rsidRPr="00477D5D">
        <w:t>í</w:t>
      </w:r>
      <w:r w:rsidRPr="00477D5D">
        <w:t xml:space="preserve"> </w:t>
      </w:r>
      <w:r w:rsidR="0058620C" w:rsidRPr="00477D5D">
        <w:t>dle § 48 odst. 7</w:t>
      </w:r>
      <w:r w:rsidR="002D434E" w:rsidRPr="00477D5D">
        <w:t xml:space="preserve"> ZZVZ</w:t>
      </w:r>
      <w:r w:rsidR="0058620C" w:rsidRPr="00477D5D">
        <w:t xml:space="preserve"> vybraného dodavatele</w:t>
      </w:r>
      <w:r w:rsidRPr="00477D5D">
        <w:t xml:space="preserve"> zadávacího řízení, který je </w:t>
      </w:r>
      <w:r w:rsidR="0058620C" w:rsidRPr="00477D5D">
        <w:t xml:space="preserve">českou </w:t>
      </w:r>
      <w:r w:rsidRPr="00477D5D">
        <w:t>akciovou společností n</w:t>
      </w:r>
      <w:bookmarkStart w:id="2" w:name="_GoBack"/>
      <w:bookmarkEnd w:id="2"/>
      <w:r w:rsidRPr="00477D5D">
        <w:t>ebo má právní formu obdobnou akciové společnosti a nemá vydány výlučně zaknihované akcie.</w:t>
      </w:r>
    </w:p>
    <w:p w14:paraId="28370B3C" w14:textId="06E12BD9" w:rsidR="00795D5A" w:rsidRPr="00477D5D" w:rsidRDefault="00510C06" w:rsidP="0007152F">
      <w:pPr>
        <w:ind w:left="397"/>
        <w:jc w:val="both"/>
      </w:pPr>
      <w:r w:rsidRPr="00477D5D">
        <w:t>U v</w:t>
      </w:r>
      <w:r w:rsidR="0063297A" w:rsidRPr="00477D5D">
        <w:t xml:space="preserve">ybraného dodavatele se sídlem v zahraničí, který je akciovou společností nebo má právní formu obdobnou akciové společnosti, </w:t>
      </w:r>
      <w:r w:rsidRPr="00477D5D">
        <w:t xml:space="preserve">bude </w:t>
      </w:r>
      <w:r w:rsidR="0063297A" w:rsidRPr="00477D5D">
        <w:t xml:space="preserve">zadavatel </w:t>
      </w:r>
      <w:r w:rsidR="004257DC" w:rsidRPr="00477D5D">
        <w:t xml:space="preserve">postupovat </w:t>
      </w:r>
      <w:r w:rsidRPr="00477D5D">
        <w:t>dle § 48 odst. 9</w:t>
      </w:r>
      <w:r w:rsidR="002D434E" w:rsidRPr="00477D5D">
        <w:t xml:space="preserve"> ZZVZ</w:t>
      </w:r>
      <w:r w:rsidRPr="00477D5D">
        <w:t>.</w:t>
      </w:r>
    </w:p>
    <w:p w14:paraId="3C9959A0" w14:textId="77777777" w:rsidR="00C033BA" w:rsidRPr="00477D5D" w:rsidRDefault="00C033BA" w:rsidP="001162E8">
      <w:pPr>
        <w:pStyle w:val="Default"/>
        <w:jc w:val="both"/>
      </w:pPr>
    </w:p>
    <w:p w14:paraId="62103148" w14:textId="77777777" w:rsidR="00C033BA" w:rsidRPr="00477D5D" w:rsidRDefault="00C033BA" w:rsidP="001162E8">
      <w:pPr>
        <w:pStyle w:val="Default"/>
        <w:numPr>
          <w:ilvl w:val="0"/>
          <w:numId w:val="1"/>
        </w:numPr>
        <w:jc w:val="both"/>
        <w:rPr>
          <w:color w:val="auto"/>
        </w:rPr>
      </w:pPr>
      <w:r w:rsidRPr="00477D5D">
        <w:rPr>
          <w:color w:val="auto"/>
        </w:rPr>
        <w:t xml:space="preserve">U vybraného dodavatele, je-li právnickou osobou, zadavatel zjistí údaje o jeho skutečném majiteli podle § 122 odst. 4 ZZVZ. </w:t>
      </w:r>
    </w:p>
    <w:p w14:paraId="223F6F0D" w14:textId="77777777" w:rsidR="00C033BA" w:rsidRPr="00477D5D" w:rsidRDefault="00C033BA" w:rsidP="001162E8">
      <w:pPr>
        <w:pStyle w:val="Default"/>
        <w:ind w:left="397"/>
        <w:jc w:val="both"/>
      </w:pPr>
      <w:r w:rsidRPr="00477D5D">
        <w:t xml:space="preserve">Nepodaří-li se zadavateli zjistit údaje o skutečném majiteli vybraného dodavatele, je vybraný dodavatel povinen identifikovat skutečné majitele dokumenty dle § 122 odst. 5 ZZVZ. </w:t>
      </w:r>
    </w:p>
    <w:p w14:paraId="7693FBAB" w14:textId="77777777" w:rsidR="00C033BA" w:rsidRPr="00477D5D" w:rsidRDefault="00C033BA" w:rsidP="001162E8">
      <w:pPr>
        <w:pStyle w:val="Default"/>
        <w:ind w:left="397"/>
        <w:jc w:val="both"/>
      </w:pPr>
      <w:r w:rsidRPr="00477D5D">
        <w:t xml:space="preserve">Zadavatel stanovuje, že v případě, kdy bude vybraným dodavatelem právnická osoba, u níž zadavatel nedohledal informaci o skutečném majiteli, musí takový dodavatel před podpisem smlouvy předložit: </w:t>
      </w:r>
    </w:p>
    <w:p w14:paraId="262AC6EF" w14:textId="77777777" w:rsidR="00C033BA" w:rsidRPr="00477D5D" w:rsidRDefault="00C033BA" w:rsidP="001162E8">
      <w:pPr>
        <w:pStyle w:val="Default"/>
        <w:ind w:left="709"/>
        <w:jc w:val="both"/>
      </w:pPr>
      <w:r w:rsidRPr="00477D5D">
        <w:t xml:space="preserve">a) výpis z evidence obdobné evidenci údajů o skutečném majiteli; </w:t>
      </w:r>
    </w:p>
    <w:p w14:paraId="521E8362" w14:textId="77777777" w:rsidR="00C033BA" w:rsidRPr="00477D5D" w:rsidRDefault="00C033BA" w:rsidP="001162E8">
      <w:pPr>
        <w:pStyle w:val="Default"/>
        <w:ind w:left="709"/>
        <w:jc w:val="both"/>
      </w:pPr>
      <w:r w:rsidRPr="00477D5D">
        <w:t xml:space="preserve">nebo </w:t>
      </w:r>
    </w:p>
    <w:p w14:paraId="77A32828" w14:textId="77777777" w:rsidR="00C033BA" w:rsidRPr="00477D5D" w:rsidRDefault="00C033BA" w:rsidP="001162E8">
      <w:pPr>
        <w:pStyle w:val="Default"/>
        <w:spacing w:after="19"/>
        <w:ind w:left="709"/>
        <w:jc w:val="both"/>
      </w:pPr>
      <w:r w:rsidRPr="00477D5D">
        <w:t xml:space="preserve">b) identifikační údaje všech osob, které jsou jeho skutečným majitelem podle zákona o některých opatřeních proti legalizaci výnosů z trestné činnosti a financování terorismu, </w:t>
      </w:r>
    </w:p>
    <w:p w14:paraId="49487367" w14:textId="77777777" w:rsidR="00C033BA" w:rsidRPr="00477D5D" w:rsidRDefault="00C033BA" w:rsidP="001162E8">
      <w:pPr>
        <w:pStyle w:val="Default"/>
        <w:ind w:left="709"/>
        <w:jc w:val="both"/>
      </w:pPr>
      <w:r w:rsidRPr="00477D5D">
        <w:t xml:space="preserve">c) doklady, z nichž vyplývá vztah všech osob podle písmene a) k dodavateli; těmito doklady jsou zejména </w:t>
      </w:r>
    </w:p>
    <w:p w14:paraId="7B800D68" w14:textId="77777777" w:rsidR="00C033BA" w:rsidRPr="00477D5D" w:rsidRDefault="00C033BA" w:rsidP="001162E8">
      <w:pPr>
        <w:pStyle w:val="Default"/>
        <w:numPr>
          <w:ilvl w:val="0"/>
          <w:numId w:val="15"/>
        </w:numPr>
        <w:spacing w:after="33"/>
        <w:jc w:val="both"/>
      </w:pPr>
      <w:r w:rsidRPr="00477D5D">
        <w:t xml:space="preserve">výpis z obchodního rejstříku nebo jiné obdobné evidence, </w:t>
      </w:r>
    </w:p>
    <w:p w14:paraId="7A8F4A8F" w14:textId="77777777" w:rsidR="00C033BA" w:rsidRPr="00477D5D" w:rsidRDefault="00C033BA" w:rsidP="001162E8">
      <w:pPr>
        <w:pStyle w:val="Default"/>
        <w:numPr>
          <w:ilvl w:val="0"/>
          <w:numId w:val="15"/>
        </w:numPr>
        <w:spacing w:after="33"/>
        <w:jc w:val="both"/>
      </w:pPr>
      <w:r w:rsidRPr="00477D5D">
        <w:t xml:space="preserve">seznam akcionářů, </w:t>
      </w:r>
    </w:p>
    <w:p w14:paraId="662C52D9" w14:textId="77777777" w:rsidR="00C033BA" w:rsidRPr="00477D5D" w:rsidRDefault="00C033BA" w:rsidP="001162E8">
      <w:pPr>
        <w:pStyle w:val="Default"/>
        <w:numPr>
          <w:ilvl w:val="0"/>
          <w:numId w:val="15"/>
        </w:numPr>
        <w:spacing w:after="33"/>
        <w:jc w:val="both"/>
      </w:pPr>
      <w:r w:rsidRPr="00477D5D">
        <w:t xml:space="preserve">rozhodnutí statutárního orgánu o vyplacení podílu na zisku, </w:t>
      </w:r>
    </w:p>
    <w:p w14:paraId="4D733542" w14:textId="77777777" w:rsidR="00C033BA" w:rsidRPr="00477D5D" w:rsidRDefault="00C033BA" w:rsidP="001162E8">
      <w:pPr>
        <w:pStyle w:val="Default"/>
        <w:numPr>
          <w:ilvl w:val="0"/>
          <w:numId w:val="15"/>
        </w:numPr>
        <w:jc w:val="both"/>
      </w:pPr>
      <w:r w:rsidRPr="00477D5D">
        <w:t xml:space="preserve">společenská smlouva, zakladatelská listina nebo stanovy. </w:t>
      </w:r>
    </w:p>
    <w:p w14:paraId="57CF0A6E" w14:textId="77777777" w:rsidR="00A2074A" w:rsidRPr="00477D5D" w:rsidRDefault="00A2074A" w:rsidP="0032470D">
      <w:pPr>
        <w:widowControl w:val="0"/>
        <w:autoSpaceDE w:val="0"/>
        <w:autoSpaceDN w:val="0"/>
        <w:adjustRightInd w:val="0"/>
        <w:jc w:val="both"/>
        <w:rPr>
          <w:b/>
        </w:rPr>
      </w:pPr>
    </w:p>
    <w:p w14:paraId="3CCFF58D" w14:textId="3CA1BD25" w:rsidR="0032470D" w:rsidRDefault="00436788" w:rsidP="0032470D">
      <w:pPr>
        <w:widowControl w:val="0"/>
        <w:autoSpaceDE w:val="0"/>
        <w:autoSpaceDN w:val="0"/>
        <w:adjustRightInd w:val="0"/>
        <w:jc w:val="both"/>
        <w:rPr>
          <w:b/>
        </w:rPr>
      </w:pPr>
      <w:r>
        <w:rPr>
          <w:b/>
        </w:rPr>
        <w:t xml:space="preserve">Nepředložení těchto </w:t>
      </w:r>
      <w:r w:rsidRPr="00436788">
        <w:rPr>
          <w:b/>
          <w:i/>
          <w:highlight w:val="lightGray"/>
        </w:rPr>
        <w:t xml:space="preserve">údajů, </w:t>
      </w:r>
      <w:r w:rsidR="0032470D" w:rsidRPr="00436788">
        <w:rPr>
          <w:b/>
          <w:i/>
          <w:highlight w:val="lightGray"/>
        </w:rPr>
        <w:t xml:space="preserve">dokladů </w:t>
      </w:r>
      <w:r w:rsidRPr="00436788">
        <w:rPr>
          <w:b/>
          <w:i/>
          <w:highlight w:val="lightGray"/>
        </w:rPr>
        <w:t>nebo vzorků</w:t>
      </w:r>
      <w:r>
        <w:rPr>
          <w:b/>
        </w:rPr>
        <w:t xml:space="preserve"> </w:t>
      </w:r>
      <w:r w:rsidR="0032470D" w:rsidRPr="00477D5D">
        <w:rPr>
          <w:b/>
        </w:rPr>
        <w:t xml:space="preserve">je důvodem k vyloučení účastníka zadávacího řízení. </w:t>
      </w:r>
    </w:p>
    <w:p w14:paraId="36012074" w14:textId="5F7FDC35" w:rsidR="00F23497" w:rsidRDefault="00F23497" w:rsidP="0032470D">
      <w:pPr>
        <w:widowControl w:val="0"/>
        <w:autoSpaceDE w:val="0"/>
        <w:autoSpaceDN w:val="0"/>
        <w:adjustRightInd w:val="0"/>
        <w:jc w:val="both"/>
        <w:rPr>
          <w:b/>
        </w:rPr>
      </w:pPr>
    </w:p>
    <w:p w14:paraId="472FC39B" w14:textId="77777777" w:rsidR="00F23497" w:rsidRPr="00477D5D" w:rsidRDefault="00F23497" w:rsidP="0032470D">
      <w:pPr>
        <w:widowControl w:val="0"/>
        <w:autoSpaceDE w:val="0"/>
        <w:autoSpaceDN w:val="0"/>
        <w:adjustRightInd w:val="0"/>
        <w:jc w:val="both"/>
        <w:rPr>
          <w:b/>
        </w:rPr>
      </w:pPr>
    </w:p>
    <w:p w14:paraId="76DAD485" w14:textId="77777777" w:rsidR="00CE71BE" w:rsidRPr="0015727C" w:rsidRDefault="00CE71BE" w:rsidP="00565AE2">
      <w:pPr>
        <w:numPr>
          <w:ilvl w:val="0"/>
          <w:numId w:val="7"/>
        </w:numPr>
        <w:rPr>
          <w:b/>
          <w:sz w:val="28"/>
        </w:rPr>
      </w:pPr>
      <w:r w:rsidRPr="0015727C">
        <w:rPr>
          <w:b/>
          <w:sz w:val="28"/>
          <w:u w:val="single"/>
        </w:rPr>
        <w:t>Práva zadavatele</w:t>
      </w:r>
    </w:p>
    <w:p w14:paraId="4417DAFE" w14:textId="77777777" w:rsidR="00CE71BE" w:rsidRPr="0015727C" w:rsidRDefault="00CE71BE">
      <w:pPr>
        <w:pStyle w:val="Zhlav"/>
        <w:tabs>
          <w:tab w:val="clear" w:pos="4536"/>
          <w:tab w:val="clear" w:pos="9072"/>
        </w:tabs>
        <w:rPr>
          <w:sz w:val="20"/>
        </w:rPr>
      </w:pPr>
    </w:p>
    <w:p w14:paraId="623912AB" w14:textId="40360087" w:rsidR="00CE71BE" w:rsidRPr="00717AB8" w:rsidRDefault="00CE71BE">
      <w:pPr>
        <w:rPr>
          <w:sz w:val="22"/>
          <w:szCs w:val="22"/>
        </w:rPr>
      </w:pPr>
      <w:r w:rsidRPr="00717AB8">
        <w:rPr>
          <w:sz w:val="22"/>
          <w:szCs w:val="22"/>
          <w:u w:val="single"/>
        </w:rPr>
        <w:t>Zadavatel si vyhrazuje právo</w:t>
      </w:r>
      <w:r w:rsidRPr="00717AB8">
        <w:rPr>
          <w:sz w:val="22"/>
          <w:szCs w:val="22"/>
        </w:rPr>
        <w:t>:</w:t>
      </w:r>
    </w:p>
    <w:p w14:paraId="72BF2357" w14:textId="77777777" w:rsidR="00436788" w:rsidRPr="00717AB8" w:rsidRDefault="00436788">
      <w:pPr>
        <w:rPr>
          <w:sz w:val="22"/>
          <w:szCs w:val="22"/>
        </w:rPr>
      </w:pPr>
    </w:p>
    <w:p w14:paraId="51DE05D3" w14:textId="432AB13B" w:rsidR="00061B64" w:rsidRPr="00717AB8" w:rsidRDefault="00061B64" w:rsidP="00061B64">
      <w:pPr>
        <w:pStyle w:val="Odstavecseseznamem"/>
        <w:numPr>
          <w:ilvl w:val="0"/>
          <w:numId w:val="16"/>
        </w:numPr>
        <w:jc w:val="both"/>
        <w:rPr>
          <w:sz w:val="22"/>
          <w:szCs w:val="22"/>
          <w:u w:val="single"/>
        </w:rPr>
      </w:pPr>
      <w:r w:rsidRPr="00717AB8">
        <w:rPr>
          <w:sz w:val="22"/>
          <w:szCs w:val="22"/>
        </w:rPr>
        <w:t xml:space="preserve">veškeré náklady související s přípravou, podáním nabídky a účastí v tomto řízení nese účastník </w:t>
      </w:r>
    </w:p>
    <w:p w14:paraId="4D923E8D" w14:textId="77777777" w:rsidR="00061B64" w:rsidRPr="00717AB8" w:rsidRDefault="00061B64" w:rsidP="00061B64">
      <w:pPr>
        <w:pStyle w:val="Odstavecseseznamem"/>
        <w:numPr>
          <w:ilvl w:val="0"/>
          <w:numId w:val="16"/>
        </w:numPr>
        <w:jc w:val="both"/>
        <w:rPr>
          <w:sz w:val="22"/>
          <w:szCs w:val="22"/>
          <w:u w:val="single"/>
        </w:rPr>
      </w:pPr>
      <w:r w:rsidRPr="00717AB8">
        <w:rPr>
          <w:sz w:val="22"/>
          <w:szCs w:val="22"/>
        </w:rPr>
        <w:t>vybraný dodavatel nesmí zakázku postoupit jinému subjektu, přičemž po uzavření smlouvy nesmí bez předchozího písemného souhlasu zadavatele postoupit práva a povinnosti plynoucí z uzavřené smlouvy třetí osobě</w:t>
      </w:r>
    </w:p>
    <w:p w14:paraId="6267EA6B" w14:textId="77777777" w:rsidR="0015727C" w:rsidRPr="00717AB8" w:rsidRDefault="0015727C" w:rsidP="00061B64">
      <w:pPr>
        <w:numPr>
          <w:ilvl w:val="0"/>
          <w:numId w:val="16"/>
        </w:numPr>
        <w:jc w:val="both"/>
        <w:rPr>
          <w:sz w:val="22"/>
          <w:szCs w:val="22"/>
        </w:rPr>
      </w:pPr>
      <w:r w:rsidRPr="00717AB8">
        <w:rPr>
          <w:sz w:val="22"/>
          <w:szCs w:val="22"/>
        </w:rPr>
        <w:t xml:space="preserve">uveřejnit na profilu zadavatele oznámení o vyloučení účastníka zadávacího řízení, oznámení se považuje za doručené všem účastníkům zadávacího řízení okamžikem jejich uveřejnění </w:t>
      </w:r>
    </w:p>
    <w:p w14:paraId="4798F69E" w14:textId="77777777" w:rsidR="00560022" w:rsidRPr="00717AB8" w:rsidRDefault="0015727C" w:rsidP="00061B64">
      <w:pPr>
        <w:numPr>
          <w:ilvl w:val="0"/>
          <w:numId w:val="16"/>
        </w:numPr>
        <w:jc w:val="both"/>
        <w:rPr>
          <w:sz w:val="22"/>
          <w:szCs w:val="22"/>
        </w:rPr>
      </w:pPr>
      <w:r w:rsidRPr="00717AB8">
        <w:rPr>
          <w:sz w:val="22"/>
          <w:szCs w:val="22"/>
        </w:rPr>
        <w:t>uveřejnit na profilu zadavatele oznámení o výběru dodavatele, oznámení se považuje za doručené všem účastníkům zadávacího řízení okamžikem jejich uveřejnění</w:t>
      </w:r>
    </w:p>
    <w:p w14:paraId="5239ECE1" w14:textId="5D2B5802" w:rsidR="00560022" w:rsidRPr="00717AB8" w:rsidRDefault="00560022" w:rsidP="002422B4">
      <w:pPr>
        <w:rPr>
          <w:b/>
          <w:color w:val="FF0000"/>
          <w:sz w:val="22"/>
          <w:szCs w:val="22"/>
        </w:rPr>
      </w:pPr>
    </w:p>
    <w:p w14:paraId="62DC29A7" w14:textId="77777777" w:rsidR="00526273" w:rsidRPr="005B37FD" w:rsidRDefault="00526273" w:rsidP="002422B4">
      <w:pPr>
        <w:rPr>
          <w:b/>
          <w:color w:val="FF0000"/>
          <w:sz w:val="28"/>
        </w:rPr>
      </w:pPr>
    </w:p>
    <w:p w14:paraId="134159A5" w14:textId="77777777" w:rsidR="002422B4" w:rsidRPr="002142F5" w:rsidRDefault="002422B4" w:rsidP="00565AE2">
      <w:pPr>
        <w:numPr>
          <w:ilvl w:val="0"/>
          <w:numId w:val="7"/>
        </w:numPr>
        <w:rPr>
          <w:b/>
          <w:sz w:val="28"/>
          <w:u w:val="single"/>
        </w:rPr>
      </w:pPr>
      <w:r w:rsidRPr="002142F5">
        <w:rPr>
          <w:b/>
          <w:sz w:val="28"/>
          <w:u w:val="single"/>
        </w:rPr>
        <w:lastRenderedPageBreak/>
        <w:t>Identifikační údaje zadavatele</w:t>
      </w:r>
    </w:p>
    <w:p w14:paraId="4D18C39E" w14:textId="77777777" w:rsidR="002422B4" w:rsidRPr="002142F5" w:rsidRDefault="002422B4" w:rsidP="002422B4">
      <w:pPr>
        <w:rPr>
          <w:sz w:val="20"/>
          <w:szCs w:val="20"/>
        </w:rPr>
      </w:pPr>
    </w:p>
    <w:p w14:paraId="13A1F565" w14:textId="77777777" w:rsidR="00436788" w:rsidRPr="00D424AA" w:rsidRDefault="00436788" w:rsidP="00436788">
      <w:pPr>
        <w:rPr>
          <w:sz w:val="22"/>
          <w:szCs w:val="22"/>
        </w:rPr>
      </w:pPr>
      <w:r w:rsidRPr="00D424AA">
        <w:rPr>
          <w:sz w:val="22"/>
          <w:szCs w:val="22"/>
        </w:rPr>
        <w:t xml:space="preserve">Název: </w:t>
      </w:r>
      <w:r>
        <w:rPr>
          <w:sz w:val="22"/>
          <w:szCs w:val="22"/>
        </w:rPr>
        <w:tab/>
      </w:r>
      <w:r>
        <w:rPr>
          <w:sz w:val="22"/>
          <w:szCs w:val="22"/>
        </w:rPr>
        <w:tab/>
      </w:r>
      <w:r w:rsidRPr="00D424AA">
        <w:rPr>
          <w:sz w:val="22"/>
          <w:szCs w:val="22"/>
        </w:rPr>
        <w:t>…………………</w:t>
      </w:r>
    </w:p>
    <w:p w14:paraId="474FCE8D" w14:textId="77777777" w:rsidR="00436788" w:rsidRPr="00D424AA" w:rsidRDefault="00436788" w:rsidP="00436788">
      <w:pPr>
        <w:rPr>
          <w:sz w:val="22"/>
          <w:szCs w:val="22"/>
        </w:rPr>
      </w:pPr>
      <w:r w:rsidRPr="00D424AA">
        <w:rPr>
          <w:sz w:val="22"/>
          <w:szCs w:val="22"/>
        </w:rPr>
        <w:t xml:space="preserve">Sídlo: </w:t>
      </w:r>
      <w:r>
        <w:rPr>
          <w:sz w:val="22"/>
          <w:szCs w:val="22"/>
        </w:rPr>
        <w:tab/>
      </w:r>
      <w:r>
        <w:rPr>
          <w:sz w:val="22"/>
          <w:szCs w:val="22"/>
        </w:rPr>
        <w:tab/>
      </w:r>
      <w:r w:rsidRPr="00D424AA">
        <w:rPr>
          <w:sz w:val="22"/>
          <w:szCs w:val="22"/>
        </w:rPr>
        <w:t>…………………</w:t>
      </w:r>
    </w:p>
    <w:p w14:paraId="5BB3CD2A" w14:textId="77777777" w:rsidR="00436788" w:rsidRPr="00D424AA" w:rsidRDefault="00436788" w:rsidP="00436788">
      <w:pPr>
        <w:rPr>
          <w:sz w:val="22"/>
          <w:szCs w:val="22"/>
        </w:rPr>
      </w:pPr>
      <w:r w:rsidRPr="00D424AA">
        <w:rPr>
          <w:sz w:val="22"/>
          <w:szCs w:val="22"/>
        </w:rPr>
        <w:t xml:space="preserve">Právní forma: </w:t>
      </w:r>
      <w:r>
        <w:rPr>
          <w:sz w:val="22"/>
          <w:szCs w:val="22"/>
        </w:rPr>
        <w:tab/>
      </w:r>
      <w:r w:rsidRPr="00D424AA">
        <w:rPr>
          <w:sz w:val="22"/>
          <w:szCs w:val="22"/>
        </w:rPr>
        <w:t>…………………</w:t>
      </w:r>
    </w:p>
    <w:p w14:paraId="1BD2AB36" w14:textId="7E3EA0F6" w:rsidR="00436788" w:rsidRDefault="00436788" w:rsidP="00436788">
      <w:pPr>
        <w:rPr>
          <w:sz w:val="22"/>
          <w:szCs w:val="22"/>
        </w:rPr>
      </w:pPr>
      <w:r w:rsidRPr="00D424AA">
        <w:rPr>
          <w:sz w:val="22"/>
          <w:szCs w:val="22"/>
        </w:rPr>
        <w:t xml:space="preserve">IČO: </w:t>
      </w:r>
      <w:r>
        <w:rPr>
          <w:sz w:val="22"/>
          <w:szCs w:val="22"/>
        </w:rPr>
        <w:tab/>
      </w:r>
      <w:r>
        <w:rPr>
          <w:sz w:val="22"/>
          <w:szCs w:val="22"/>
        </w:rPr>
        <w:tab/>
      </w:r>
      <w:r w:rsidRPr="00D424AA">
        <w:rPr>
          <w:sz w:val="22"/>
          <w:szCs w:val="22"/>
        </w:rPr>
        <w:t>…………………</w:t>
      </w:r>
    </w:p>
    <w:p w14:paraId="43B1F361" w14:textId="4F5090EF" w:rsidR="00FC3A1D" w:rsidRPr="00D424AA" w:rsidRDefault="00FC3A1D" w:rsidP="00436788">
      <w:pPr>
        <w:rPr>
          <w:color w:val="FF0000"/>
          <w:sz w:val="22"/>
          <w:szCs w:val="22"/>
        </w:rPr>
      </w:pPr>
      <w:r>
        <w:rPr>
          <w:sz w:val="22"/>
          <w:szCs w:val="22"/>
        </w:rPr>
        <w:t>Zastoupený:        …………………</w:t>
      </w:r>
    </w:p>
    <w:p w14:paraId="7BFF001E" w14:textId="77777777" w:rsidR="00436788" w:rsidRPr="00D424AA" w:rsidRDefault="00436788" w:rsidP="00436788">
      <w:pPr>
        <w:jc w:val="both"/>
        <w:rPr>
          <w:sz w:val="22"/>
          <w:szCs w:val="22"/>
        </w:rPr>
      </w:pPr>
    </w:p>
    <w:p w14:paraId="00B4865F" w14:textId="77777777" w:rsidR="00436788" w:rsidRPr="00D424AA" w:rsidRDefault="00436788" w:rsidP="00436788">
      <w:pPr>
        <w:pStyle w:val="Zkladntext2"/>
        <w:rPr>
          <w:sz w:val="22"/>
          <w:szCs w:val="22"/>
        </w:rPr>
      </w:pPr>
      <w:r w:rsidRPr="00D424AA">
        <w:rPr>
          <w:sz w:val="22"/>
          <w:szCs w:val="22"/>
        </w:rPr>
        <w:t>Karlovy Vary</w:t>
      </w:r>
      <w:r>
        <w:rPr>
          <w:sz w:val="22"/>
          <w:szCs w:val="22"/>
        </w:rPr>
        <w:t xml:space="preserve"> </w:t>
      </w:r>
      <w:r w:rsidRPr="00F338EE">
        <w:rPr>
          <w:sz w:val="22"/>
          <w:szCs w:val="22"/>
          <w:highlight w:val="lightGray"/>
        </w:rPr>
        <w:t>**. *. ****</w:t>
      </w:r>
    </w:p>
    <w:p w14:paraId="7CB18AF4" w14:textId="77777777" w:rsidR="00CE1D9D" w:rsidRPr="00477D5D" w:rsidRDefault="00CE1D9D">
      <w:pPr>
        <w:jc w:val="both"/>
        <w:rPr>
          <w:color w:val="FF0000"/>
        </w:rPr>
      </w:pPr>
    </w:p>
    <w:p w14:paraId="422CB491" w14:textId="77777777" w:rsidR="00CF11C3" w:rsidRPr="00477D5D" w:rsidRDefault="00CF11C3">
      <w:pPr>
        <w:jc w:val="both"/>
        <w:rPr>
          <w:color w:val="FF0000"/>
        </w:rPr>
      </w:pPr>
    </w:p>
    <w:p w14:paraId="2BA95D59" w14:textId="77777777" w:rsidR="00436788" w:rsidRPr="00D424AA" w:rsidRDefault="00436788" w:rsidP="00436788">
      <w:pPr>
        <w:pStyle w:val="Zkladntext2"/>
        <w:ind w:left="4956" w:firstLine="708"/>
        <w:rPr>
          <w:b/>
          <w:sz w:val="22"/>
          <w:szCs w:val="22"/>
        </w:rPr>
      </w:pPr>
      <w:r w:rsidRPr="00D424AA">
        <w:rPr>
          <w:b/>
          <w:sz w:val="22"/>
          <w:szCs w:val="22"/>
        </w:rPr>
        <w:t xml:space="preserve">               </w:t>
      </w:r>
      <w:r>
        <w:rPr>
          <w:b/>
          <w:sz w:val="22"/>
          <w:szCs w:val="22"/>
        </w:rPr>
        <w:t xml:space="preserve">             </w:t>
      </w:r>
      <w:r w:rsidRPr="00F338EE">
        <w:rPr>
          <w:b/>
          <w:sz w:val="22"/>
          <w:szCs w:val="22"/>
          <w:highlight w:val="lightGray"/>
        </w:rPr>
        <w:t>???</w:t>
      </w:r>
    </w:p>
    <w:p w14:paraId="1B6EE505" w14:textId="77777777" w:rsidR="00436788" w:rsidRPr="00D424AA" w:rsidRDefault="00436788" w:rsidP="00436788">
      <w:pPr>
        <w:pStyle w:val="Zkladntext2"/>
        <w:rPr>
          <w:sz w:val="22"/>
          <w:szCs w:val="22"/>
        </w:rPr>
      </w:pPr>
      <w:r w:rsidRPr="00D424AA">
        <w:rPr>
          <w:sz w:val="22"/>
          <w:szCs w:val="22"/>
        </w:rPr>
        <w:t xml:space="preserve">                                                                                                                        vedoucí odboru </w:t>
      </w:r>
      <w:r w:rsidRPr="00F338EE">
        <w:rPr>
          <w:sz w:val="22"/>
          <w:szCs w:val="22"/>
          <w:highlight w:val="lightGray"/>
        </w:rPr>
        <w:t>???</w:t>
      </w:r>
    </w:p>
    <w:p w14:paraId="6955D88F" w14:textId="54521D33" w:rsidR="00D3415F" w:rsidRPr="00477D5D" w:rsidRDefault="00D3415F" w:rsidP="00DB44F9">
      <w:pPr>
        <w:pStyle w:val="Zkladntext2"/>
        <w:ind w:left="4956" w:firstLine="708"/>
        <w:rPr>
          <w:color w:val="FF0000"/>
        </w:rPr>
      </w:pPr>
    </w:p>
    <w:p w14:paraId="6CBC5D90" w14:textId="77777777" w:rsidR="00436788" w:rsidRPr="00A3737E" w:rsidRDefault="00436788" w:rsidP="00436788">
      <w:pPr>
        <w:rPr>
          <w:sz w:val="22"/>
          <w:szCs w:val="22"/>
        </w:rPr>
      </w:pPr>
      <w:r w:rsidRPr="00456E46">
        <w:rPr>
          <w:sz w:val="22"/>
          <w:szCs w:val="22"/>
          <w:u w:val="single"/>
        </w:rPr>
        <w:t>Přílohy</w:t>
      </w:r>
      <w:r w:rsidRPr="00456E46">
        <w:rPr>
          <w:sz w:val="22"/>
          <w:szCs w:val="22"/>
        </w:rPr>
        <w:t xml:space="preserve">: </w:t>
      </w:r>
    </w:p>
    <w:p w14:paraId="115E3E93" w14:textId="4CFFAA6B" w:rsidR="00436788" w:rsidRDefault="00436788" w:rsidP="00436788">
      <w:pPr>
        <w:rPr>
          <w:sz w:val="22"/>
          <w:szCs w:val="22"/>
        </w:rPr>
      </w:pPr>
      <w:r>
        <w:rPr>
          <w:sz w:val="22"/>
          <w:szCs w:val="22"/>
        </w:rPr>
        <w:t xml:space="preserve">1) </w:t>
      </w:r>
      <w:r w:rsidRPr="00456E46">
        <w:rPr>
          <w:sz w:val="22"/>
          <w:szCs w:val="22"/>
        </w:rPr>
        <w:t xml:space="preserve">Čestné prohlášení k podmínkám </w:t>
      </w:r>
      <w:r w:rsidR="009077B8">
        <w:rPr>
          <w:sz w:val="22"/>
          <w:szCs w:val="22"/>
        </w:rPr>
        <w:t>zadávacího</w:t>
      </w:r>
      <w:r w:rsidRPr="00456E46">
        <w:rPr>
          <w:sz w:val="22"/>
          <w:szCs w:val="22"/>
        </w:rPr>
        <w:t xml:space="preserve"> řízení a čestné prohlášení o pravdivosti údajů </w:t>
      </w:r>
    </w:p>
    <w:p w14:paraId="2871C6BF" w14:textId="25FB2B63" w:rsidR="00626054" w:rsidRDefault="00436788" w:rsidP="00436788">
      <w:pPr>
        <w:rPr>
          <w:sz w:val="22"/>
          <w:szCs w:val="22"/>
        </w:rPr>
      </w:pPr>
      <w:r>
        <w:rPr>
          <w:sz w:val="22"/>
          <w:szCs w:val="22"/>
        </w:rPr>
        <w:t xml:space="preserve">2) </w:t>
      </w:r>
      <w:r w:rsidRPr="00C43DD1">
        <w:rPr>
          <w:sz w:val="22"/>
          <w:szCs w:val="22"/>
        </w:rPr>
        <w:t>Čestné prohlášení k prokázání kvalifikace</w:t>
      </w:r>
      <w:r w:rsidRPr="00456E46">
        <w:rPr>
          <w:sz w:val="22"/>
          <w:szCs w:val="22"/>
        </w:rPr>
        <w:t xml:space="preserve"> </w:t>
      </w:r>
    </w:p>
    <w:p w14:paraId="2FBC45E4" w14:textId="46379D8C" w:rsidR="00966352" w:rsidRPr="00456E46" w:rsidRDefault="00966352" w:rsidP="00436788">
      <w:pPr>
        <w:rPr>
          <w:sz w:val="22"/>
          <w:szCs w:val="22"/>
        </w:rPr>
      </w:pPr>
      <w:r>
        <w:rPr>
          <w:sz w:val="22"/>
          <w:szCs w:val="22"/>
        </w:rPr>
        <w:t>3) Technická specifikace části I</w:t>
      </w:r>
    </w:p>
    <w:p w14:paraId="15DF586A" w14:textId="5D8ACC8F" w:rsidR="00436788" w:rsidRDefault="00436788" w:rsidP="00436788">
      <w:pPr>
        <w:rPr>
          <w:sz w:val="22"/>
          <w:szCs w:val="22"/>
        </w:rPr>
      </w:pPr>
      <w:r>
        <w:rPr>
          <w:sz w:val="22"/>
          <w:szCs w:val="22"/>
        </w:rPr>
        <w:t>3) Návrh smlouvy</w:t>
      </w:r>
    </w:p>
    <w:p w14:paraId="30D663B7" w14:textId="0A867200" w:rsidR="00626054" w:rsidRPr="00F338EE" w:rsidRDefault="00626054" w:rsidP="00436788">
      <w:pPr>
        <w:rPr>
          <w:sz w:val="22"/>
          <w:szCs w:val="22"/>
        </w:rPr>
      </w:pPr>
      <w:r>
        <w:rPr>
          <w:sz w:val="22"/>
          <w:szCs w:val="22"/>
        </w:rPr>
        <w:t>4) Výkaz výměr</w:t>
      </w:r>
    </w:p>
    <w:p w14:paraId="755E615D" w14:textId="468A499B" w:rsidR="0061567A" w:rsidRDefault="0061567A" w:rsidP="0061567A"/>
    <w:p w14:paraId="2C95C4D1" w14:textId="2010E7CA" w:rsidR="0061567A" w:rsidRPr="00717AB8" w:rsidRDefault="0061567A" w:rsidP="00564109">
      <w:pPr>
        <w:rPr>
          <w:sz w:val="22"/>
          <w:szCs w:val="22"/>
        </w:rPr>
      </w:pPr>
    </w:p>
    <w:p w14:paraId="6DD84F37" w14:textId="77777777" w:rsidR="00F206C4" w:rsidRPr="00717AB8" w:rsidRDefault="00F206C4" w:rsidP="00564109">
      <w:pPr>
        <w:rPr>
          <w:sz w:val="22"/>
          <w:szCs w:val="22"/>
        </w:rPr>
      </w:pPr>
    </w:p>
    <w:p w14:paraId="4B12F6E2" w14:textId="4B6D3D6D" w:rsidR="00EA4004" w:rsidRPr="00717AB8" w:rsidRDefault="00EA4004" w:rsidP="00EA4004">
      <w:pPr>
        <w:rPr>
          <w:sz w:val="22"/>
          <w:szCs w:val="22"/>
        </w:rPr>
      </w:pPr>
    </w:p>
    <w:sectPr w:rsidR="00EA4004" w:rsidRPr="00717AB8" w:rsidSect="00D33134">
      <w:headerReference w:type="default" r:id="rId12"/>
      <w:footerReference w:type="default" r:id="rId13"/>
      <w:headerReference w:type="first" r:id="rId14"/>
      <w:footerReference w:type="first" r:id="rId15"/>
      <w:pgSz w:w="11906" w:h="16838"/>
      <w:pgMar w:top="621" w:right="1134" w:bottom="851"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CA738" w14:textId="77777777" w:rsidR="00565AE2" w:rsidRDefault="00565AE2">
      <w:r>
        <w:separator/>
      </w:r>
    </w:p>
  </w:endnote>
  <w:endnote w:type="continuationSeparator" w:id="0">
    <w:p w14:paraId="4AD5F9FC" w14:textId="77777777" w:rsidR="00565AE2" w:rsidRDefault="0056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7071B" w14:textId="77777777" w:rsidR="007C4F12" w:rsidRDefault="00C96F44">
    <w:pPr>
      <w:tabs>
        <w:tab w:val="left" w:pos="4140"/>
        <w:tab w:val="right" w:pos="9180"/>
      </w:tabs>
      <w:ind w:right="-108"/>
      <w:rPr>
        <w:sz w:val="18"/>
      </w:rPr>
    </w:pPr>
    <w:r>
      <w:rPr>
        <w:noProof/>
        <w:sz w:val="20"/>
      </w:rPr>
      <mc:AlternateContent>
        <mc:Choice Requires="wps">
          <w:drawing>
            <wp:anchor distT="0" distB="0" distL="114300" distR="114300" simplePos="0" relativeHeight="251655680" behindDoc="0" locked="0" layoutInCell="0" allowOverlap="1" wp14:anchorId="5AC66604" wp14:editId="08449AEC">
              <wp:simplePos x="0" y="0"/>
              <wp:positionH relativeFrom="column">
                <wp:posOffset>0</wp:posOffset>
              </wp:positionH>
              <wp:positionV relativeFrom="paragraph">
                <wp:posOffset>118745</wp:posOffset>
              </wp:positionV>
              <wp:extent cx="5829300"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496D1" id="Line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459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kKXFA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" o:allowincell="f" strokecolor="#333" strokeweight=".5pt"/>
          </w:pict>
        </mc:Fallback>
      </mc:AlternateContent>
    </w:r>
  </w:p>
  <w:p w14:paraId="785856A5" w14:textId="77777777" w:rsidR="007C4F12" w:rsidRDefault="007C4F12">
    <w:pP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CE957" w14:textId="77777777" w:rsidR="00352852" w:rsidRDefault="00352852" w:rsidP="00352852">
    <w:pPr>
      <w:tabs>
        <w:tab w:val="left" w:pos="4140"/>
        <w:tab w:val="right" w:pos="9180"/>
      </w:tabs>
      <w:rPr>
        <w:sz w:val="18"/>
      </w:rPr>
    </w:pPr>
    <w:r>
      <w:rPr>
        <w:noProof/>
      </w:rPr>
      <mc:AlternateContent>
        <mc:Choice Requires="wps">
          <w:drawing>
            <wp:anchor distT="0" distB="0" distL="114300" distR="114300" simplePos="0" relativeHeight="251668992" behindDoc="0" locked="0" layoutInCell="1" allowOverlap="1" wp14:anchorId="0032E47F" wp14:editId="3B748BCB">
              <wp:simplePos x="0" y="0"/>
              <wp:positionH relativeFrom="column">
                <wp:posOffset>-36195</wp:posOffset>
              </wp:positionH>
              <wp:positionV relativeFrom="paragraph">
                <wp:posOffset>85090</wp:posOffset>
              </wp:positionV>
              <wp:extent cx="5899785"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C2149" id="Line 8"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14:paraId="7CB098C7" w14:textId="10B1FEEA" w:rsidR="00352852" w:rsidRDefault="00352852" w:rsidP="00352852">
    <w:pPr>
      <w:tabs>
        <w:tab w:val="left" w:pos="4140"/>
        <w:tab w:val="right" w:pos="9180"/>
      </w:tabs>
      <w:jc w:val="center"/>
      <w:rPr>
        <w:sz w:val="16"/>
        <w:szCs w:val="16"/>
      </w:rPr>
    </w:pPr>
    <w:r>
      <w:rPr>
        <w:b/>
        <w:sz w:val="16"/>
        <w:szCs w:val="16"/>
      </w:rPr>
      <w:t>Sídlo:</w:t>
    </w:r>
    <w:r w:rsidR="00F329FC">
      <w:rPr>
        <w:sz w:val="16"/>
        <w:szCs w:val="16"/>
      </w:rPr>
      <w:t xml:space="preserve"> Závodní 353/88, 360 06</w:t>
    </w:r>
    <w:r>
      <w:rPr>
        <w:sz w:val="16"/>
        <w:szCs w:val="16"/>
      </w:rPr>
      <w:t xml:space="preserve"> Karlovy Vary, Česká republika, </w:t>
    </w:r>
    <w:r>
      <w:rPr>
        <w:b/>
        <w:sz w:val="16"/>
        <w:szCs w:val="16"/>
      </w:rPr>
      <w:t>IČO:</w:t>
    </w:r>
    <w:r>
      <w:rPr>
        <w:sz w:val="16"/>
        <w:szCs w:val="16"/>
      </w:rPr>
      <w:t xml:space="preserve"> 70891168, </w:t>
    </w:r>
    <w:r>
      <w:rPr>
        <w:b/>
        <w:sz w:val="16"/>
        <w:szCs w:val="16"/>
      </w:rPr>
      <w:t>DIČ:</w:t>
    </w:r>
    <w:r w:rsidR="00375207">
      <w:rPr>
        <w:sz w:val="16"/>
        <w:szCs w:val="16"/>
      </w:rPr>
      <w:t xml:space="preserve"> CZ</w:t>
    </w:r>
    <w:r>
      <w:rPr>
        <w:sz w:val="16"/>
        <w:szCs w:val="16"/>
      </w:rPr>
      <w:t xml:space="preserve">70891168, </w:t>
    </w:r>
  </w:p>
  <w:p w14:paraId="380F441E" w14:textId="26BACF8E" w:rsidR="007C4F12" w:rsidRPr="000C1736" w:rsidRDefault="00352852" w:rsidP="0072205E">
    <w:pPr>
      <w:tabs>
        <w:tab w:val="left" w:pos="4140"/>
        <w:tab w:val="right" w:pos="9180"/>
      </w:tabs>
      <w:jc w:val="cente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hyperlink r:id="rId1" w:history="1">
      <w:r w:rsidR="0072205E" w:rsidRPr="0072205E">
        <w:rPr>
          <w:rStyle w:val="Hypertextovodkaz"/>
          <w:sz w:val="16"/>
          <w:szCs w:val="16"/>
        </w:rPr>
        <w:t>epodatelna@kr-karlovarsky.cz</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61CCF" w14:textId="77777777" w:rsidR="00565AE2" w:rsidRDefault="00565AE2">
      <w:r>
        <w:separator/>
      </w:r>
    </w:p>
  </w:footnote>
  <w:footnote w:type="continuationSeparator" w:id="0">
    <w:p w14:paraId="314961E5" w14:textId="77777777" w:rsidR="00565AE2" w:rsidRDefault="00565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02ECD" w14:textId="1F3CEBE0" w:rsidR="00A426F1" w:rsidRDefault="00A426F1">
    <w:pPr>
      <w:rPr>
        <w:rFonts w:ascii="Arial" w:hAnsi="Arial"/>
        <w:sz w:val="16"/>
      </w:rPr>
    </w:pPr>
    <w:r>
      <w:rPr>
        <w:rFonts w:ascii="Arial" w:hAnsi="Arial"/>
        <w:sz w:val="16"/>
      </w:rPr>
      <w:t xml:space="preserve">Zadávací podmínky – </w:t>
    </w:r>
    <w:r w:rsidRPr="00566D05">
      <w:rPr>
        <w:rFonts w:ascii="Arial" w:hAnsi="Arial"/>
        <w:sz w:val="16"/>
      </w:rPr>
      <w:t>zjednodušené podlimitní</w:t>
    </w:r>
    <w:r>
      <w:rPr>
        <w:rFonts w:ascii="Arial" w:hAnsi="Arial"/>
        <w:sz w:val="16"/>
      </w:rPr>
      <w:t xml:space="preserve"> řízení -  „</w:t>
    </w:r>
    <w:r>
      <w:rPr>
        <w:rFonts w:ascii="Arial" w:hAnsi="Arial"/>
        <w:i/>
        <w:sz w:val="16"/>
      </w:rPr>
      <w:t>Název zakázky“</w:t>
    </w:r>
    <w:r w:rsidR="00965654">
      <w:rPr>
        <w:rFonts w:ascii="Arial" w:hAnsi="Arial"/>
        <w:i/>
        <w:sz w:val="16"/>
      </w:rPr>
      <w:tab/>
    </w:r>
    <w:r w:rsidR="00965654">
      <w:rPr>
        <w:rFonts w:ascii="Arial" w:hAnsi="Arial"/>
        <w:i/>
        <w:sz w:val="16"/>
      </w:rPr>
      <w:tab/>
    </w:r>
    <w:r w:rsidR="00965654">
      <w:rPr>
        <w:rFonts w:ascii="Arial" w:hAnsi="Arial"/>
        <w:i/>
        <w:sz w:val="16"/>
      </w:rPr>
      <w:tab/>
    </w:r>
    <w:r w:rsidR="00965654">
      <w:rPr>
        <w:rFonts w:ascii="Arial" w:hAnsi="Arial"/>
        <w:i/>
        <w:sz w:val="16"/>
      </w:rPr>
      <w:tab/>
    </w:r>
    <w:r w:rsidR="00965654">
      <w:rPr>
        <w:rFonts w:ascii="Arial" w:hAnsi="Arial"/>
        <w:i/>
        <w:sz w:val="16"/>
      </w:rPr>
      <w:tab/>
    </w:r>
    <w:r>
      <w:rPr>
        <w:rFonts w:ascii="Arial" w:hAnsi="Arial"/>
        <w:sz w:val="16"/>
      </w:rPr>
      <w:t xml:space="preserve">strana: </w:t>
    </w:r>
    <w:r>
      <w:rPr>
        <w:rStyle w:val="slostrnky"/>
        <w:sz w:val="16"/>
      </w:rPr>
      <w:fldChar w:fldCharType="begin"/>
    </w:r>
    <w:r>
      <w:rPr>
        <w:rStyle w:val="slostrnky"/>
        <w:sz w:val="16"/>
      </w:rPr>
      <w:instrText xml:space="preserve"> PAGE </w:instrText>
    </w:r>
    <w:r>
      <w:rPr>
        <w:rStyle w:val="slostrnky"/>
        <w:sz w:val="16"/>
      </w:rPr>
      <w:fldChar w:fldCharType="separate"/>
    </w:r>
    <w:r w:rsidR="0090663B">
      <w:rPr>
        <w:rStyle w:val="slostrnky"/>
        <w:noProof/>
        <w:sz w:val="16"/>
      </w:rPr>
      <w:t>8</w:t>
    </w:r>
    <w:r>
      <w:rPr>
        <w:rStyle w:val="slostrnky"/>
        <w:sz w:val="16"/>
      </w:rPr>
      <w:fldChar w:fldCharType="end"/>
    </w:r>
  </w:p>
  <w:p w14:paraId="06CE1136" w14:textId="77777777" w:rsidR="007C4F12" w:rsidRDefault="00C96F44">
    <w:pPr>
      <w:rPr>
        <w:rFonts w:ascii="Arial Black" w:hAnsi="Arial Black"/>
      </w:rPr>
    </w:pPr>
    <w:r>
      <w:rPr>
        <w:rFonts w:ascii="Arial Black" w:hAnsi="Arial Black"/>
        <w:noProof/>
        <w:sz w:val="20"/>
      </w:rPr>
      <mc:AlternateContent>
        <mc:Choice Requires="wps">
          <w:drawing>
            <wp:anchor distT="0" distB="0" distL="114300" distR="114300" simplePos="0" relativeHeight="251656704" behindDoc="0" locked="0" layoutInCell="0" allowOverlap="1" wp14:anchorId="2D6A7490" wp14:editId="68067514">
              <wp:simplePos x="0" y="0"/>
              <wp:positionH relativeFrom="column">
                <wp:posOffset>0</wp:posOffset>
              </wp:positionH>
              <wp:positionV relativeFrom="paragraph">
                <wp:posOffset>20320</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CEF24"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12379" w14:textId="77777777" w:rsidR="00352852" w:rsidRDefault="00352852" w:rsidP="00352852">
    <w:pPr>
      <w:pStyle w:val="Nadpis2"/>
      <w:jc w:val="left"/>
    </w:pPr>
    <w:r>
      <w:rPr>
        <w:noProof/>
      </w:rPr>
      <mc:AlternateContent>
        <mc:Choice Requires="wps">
          <w:drawing>
            <wp:anchor distT="0" distB="0" distL="114300" distR="114300" simplePos="0" relativeHeight="251666944" behindDoc="1" locked="0" layoutInCell="0" allowOverlap="1" wp14:anchorId="3CB75E31" wp14:editId="61A55132">
              <wp:simplePos x="0" y="0"/>
              <wp:positionH relativeFrom="column">
                <wp:posOffset>-66675</wp:posOffset>
              </wp:positionH>
              <wp:positionV relativeFrom="paragraph">
                <wp:posOffset>13335</wp:posOffset>
              </wp:positionV>
              <wp:extent cx="627380" cy="63944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68D2F5C1" w14:textId="77777777" w:rsidR="00352852" w:rsidRDefault="00352852" w:rsidP="00352852">
                          <w:r>
                            <w:rPr>
                              <w:noProof/>
                              <w:sz w:val="20"/>
                              <w:szCs w:val="20"/>
                            </w:rPr>
                            <w:drawing>
                              <wp:inline distT="0" distB="0" distL="0" distR="0" wp14:anchorId="002ADAF7" wp14:editId="071ED940">
                                <wp:extent cx="429260" cy="532765"/>
                                <wp:effectExtent l="0" t="0" r="8890" b="635"/>
                                <wp:docPr id="8"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60" cy="5327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75E31" id="_x0000_t202" coordsize="21600,21600" o:spt="202" path="m,l,21600r21600,l21600,xe">
              <v:stroke joinstyle="miter"/>
              <v:path gradientshapeok="t" o:connecttype="rect"/>
            </v:shapetype>
            <v:shape id="Text Box 6" o:spid="_x0000_s1026" type="#_x0000_t202" style="position:absolute;margin-left:-5.25pt;margin-top:1.05pt;width:49.4pt;height:50.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T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0/yHkyQCAABPBAAADgAAAAAAAAAAAAAAAAAuAgAAZHJzL2Uyb0RvYy54&#10;bWxQSwECLQAUAAYACAAAACEA3jQWsN0AAAAIAQAADwAAAAAAAAAAAAAAAAB+BAAAZHJzL2Rvd25y&#10;ZXYueG1sUEsFBgAAAAAEAAQA8wAAAIgFAAAAAA==&#10;" o:allowincell="f" strokecolor="white">
              <v:textbox>
                <w:txbxContent>
                  <w:p w14:paraId="68D2F5C1" w14:textId="77777777" w:rsidR="00352852" w:rsidRDefault="00352852" w:rsidP="00352852">
                    <w:r>
                      <w:rPr>
                        <w:noProof/>
                        <w:sz w:val="20"/>
                        <w:szCs w:val="20"/>
                      </w:rPr>
                      <w:drawing>
                        <wp:inline distT="0" distB="0" distL="0" distR="0" wp14:anchorId="002ADAF7" wp14:editId="071ED940">
                          <wp:extent cx="429260" cy="532765"/>
                          <wp:effectExtent l="0" t="0" r="8890" b="635"/>
                          <wp:docPr id="8"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60" cy="532765"/>
                                  </a:xfrm>
                                  <a:prstGeom prst="rect">
                                    <a:avLst/>
                                  </a:prstGeom>
                                  <a:noFill/>
                                  <a:ln>
                                    <a:noFill/>
                                  </a:ln>
                                </pic:spPr>
                              </pic:pic>
                            </a:graphicData>
                          </a:graphic>
                        </wp:inline>
                      </w:drawing>
                    </w:r>
                  </w:p>
                </w:txbxContent>
              </v:textbox>
            </v:shape>
          </w:pict>
        </mc:Fallback>
      </mc:AlternateContent>
    </w:r>
    <w:r>
      <w:t xml:space="preserve">         KARLOVARSKÝ KRAJ</w:t>
    </w:r>
  </w:p>
  <w:p w14:paraId="063ABC28" w14:textId="57DDFBB9" w:rsidR="00352852" w:rsidRDefault="00352852" w:rsidP="00352852">
    <w:pPr>
      <w:tabs>
        <w:tab w:val="left" w:pos="7545"/>
      </w:tabs>
      <w:rPr>
        <w:rFonts w:ascii="Arial Black" w:hAnsi="Arial Black"/>
        <w:sz w:val="16"/>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ODBOR INVESTIC</w:t>
    </w:r>
  </w:p>
  <w:p w14:paraId="1651019B" w14:textId="1692A1EB" w:rsidR="00352852" w:rsidRDefault="00352852" w:rsidP="00352852">
    <w:pPr>
      <w:pStyle w:val="Zhlav"/>
    </w:pPr>
    <w:r>
      <w:rPr>
        <w:noProof/>
      </w:rPr>
      <mc:AlternateContent>
        <mc:Choice Requires="wps">
          <w:drawing>
            <wp:anchor distT="0" distB="0" distL="114300" distR="114300" simplePos="0" relativeHeight="251665920" behindDoc="0" locked="0" layoutInCell="0" allowOverlap="1" wp14:anchorId="1E28CB60" wp14:editId="1E0EDE0B">
              <wp:simplePos x="0" y="0"/>
              <wp:positionH relativeFrom="column">
                <wp:posOffset>698500</wp:posOffset>
              </wp:positionH>
              <wp:positionV relativeFrom="paragraph">
                <wp:posOffset>19050</wp:posOffset>
              </wp:positionV>
              <wp:extent cx="516509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F6891" id="Line 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dgT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pNpumC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PmJ2BMS&#10;AgAAKAQAAA4AAAAAAAAAAAAAAAAALgIAAGRycy9lMm9Eb2MueG1sUEsBAi0AFAAGAAgAAAAhAA4/&#10;MNvbAAAABwEAAA8AAAAAAAAAAAAAAAAAbAQAAGRycy9kb3ducmV2LnhtbFBLBQYAAAAABAAEAPMA&#10;AAB0BQAAAAA=&#10;" o:allowincell="f"/>
          </w:pict>
        </mc:Fallback>
      </mc:AlternateContent>
    </w:r>
  </w:p>
  <w:p w14:paraId="125A7E2E" w14:textId="77777777" w:rsidR="00352852" w:rsidRPr="00AB3952" w:rsidRDefault="00352852" w:rsidP="003528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2" w15:restartNumberingAfterBreak="0">
    <w:nsid w:val="0B8D48E1"/>
    <w:multiLevelType w:val="hybridMultilevel"/>
    <w:tmpl w:val="555E58B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0CD4557C"/>
    <w:multiLevelType w:val="hybridMultilevel"/>
    <w:tmpl w:val="DB42EDA2"/>
    <w:lvl w:ilvl="0" w:tplc="04050017">
      <w:start w:val="1"/>
      <w:numFmt w:val="lowerLetter"/>
      <w:lvlText w:val="%1)"/>
      <w:lvlJc w:val="left"/>
      <w:pPr>
        <w:ind w:left="360"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15:restartNumberingAfterBreak="0">
    <w:nsid w:val="0DF40615"/>
    <w:multiLevelType w:val="hybridMultilevel"/>
    <w:tmpl w:val="1EDAD258"/>
    <w:lvl w:ilvl="0" w:tplc="D3807CEC">
      <w:start w:val="1"/>
      <w:numFmt w:val="bullet"/>
      <w:lvlText w:val=""/>
      <w:lvlJc w:val="left"/>
      <w:pPr>
        <w:tabs>
          <w:tab w:val="num" w:pos="700"/>
        </w:tabs>
        <w:ind w:left="1040" w:hanging="340"/>
      </w:pPr>
      <w:rPr>
        <w:rFonts w:ascii="Symbol" w:eastAsia="Times New Roman" w:hAnsi="Symbol" w:hint="default"/>
      </w:rPr>
    </w:lvl>
    <w:lvl w:ilvl="1" w:tplc="04050003" w:tentative="1">
      <w:start w:val="1"/>
      <w:numFmt w:val="bullet"/>
      <w:lvlText w:val="o"/>
      <w:lvlJc w:val="left"/>
      <w:pPr>
        <w:tabs>
          <w:tab w:val="num" w:pos="1780"/>
        </w:tabs>
        <w:ind w:left="1780" w:hanging="360"/>
      </w:pPr>
      <w:rPr>
        <w:rFonts w:ascii="Courier New" w:hAnsi="Courier New" w:cs="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cs="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cs="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1F9D767C"/>
    <w:multiLevelType w:val="hybridMultilevel"/>
    <w:tmpl w:val="F8D247FC"/>
    <w:lvl w:ilvl="0" w:tplc="46B61320">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438268B"/>
    <w:multiLevelType w:val="hybridMultilevel"/>
    <w:tmpl w:val="52CCCA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920750"/>
    <w:multiLevelType w:val="hybridMultilevel"/>
    <w:tmpl w:val="8460E388"/>
    <w:lvl w:ilvl="0" w:tplc="D3807CEC">
      <w:start w:val="1"/>
      <w:numFmt w:val="bullet"/>
      <w:lvlText w:val=""/>
      <w:lvlJc w:val="left"/>
      <w:pPr>
        <w:tabs>
          <w:tab w:val="num" w:pos="340"/>
        </w:tabs>
        <w:ind w:left="680" w:hanging="340"/>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42A610F1"/>
    <w:multiLevelType w:val="hybridMultilevel"/>
    <w:tmpl w:val="A948D15C"/>
    <w:lvl w:ilvl="0" w:tplc="EE06E5D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B8E2AB0"/>
    <w:multiLevelType w:val="hybridMultilevel"/>
    <w:tmpl w:val="DB388A6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1EC607E"/>
    <w:multiLevelType w:val="hybridMultilevel"/>
    <w:tmpl w:val="F8E066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72266F1B"/>
    <w:multiLevelType w:val="hybridMultilevel"/>
    <w:tmpl w:val="55368224"/>
    <w:lvl w:ilvl="0" w:tplc="FFFFFFFF">
      <w:start w:val="1"/>
      <w:numFmt w:val="bullet"/>
      <w:lvlText w:val=""/>
      <w:legacy w:legacy="1" w:legacySpace="0" w:legacyIndent="397"/>
      <w:lvlJc w:val="left"/>
      <w:pPr>
        <w:ind w:left="397" w:hanging="39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65A2B83"/>
    <w:multiLevelType w:val="hybridMultilevel"/>
    <w:tmpl w:val="053662AC"/>
    <w:lvl w:ilvl="0" w:tplc="46B61320">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3B57F5"/>
    <w:multiLevelType w:val="hybridMultilevel"/>
    <w:tmpl w:val="258A88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1"/>
  </w:num>
  <w:num w:numId="3">
    <w:abstractNumId w:val="5"/>
  </w:num>
  <w:num w:numId="4">
    <w:abstractNumId w:val="17"/>
  </w:num>
  <w:num w:numId="5">
    <w:abstractNumId w:val="4"/>
  </w:num>
  <w:num w:numId="6">
    <w:abstractNumId w:val="7"/>
  </w:num>
  <w:num w:numId="7">
    <w:abstractNumId w:val="14"/>
  </w:num>
  <w:num w:numId="8">
    <w:abstractNumId w:val="18"/>
  </w:num>
  <w:num w:numId="9">
    <w:abstractNumId w:val="6"/>
  </w:num>
  <w:num w:numId="10">
    <w:abstractNumId w:val="12"/>
  </w:num>
  <w:num w:numId="11">
    <w:abstractNumId w:val="10"/>
  </w:num>
  <w:num w:numId="12">
    <w:abstractNumId w:val="9"/>
  </w:num>
  <w:num w:numId="13">
    <w:abstractNumId w:val="15"/>
  </w:num>
  <w:num w:numId="14">
    <w:abstractNumId w:val="11"/>
  </w:num>
  <w:num w:numId="15">
    <w:abstractNumId w:val="13"/>
  </w:num>
  <w:num w:numId="16">
    <w:abstractNumId w:val="16"/>
  </w:num>
  <w:num w:numId="17">
    <w:abstractNumId w:val="8"/>
  </w:num>
  <w:num w:numId="18">
    <w:abstractNumId w:val="3"/>
  </w:num>
  <w:num w:numId="19">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5537">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FB"/>
    <w:rsid w:val="000100D1"/>
    <w:rsid w:val="00010DDC"/>
    <w:rsid w:val="00016708"/>
    <w:rsid w:val="00020955"/>
    <w:rsid w:val="000347FB"/>
    <w:rsid w:val="00043E0C"/>
    <w:rsid w:val="000445CD"/>
    <w:rsid w:val="000459ED"/>
    <w:rsid w:val="000501D9"/>
    <w:rsid w:val="0005245E"/>
    <w:rsid w:val="00052826"/>
    <w:rsid w:val="000528E0"/>
    <w:rsid w:val="00052EDE"/>
    <w:rsid w:val="0005590E"/>
    <w:rsid w:val="00061B64"/>
    <w:rsid w:val="00061C38"/>
    <w:rsid w:val="00062232"/>
    <w:rsid w:val="000647B0"/>
    <w:rsid w:val="00064AD3"/>
    <w:rsid w:val="00065595"/>
    <w:rsid w:val="00065928"/>
    <w:rsid w:val="00065CF8"/>
    <w:rsid w:val="0007152F"/>
    <w:rsid w:val="00073694"/>
    <w:rsid w:val="00075E4C"/>
    <w:rsid w:val="00086C8E"/>
    <w:rsid w:val="00095619"/>
    <w:rsid w:val="000A5A8D"/>
    <w:rsid w:val="000A606A"/>
    <w:rsid w:val="000A79C4"/>
    <w:rsid w:val="000A7C0E"/>
    <w:rsid w:val="000B060D"/>
    <w:rsid w:val="000B34F9"/>
    <w:rsid w:val="000B730C"/>
    <w:rsid w:val="000C1736"/>
    <w:rsid w:val="000C309B"/>
    <w:rsid w:val="000D4924"/>
    <w:rsid w:val="000D5852"/>
    <w:rsid w:val="000E19AA"/>
    <w:rsid w:val="000E6CF8"/>
    <w:rsid w:val="000F156C"/>
    <w:rsid w:val="000F27FA"/>
    <w:rsid w:val="000F50EB"/>
    <w:rsid w:val="000F54AB"/>
    <w:rsid w:val="0010016E"/>
    <w:rsid w:val="00101D1D"/>
    <w:rsid w:val="00103A86"/>
    <w:rsid w:val="00112072"/>
    <w:rsid w:val="001144BC"/>
    <w:rsid w:val="00115463"/>
    <w:rsid w:val="001162E8"/>
    <w:rsid w:val="001212B6"/>
    <w:rsid w:val="0012174E"/>
    <w:rsid w:val="001231A4"/>
    <w:rsid w:val="0012468C"/>
    <w:rsid w:val="001301D0"/>
    <w:rsid w:val="00132E13"/>
    <w:rsid w:val="0013638B"/>
    <w:rsid w:val="00137822"/>
    <w:rsid w:val="001402E5"/>
    <w:rsid w:val="0014314D"/>
    <w:rsid w:val="00144948"/>
    <w:rsid w:val="00150318"/>
    <w:rsid w:val="00156998"/>
    <w:rsid w:val="00156AFE"/>
    <w:rsid w:val="00156E3E"/>
    <w:rsid w:val="0015727C"/>
    <w:rsid w:val="00157600"/>
    <w:rsid w:val="001603B4"/>
    <w:rsid w:val="0016119F"/>
    <w:rsid w:val="0017320F"/>
    <w:rsid w:val="00173CE4"/>
    <w:rsid w:val="0017595F"/>
    <w:rsid w:val="00177886"/>
    <w:rsid w:val="001814EF"/>
    <w:rsid w:val="00183437"/>
    <w:rsid w:val="00185F7B"/>
    <w:rsid w:val="00186AA6"/>
    <w:rsid w:val="001873D4"/>
    <w:rsid w:val="001930D8"/>
    <w:rsid w:val="001933E5"/>
    <w:rsid w:val="001977DC"/>
    <w:rsid w:val="001A36D3"/>
    <w:rsid w:val="001B1FCD"/>
    <w:rsid w:val="001B51D4"/>
    <w:rsid w:val="001D208C"/>
    <w:rsid w:val="001D5CD0"/>
    <w:rsid w:val="001E305F"/>
    <w:rsid w:val="001F2FF2"/>
    <w:rsid w:val="001F48DD"/>
    <w:rsid w:val="00202CDB"/>
    <w:rsid w:val="00211052"/>
    <w:rsid w:val="0021263A"/>
    <w:rsid w:val="002142F5"/>
    <w:rsid w:val="00216764"/>
    <w:rsid w:val="00227F45"/>
    <w:rsid w:val="00231058"/>
    <w:rsid w:val="002319B3"/>
    <w:rsid w:val="002422B4"/>
    <w:rsid w:val="00250DA4"/>
    <w:rsid w:val="00261A17"/>
    <w:rsid w:val="002635B6"/>
    <w:rsid w:val="00264291"/>
    <w:rsid w:val="00267D7E"/>
    <w:rsid w:val="00271336"/>
    <w:rsid w:val="002769BF"/>
    <w:rsid w:val="00276D75"/>
    <w:rsid w:val="002814A4"/>
    <w:rsid w:val="002840C2"/>
    <w:rsid w:val="00296C93"/>
    <w:rsid w:val="00297788"/>
    <w:rsid w:val="002A0500"/>
    <w:rsid w:val="002A3E12"/>
    <w:rsid w:val="002B2F90"/>
    <w:rsid w:val="002B378A"/>
    <w:rsid w:val="002B43C6"/>
    <w:rsid w:val="002B5446"/>
    <w:rsid w:val="002C2136"/>
    <w:rsid w:val="002D02D2"/>
    <w:rsid w:val="002D434E"/>
    <w:rsid w:val="002E039C"/>
    <w:rsid w:val="002E107B"/>
    <w:rsid w:val="002E3B5B"/>
    <w:rsid w:val="002E7ACF"/>
    <w:rsid w:val="003001CE"/>
    <w:rsid w:val="003101BB"/>
    <w:rsid w:val="00313E45"/>
    <w:rsid w:val="003162B4"/>
    <w:rsid w:val="0032381C"/>
    <w:rsid w:val="0032470D"/>
    <w:rsid w:val="00325612"/>
    <w:rsid w:val="00331464"/>
    <w:rsid w:val="00332846"/>
    <w:rsid w:val="003359C2"/>
    <w:rsid w:val="003379E8"/>
    <w:rsid w:val="00342E0F"/>
    <w:rsid w:val="003451FE"/>
    <w:rsid w:val="003462DB"/>
    <w:rsid w:val="00346B53"/>
    <w:rsid w:val="00352852"/>
    <w:rsid w:val="0036007A"/>
    <w:rsid w:val="00362BDF"/>
    <w:rsid w:val="00371139"/>
    <w:rsid w:val="00375207"/>
    <w:rsid w:val="0038350E"/>
    <w:rsid w:val="00383F8F"/>
    <w:rsid w:val="00384820"/>
    <w:rsid w:val="003927AA"/>
    <w:rsid w:val="003972B1"/>
    <w:rsid w:val="0039752A"/>
    <w:rsid w:val="0039773D"/>
    <w:rsid w:val="003B134C"/>
    <w:rsid w:val="003B34D1"/>
    <w:rsid w:val="003C2898"/>
    <w:rsid w:val="003C6AF9"/>
    <w:rsid w:val="003D5E21"/>
    <w:rsid w:val="003E5F25"/>
    <w:rsid w:val="003E7120"/>
    <w:rsid w:val="003F3EE8"/>
    <w:rsid w:val="003F6AEC"/>
    <w:rsid w:val="004048E9"/>
    <w:rsid w:val="00404AF2"/>
    <w:rsid w:val="00420C4A"/>
    <w:rsid w:val="00420D59"/>
    <w:rsid w:val="0042238A"/>
    <w:rsid w:val="0042253A"/>
    <w:rsid w:val="004257DC"/>
    <w:rsid w:val="00436788"/>
    <w:rsid w:val="00436A28"/>
    <w:rsid w:val="004465D4"/>
    <w:rsid w:val="004532CD"/>
    <w:rsid w:val="00454FA9"/>
    <w:rsid w:val="0046385E"/>
    <w:rsid w:val="004710A9"/>
    <w:rsid w:val="004713D0"/>
    <w:rsid w:val="00477D5D"/>
    <w:rsid w:val="00481159"/>
    <w:rsid w:val="004812A3"/>
    <w:rsid w:val="00484005"/>
    <w:rsid w:val="00494C9A"/>
    <w:rsid w:val="004A0C20"/>
    <w:rsid w:val="004A69D4"/>
    <w:rsid w:val="004B41E5"/>
    <w:rsid w:val="004C0111"/>
    <w:rsid w:val="004E0076"/>
    <w:rsid w:val="004F17D7"/>
    <w:rsid w:val="005024D2"/>
    <w:rsid w:val="00506860"/>
    <w:rsid w:val="00506BF7"/>
    <w:rsid w:val="00510C06"/>
    <w:rsid w:val="00512F48"/>
    <w:rsid w:val="0051614A"/>
    <w:rsid w:val="00522FC1"/>
    <w:rsid w:val="005235D2"/>
    <w:rsid w:val="00524571"/>
    <w:rsid w:val="00526273"/>
    <w:rsid w:val="00536514"/>
    <w:rsid w:val="005371D9"/>
    <w:rsid w:val="005373ED"/>
    <w:rsid w:val="00542CEF"/>
    <w:rsid w:val="005458D1"/>
    <w:rsid w:val="005531A4"/>
    <w:rsid w:val="00557F6A"/>
    <w:rsid w:val="00560022"/>
    <w:rsid w:val="00564109"/>
    <w:rsid w:val="00565AE2"/>
    <w:rsid w:val="00566D05"/>
    <w:rsid w:val="00571EA5"/>
    <w:rsid w:val="005737C2"/>
    <w:rsid w:val="00585ED3"/>
    <w:rsid w:val="0058620C"/>
    <w:rsid w:val="005866FF"/>
    <w:rsid w:val="00592819"/>
    <w:rsid w:val="00593D39"/>
    <w:rsid w:val="005A112C"/>
    <w:rsid w:val="005B37FD"/>
    <w:rsid w:val="005C3A5B"/>
    <w:rsid w:val="005D03EA"/>
    <w:rsid w:val="005D34E4"/>
    <w:rsid w:val="005D52D0"/>
    <w:rsid w:val="005D63B9"/>
    <w:rsid w:val="005D6E53"/>
    <w:rsid w:val="005E2CC5"/>
    <w:rsid w:val="005E3B56"/>
    <w:rsid w:val="005F4BC2"/>
    <w:rsid w:val="0061563C"/>
    <w:rsid w:val="0061567A"/>
    <w:rsid w:val="0062364E"/>
    <w:rsid w:val="00626054"/>
    <w:rsid w:val="0063297A"/>
    <w:rsid w:val="00643DA7"/>
    <w:rsid w:val="006460CC"/>
    <w:rsid w:val="00647638"/>
    <w:rsid w:val="0065075E"/>
    <w:rsid w:val="006540FC"/>
    <w:rsid w:val="00663914"/>
    <w:rsid w:val="00664691"/>
    <w:rsid w:val="00670E98"/>
    <w:rsid w:val="00675720"/>
    <w:rsid w:val="0068001C"/>
    <w:rsid w:val="00680980"/>
    <w:rsid w:val="00681180"/>
    <w:rsid w:val="00681F85"/>
    <w:rsid w:val="0068598D"/>
    <w:rsid w:val="00692BB8"/>
    <w:rsid w:val="00697664"/>
    <w:rsid w:val="006A18F0"/>
    <w:rsid w:val="006A2154"/>
    <w:rsid w:val="006A476D"/>
    <w:rsid w:val="006B0815"/>
    <w:rsid w:val="006B60F2"/>
    <w:rsid w:val="006D33D3"/>
    <w:rsid w:val="006D5272"/>
    <w:rsid w:val="006D6072"/>
    <w:rsid w:val="006D7846"/>
    <w:rsid w:val="006E04E1"/>
    <w:rsid w:val="006E3745"/>
    <w:rsid w:val="006E7A8E"/>
    <w:rsid w:val="006F6089"/>
    <w:rsid w:val="0070478D"/>
    <w:rsid w:val="00705E3E"/>
    <w:rsid w:val="0071498B"/>
    <w:rsid w:val="00717AB8"/>
    <w:rsid w:val="0072205E"/>
    <w:rsid w:val="0072566A"/>
    <w:rsid w:val="007322E0"/>
    <w:rsid w:val="0073527C"/>
    <w:rsid w:val="007357FF"/>
    <w:rsid w:val="007358E4"/>
    <w:rsid w:val="00736788"/>
    <w:rsid w:val="007378A3"/>
    <w:rsid w:val="00737A71"/>
    <w:rsid w:val="00737C40"/>
    <w:rsid w:val="0074068B"/>
    <w:rsid w:val="00756B2B"/>
    <w:rsid w:val="00760889"/>
    <w:rsid w:val="00766526"/>
    <w:rsid w:val="00770C6F"/>
    <w:rsid w:val="00772CC3"/>
    <w:rsid w:val="007770E0"/>
    <w:rsid w:val="00777AEA"/>
    <w:rsid w:val="00785432"/>
    <w:rsid w:val="00794E4F"/>
    <w:rsid w:val="00795D5A"/>
    <w:rsid w:val="007966A0"/>
    <w:rsid w:val="007A191E"/>
    <w:rsid w:val="007A2B25"/>
    <w:rsid w:val="007A5C3D"/>
    <w:rsid w:val="007A704A"/>
    <w:rsid w:val="007C0CDA"/>
    <w:rsid w:val="007C4F12"/>
    <w:rsid w:val="007C58EB"/>
    <w:rsid w:val="007C68C8"/>
    <w:rsid w:val="007D2B53"/>
    <w:rsid w:val="007D3B6D"/>
    <w:rsid w:val="007D4086"/>
    <w:rsid w:val="007E02AE"/>
    <w:rsid w:val="007F2B99"/>
    <w:rsid w:val="007F442E"/>
    <w:rsid w:val="007F57A8"/>
    <w:rsid w:val="00800E38"/>
    <w:rsid w:val="00801ACA"/>
    <w:rsid w:val="00801FE0"/>
    <w:rsid w:val="0080226E"/>
    <w:rsid w:val="00815011"/>
    <w:rsid w:val="008215AA"/>
    <w:rsid w:val="00821EB2"/>
    <w:rsid w:val="00826E63"/>
    <w:rsid w:val="00833FE3"/>
    <w:rsid w:val="00834077"/>
    <w:rsid w:val="008476D2"/>
    <w:rsid w:val="00847C8F"/>
    <w:rsid w:val="008509BF"/>
    <w:rsid w:val="00852494"/>
    <w:rsid w:val="00853670"/>
    <w:rsid w:val="00857BEE"/>
    <w:rsid w:val="00860F7A"/>
    <w:rsid w:val="00862BA0"/>
    <w:rsid w:val="00866E99"/>
    <w:rsid w:val="00877469"/>
    <w:rsid w:val="00885C5C"/>
    <w:rsid w:val="008919A9"/>
    <w:rsid w:val="008A165E"/>
    <w:rsid w:val="008A575E"/>
    <w:rsid w:val="008A6EC0"/>
    <w:rsid w:val="008A758C"/>
    <w:rsid w:val="008B0029"/>
    <w:rsid w:val="008B156A"/>
    <w:rsid w:val="008B2FE2"/>
    <w:rsid w:val="008B6DEA"/>
    <w:rsid w:val="008E0902"/>
    <w:rsid w:val="008E4A49"/>
    <w:rsid w:val="008F4E71"/>
    <w:rsid w:val="0090663B"/>
    <w:rsid w:val="009077B8"/>
    <w:rsid w:val="009132EB"/>
    <w:rsid w:val="0092273E"/>
    <w:rsid w:val="0092427C"/>
    <w:rsid w:val="009247F3"/>
    <w:rsid w:val="00925802"/>
    <w:rsid w:val="0092594E"/>
    <w:rsid w:val="00932E71"/>
    <w:rsid w:val="00934FF8"/>
    <w:rsid w:val="00936436"/>
    <w:rsid w:val="009379E5"/>
    <w:rsid w:val="0094183C"/>
    <w:rsid w:val="009524A0"/>
    <w:rsid w:val="009555CC"/>
    <w:rsid w:val="00964867"/>
    <w:rsid w:val="00964CBC"/>
    <w:rsid w:val="00965654"/>
    <w:rsid w:val="00965900"/>
    <w:rsid w:val="00966352"/>
    <w:rsid w:val="00972B37"/>
    <w:rsid w:val="00973A36"/>
    <w:rsid w:val="00973E73"/>
    <w:rsid w:val="009741C7"/>
    <w:rsid w:val="00974EA6"/>
    <w:rsid w:val="009754EA"/>
    <w:rsid w:val="009812E5"/>
    <w:rsid w:val="00981E4C"/>
    <w:rsid w:val="00984C8F"/>
    <w:rsid w:val="00987180"/>
    <w:rsid w:val="00990674"/>
    <w:rsid w:val="00993A71"/>
    <w:rsid w:val="00997E73"/>
    <w:rsid w:val="009A2AF5"/>
    <w:rsid w:val="009A2C7A"/>
    <w:rsid w:val="009A3088"/>
    <w:rsid w:val="009A40D8"/>
    <w:rsid w:val="009C69BB"/>
    <w:rsid w:val="009C6FE9"/>
    <w:rsid w:val="009C7B65"/>
    <w:rsid w:val="009D0737"/>
    <w:rsid w:val="009F3459"/>
    <w:rsid w:val="009F4995"/>
    <w:rsid w:val="00A13D6B"/>
    <w:rsid w:val="00A149E1"/>
    <w:rsid w:val="00A14EDD"/>
    <w:rsid w:val="00A14F99"/>
    <w:rsid w:val="00A17DB9"/>
    <w:rsid w:val="00A2074A"/>
    <w:rsid w:val="00A2465D"/>
    <w:rsid w:val="00A426F1"/>
    <w:rsid w:val="00A47230"/>
    <w:rsid w:val="00A474E2"/>
    <w:rsid w:val="00A51616"/>
    <w:rsid w:val="00A543FD"/>
    <w:rsid w:val="00A570AD"/>
    <w:rsid w:val="00A64383"/>
    <w:rsid w:val="00A77319"/>
    <w:rsid w:val="00A85011"/>
    <w:rsid w:val="00A85BB9"/>
    <w:rsid w:val="00A85BFF"/>
    <w:rsid w:val="00AA1512"/>
    <w:rsid w:val="00AA7A72"/>
    <w:rsid w:val="00AB5777"/>
    <w:rsid w:val="00AB673D"/>
    <w:rsid w:val="00AC13A8"/>
    <w:rsid w:val="00AC5349"/>
    <w:rsid w:val="00AD38EA"/>
    <w:rsid w:val="00AE17BB"/>
    <w:rsid w:val="00AE488E"/>
    <w:rsid w:val="00AF1E38"/>
    <w:rsid w:val="00AF760C"/>
    <w:rsid w:val="00B0295C"/>
    <w:rsid w:val="00B04899"/>
    <w:rsid w:val="00B062D1"/>
    <w:rsid w:val="00B07ACF"/>
    <w:rsid w:val="00B12703"/>
    <w:rsid w:val="00B1684A"/>
    <w:rsid w:val="00B1788C"/>
    <w:rsid w:val="00B251C0"/>
    <w:rsid w:val="00B25AC3"/>
    <w:rsid w:val="00B25CE6"/>
    <w:rsid w:val="00B34919"/>
    <w:rsid w:val="00B37465"/>
    <w:rsid w:val="00B400AE"/>
    <w:rsid w:val="00B40767"/>
    <w:rsid w:val="00B44383"/>
    <w:rsid w:val="00B46C74"/>
    <w:rsid w:val="00B515A3"/>
    <w:rsid w:val="00B573CF"/>
    <w:rsid w:val="00B60807"/>
    <w:rsid w:val="00B611D3"/>
    <w:rsid w:val="00B655AC"/>
    <w:rsid w:val="00B73ADE"/>
    <w:rsid w:val="00B7413E"/>
    <w:rsid w:val="00B77306"/>
    <w:rsid w:val="00B83F30"/>
    <w:rsid w:val="00B87F7A"/>
    <w:rsid w:val="00B9328A"/>
    <w:rsid w:val="00B964AE"/>
    <w:rsid w:val="00BA4DF0"/>
    <w:rsid w:val="00BA7270"/>
    <w:rsid w:val="00BB3EB1"/>
    <w:rsid w:val="00BB443A"/>
    <w:rsid w:val="00BC5D33"/>
    <w:rsid w:val="00BD335F"/>
    <w:rsid w:val="00BE03B2"/>
    <w:rsid w:val="00BE0C17"/>
    <w:rsid w:val="00BE1A79"/>
    <w:rsid w:val="00BE263F"/>
    <w:rsid w:val="00BE2E94"/>
    <w:rsid w:val="00BE702B"/>
    <w:rsid w:val="00BF426F"/>
    <w:rsid w:val="00BF5A7A"/>
    <w:rsid w:val="00BF7084"/>
    <w:rsid w:val="00C0038F"/>
    <w:rsid w:val="00C033BA"/>
    <w:rsid w:val="00C1390B"/>
    <w:rsid w:val="00C14B53"/>
    <w:rsid w:val="00C15CD3"/>
    <w:rsid w:val="00C264F4"/>
    <w:rsid w:val="00C33515"/>
    <w:rsid w:val="00C3454B"/>
    <w:rsid w:val="00C36EDE"/>
    <w:rsid w:val="00C37E42"/>
    <w:rsid w:val="00C418DB"/>
    <w:rsid w:val="00C46D3B"/>
    <w:rsid w:val="00C51DB8"/>
    <w:rsid w:val="00C51E8C"/>
    <w:rsid w:val="00C545A8"/>
    <w:rsid w:val="00C57A4F"/>
    <w:rsid w:val="00C6373D"/>
    <w:rsid w:val="00C642C1"/>
    <w:rsid w:val="00C73550"/>
    <w:rsid w:val="00C80D39"/>
    <w:rsid w:val="00C826AC"/>
    <w:rsid w:val="00C8696C"/>
    <w:rsid w:val="00C961A2"/>
    <w:rsid w:val="00C96F44"/>
    <w:rsid w:val="00CA1F20"/>
    <w:rsid w:val="00CA2A25"/>
    <w:rsid w:val="00CA313A"/>
    <w:rsid w:val="00CA3BF0"/>
    <w:rsid w:val="00CA6D36"/>
    <w:rsid w:val="00CB1BC4"/>
    <w:rsid w:val="00CB4919"/>
    <w:rsid w:val="00CB4932"/>
    <w:rsid w:val="00CC1FCB"/>
    <w:rsid w:val="00CC2D91"/>
    <w:rsid w:val="00CC5096"/>
    <w:rsid w:val="00CD16CC"/>
    <w:rsid w:val="00CD212E"/>
    <w:rsid w:val="00CD3A71"/>
    <w:rsid w:val="00CD4B0C"/>
    <w:rsid w:val="00CE00B3"/>
    <w:rsid w:val="00CE1D9D"/>
    <w:rsid w:val="00CE65FD"/>
    <w:rsid w:val="00CE71BE"/>
    <w:rsid w:val="00CF11C3"/>
    <w:rsid w:val="00CF2014"/>
    <w:rsid w:val="00CF7B56"/>
    <w:rsid w:val="00D01512"/>
    <w:rsid w:val="00D01B09"/>
    <w:rsid w:val="00D215D7"/>
    <w:rsid w:val="00D27A5D"/>
    <w:rsid w:val="00D33134"/>
    <w:rsid w:val="00D3415F"/>
    <w:rsid w:val="00D4150A"/>
    <w:rsid w:val="00D41934"/>
    <w:rsid w:val="00D43847"/>
    <w:rsid w:val="00D46800"/>
    <w:rsid w:val="00D63C56"/>
    <w:rsid w:val="00D64B4A"/>
    <w:rsid w:val="00D67BDC"/>
    <w:rsid w:val="00D7385B"/>
    <w:rsid w:val="00D749C2"/>
    <w:rsid w:val="00D762C7"/>
    <w:rsid w:val="00D818B0"/>
    <w:rsid w:val="00D82C36"/>
    <w:rsid w:val="00D856C1"/>
    <w:rsid w:val="00D9796A"/>
    <w:rsid w:val="00DA33DB"/>
    <w:rsid w:val="00DB44F9"/>
    <w:rsid w:val="00DC0E16"/>
    <w:rsid w:val="00DC10D1"/>
    <w:rsid w:val="00DC1A7F"/>
    <w:rsid w:val="00DC4850"/>
    <w:rsid w:val="00DC77F8"/>
    <w:rsid w:val="00DD2905"/>
    <w:rsid w:val="00DD7E68"/>
    <w:rsid w:val="00DE05B6"/>
    <w:rsid w:val="00DE0FDE"/>
    <w:rsid w:val="00E14A53"/>
    <w:rsid w:val="00E25F7F"/>
    <w:rsid w:val="00E2625A"/>
    <w:rsid w:val="00E269BC"/>
    <w:rsid w:val="00E31C4B"/>
    <w:rsid w:val="00E32E85"/>
    <w:rsid w:val="00E36D48"/>
    <w:rsid w:val="00E4124C"/>
    <w:rsid w:val="00E412D2"/>
    <w:rsid w:val="00E45400"/>
    <w:rsid w:val="00E50462"/>
    <w:rsid w:val="00E5392E"/>
    <w:rsid w:val="00E539E9"/>
    <w:rsid w:val="00E619F9"/>
    <w:rsid w:val="00E66ED9"/>
    <w:rsid w:val="00E75FF9"/>
    <w:rsid w:val="00E768EF"/>
    <w:rsid w:val="00E83805"/>
    <w:rsid w:val="00E9710F"/>
    <w:rsid w:val="00E9712E"/>
    <w:rsid w:val="00EA4004"/>
    <w:rsid w:val="00EA62F5"/>
    <w:rsid w:val="00EB276A"/>
    <w:rsid w:val="00EB399F"/>
    <w:rsid w:val="00EB3FB8"/>
    <w:rsid w:val="00EB52EE"/>
    <w:rsid w:val="00EC79AB"/>
    <w:rsid w:val="00ED1FA1"/>
    <w:rsid w:val="00ED4422"/>
    <w:rsid w:val="00ED6DAA"/>
    <w:rsid w:val="00EE2A54"/>
    <w:rsid w:val="00EE7125"/>
    <w:rsid w:val="00EF3855"/>
    <w:rsid w:val="00EF7A18"/>
    <w:rsid w:val="00F04322"/>
    <w:rsid w:val="00F04E59"/>
    <w:rsid w:val="00F10A56"/>
    <w:rsid w:val="00F125B8"/>
    <w:rsid w:val="00F1560D"/>
    <w:rsid w:val="00F16258"/>
    <w:rsid w:val="00F206C4"/>
    <w:rsid w:val="00F20A4B"/>
    <w:rsid w:val="00F23497"/>
    <w:rsid w:val="00F2747A"/>
    <w:rsid w:val="00F329FC"/>
    <w:rsid w:val="00F33383"/>
    <w:rsid w:val="00F37B2D"/>
    <w:rsid w:val="00F50AB8"/>
    <w:rsid w:val="00F5566E"/>
    <w:rsid w:val="00F6170D"/>
    <w:rsid w:val="00F66935"/>
    <w:rsid w:val="00F672B9"/>
    <w:rsid w:val="00F674E5"/>
    <w:rsid w:val="00F71FF6"/>
    <w:rsid w:val="00F81679"/>
    <w:rsid w:val="00F860C4"/>
    <w:rsid w:val="00F916E5"/>
    <w:rsid w:val="00F95424"/>
    <w:rsid w:val="00F95C5A"/>
    <w:rsid w:val="00FA0BF3"/>
    <w:rsid w:val="00FA5B2F"/>
    <w:rsid w:val="00FB0AF7"/>
    <w:rsid w:val="00FB1530"/>
    <w:rsid w:val="00FB305B"/>
    <w:rsid w:val="00FB5047"/>
    <w:rsid w:val="00FC1A81"/>
    <w:rsid w:val="00FC3A1D"/>
    <w:rsid w:val="00FC6A05"/>
    <w:rsid w:val="00FD2E86"/>
    <w:rsid w:val="00FE02DF"/>
    <w:rsid w:val="00FE1589"/>
    <w:rsid w:val="00FE1B1D"/>
    <w:rsid w:val="00FE220A"/>
    <w:rsid w:val="00FE4CD0"/>
    <w:rsid w:val="00FE5143"/>
    <w:rsid w:val="00FF02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ru v:ext="edit" colors="white"/>
    </o:shapedefaults>
    <o:shapelayout v:ext="edit">
      <o:idmap v:ext="edit" data="1"/>
    </o:shapelayout>
  </w:shapeDefaults>
  <w:decimalSymbol w:val=","/>
  <w:listSeparator w:val=";"/>
  <w14:docId w14:val="4491BD05"/>
  <w15:docId w15:val="{46F7885B-B1A1-4F7E-908A-60809D0C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rPr>
  </w:style>
  <w:style w:type="paragraph" w:styleId="Nadpis2">
    <w:name w:val="heading 2"/>
    <w:basedOn w:val="Normln"/>
    <w:next w:val="Normln"/>
    <w:link w:val="Nadpis2Char"/>
    <w:qFormat/>
    <w:pPr>
      <w:keepNext/>
      <w:jc w:val="center"/>
      <w:outlineLvl w:val="1"/>
    </w:pPr>
    <w:rPr>
      <w:rFonts w:ascii="Arial Black" w:hAnsi="Arial Black"/>
      <w:sz w:val="36"/>
    </w:rPr>
  </w:style>
  <w:style w:type="paragraph" w:styleId="Nadpis3">
    <w:name w:val="heading 3"/>
    <w:basedOn w:val="Normln"/>
    <w:next w:val="Normln"/>
    <w:qFormat/>
    <w:pPr>
      <w:keepNext/>
      <w:tabs>
        <w:tab w:val="left" w:pos="1440"/>
      </w:tabs>
      <w:outlineLvl w:val="2"/>
    </w:pPr>
    <w:rPr>
      <w:rFonts w:ascii="Arial" w:hAnsi="Arial" w:cs="Arial"/>
      <w:b/>
      <w:bCs/>
      <w:sz w:val="22"/>
    </w:rPr>
  </w:style>
  <w:style w:type="paragraph" w:styleId="Nadpis4">
    <w:name w:val="heading 4"/>
    <w:basedOn w:val="Normln"/>
    <w:next w:val="Normln"/>
    <w:qFormat/>
    <w:pPr>
      <w:keepNext/>
      <w:jc w:val="right"/>
      <w:outlineLvl w:val="3"/>
    </w:pPr>
    <w:rPr>
      <w:b/>
      <w:sz w:val="18"/>
    </w:rPr>
  </w:style>
  <w:style w:type="paragraph" w:styleId="Nadpis5">
    <w:name w:val="heading 5"/>
    <w:basedOn w:val="Normln"/>
    <w:next w:val="Normln"/>
    <w:qFormat/>
    <w:pPr>
      <w:keepNext/>
      <w:outlineLvl w:val="4"/>
    </w:pPr>
    <w:rPr>
      <w:b/>
      <w:sz w:val="18"/>
    </w:rPr>
  </w:style>
  <w:style w:type="paragraph" w:styleId="Nadpis6">
    <w:name w:val="heading 6"/>
    <w:basedOn w:val="Normln"/>
    <w:next w:val="Normln"/>
    <w:qFormat/>
    <w:pPr>
      <w:keepNext/>
      <w:ind w:firstLine="360"/>
      <w:outlineLvl w:val="5"/>
    </w:pPr>
    <w:rPr>
      <w:b/>
      <w:bCs/>
    </w:rPr>
  </w:style>
  <w:style w:type="paragraph" w:styleId="Nadpis7">
    <w:name w:val="heading 7"/>
    <w:basedOn w:val="Normln"/>
    <w:next w:val="Normln"/>
    <w:qFormat/>
    <w:pPr>
      <w:keepNext/>
      <w:outlineLvl w:val="6"/>
    </w:pPr>
    <w:rPr>
      <w:b/>
      <w:sz w:val="28"/>
    </w:rPr>
  </w:style>
  <w:style w:type="paragraph" w:styleId="Nadpis8">
    <w:name w:val="heading 8"/>
    <w:basedOn w:val="Normln"/>
    <w:next w:val="Normln"/>
    <w:qFormat/>
    <w:pPr>
      <w:keepNext/>
      <w:jc w:val="right"/>
      <w:outlineLvl w:val="7"/>
    </w:pPr>
  </w:style>
  <w:style w:type="paragraph" w:styleId="Nadpis9">
    <w:name w:val="heading 9"/>
    <w:basedOn w:val="Normln"/>
    <w:next w:val="Normln"/>
    <w:qFormat/>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paragraph" w:styleId="Rozloendokumentu">
    <w:name w:val="Document Map"/>
    <w:basedOn w:val="Normln"/>
    <w:semiHidden/>
    <w:pPr>
      <w:shd w:val="clear" w:color="auto" w:fill="000080"/>
    </w:pPr>
    <w:rPr>
      <w:rFonts w:ascii="Tahoma" w:hAnsi="Tahoma" w:cs="Arial Black"/>
    </w:rPr>
  </w:style>
  <w:style w:type="character" w:styleId="Hypertextovodkaz">
    <w:name w:val="Hyperlink"/>
    <w:basedOn w:val="Standardnpsmoodstavce"/>
    <w:rPr>
      <w:color w:val="0000FF"/>
      <w:u w:val="single"/>
    </w:rPr>
  </w:style>
  <w:style w:type="character" w:styleId="slostrnky">
    <w:name w:val="page number"/>
    <w:basedOn w:val="Standardnpsmoodstavce"/>
  </w:style>
  <w:style w:type="character" w:styleId="Sledovanodkaz">
    <w:name w:val="FollowedHyperlink"/>
    <w:basedOn w:val="Standardnpsmoodstavce"/>
    <w:rPr>
      <w:color w:val="800080"/>
      <w:u w:val="single"/>
    </w:rPr>
  </w:style>
  <w:style w:type="paragraph" w:styleId="Zkladntextodsazen">
    <w:name w:val="Body Text Indent"/>
    <w:basedOn w:val="Normln"/>
    <w:link w:val="ZkladntextodsazenChar"/>
    <w:pPr>
      <w:ind w:left="1068"/>
      <w:jc w:val="both"/>
    </w:pPr>
  </w:style>
  <w:style w:type="paragraph" w:styleId="Zkladntext2">
    <w:name w:val="Body Text 2"/>
    <w:basedOn w:val="Normln"/>
    <w:link w:val="Zkladntext2Char"/>
    <w:pPr>
      <w:numPr>
        <w:ilvl w:val="12"/>
      </w:numPr>
      <w:jc w:val="both"/>
    </w:pPr>
  </w:style>
  <w:style w:type="paragraph" w:styleId="Zkladntext3">
    <w:name w:val="Body Text 3"/>
    <w:basedOn w:val="Normln"/>
    <w:pPr>
      <w:jc w:val="both"/>
    </w:pPr>
    <w:rPr>
      <w:b/>
      <w:sz w:val="28"/>
    </w:rPr>
  </w:style>
  <w:style w:type="paragraph" w:styleId="Zkladntext">
    <w:name w:val="Body Text"/>
    <w:basedOn w:val="Normln"/>
    <w:rPr>
      <w:b/>
    </w:rPr>
  </w:style>
  <w:style w:type="paragraph" w:styleId="Zkladntextodsazen2">
    <w:name w:val="Body Text Indent 2"/>
    <w:basedOn w:val="Normln"/>
    <w:pPr>
      <w:ind w:firstLine="340"/>
      <w:jc w:val="both"/>
    </w:pPr>
    <w:rPr>
      <w:b/>
      <w:bCs/>
      <w:i/>
      <w:iCs/>
      <w:sz w:val="20"/>
    </w:rPr>
  </w:style>
  <w:style w:type="paragraph" w:styleId="Zkladntextodsazen3">
    <w:name w:val="Body Text Indent 3"/>
    <w:basedOn w:val="Normln"/>
    <w:pPr>
      <w:ind w:left="340"/>
      <w:jc w:val="both"/>
    </w:pPr>
    <w:rPr>
      <w:color w:val="0000FF"/>
      <w:sz w:val="20"/>
    </w:rPr>
  </w:style>
  <w:style w:type="table" w:styleId="Mkatabulky">
    <w:name w:val="Table Grid"/>
    <w:basedOn w:val="Normlntabulka"/>
    <w:rsid w:val="001F2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4465D4"/>
    <w:rPr>
      <w:rFonts w:ascii="Arial Black" w:hAnsi="Arial Black"/>
      <w:sz w:val="36"/>
      <w:szCs w:val="24"/>
    </w:rPr>
  </w:style>
  <w:style w:type="paragraph" w:styleId="Textbubliny">
    <w:name w:val="Balloon Text"/>
    <w:basedOn w:val="Normln"/>
    <w:link w:val="TextbublinyChar"/>
    <w:rsid w:val="0032381C"/>
    <w:rPr>
      <w:rFonts w:ascii="Tahoma" w:hAnsi="Tahoma" w:cs="Tahoma"/>
      <w:sz w:val="16"/>
      <w:szCs w:val="16"/>
    </w:rPr>
  </w:style>
  <w:style w:type="character" w:customStyle="1" w:styleId="TextbublinyChar">
    <w:name w:val="Text bubliny Char"/>
    <w:basedOn w:val="Standardnpsmoodstavce"/>
    <w:link w:val="Textbubliny"/>
    <w:rsid w:val="0032381C"/>
    <w:rPr>
      <w:rFonts w:ascii="Tahoma" w:hAnsi="Tahoma" w:cs="Tahoma"/>
      <w:sz w:val="16"/>
      <w:szCs w:val="16"/>
    </w:rPr>
  </w:style>
  <w:style w:type="character" w:customStyle="1" w:styleId="ZhlavChar">
    <w:name w:val="Záhlaví Char"/>
    <w:basedOn w:val="Standardnpsmoodstavce"/>
    <w:link w:val="Zhlav"/>
    <w:uiPriority w:val="99"/>
    <w:rsid w:val="00132E13"/>
    <w:rPr>
      <w:sz w:val="24"/>
      <w:szCs w:val="24"/>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052826"/>
    <w:pPr>
      <w:ind w:left="720"/>
      <w:contextualSpacing/>
    </w:pPr>
  </w:style>
  <w:style w:type="paragraph" w:customStyle="1" w:styleId="Default">
    <w:name w:val="Default"/>
    <w:rsid w:val="00CD212E"/>
    <w:pPr>
      <w:autoSpaceDE w:val="0"/>
      <w:autoSpaceDN w:val="0"/>
      <w:adjustRightInd w:val="0"/>
    </w:pPr>
    <w:rPr>
      <w:color w:val="000000"/>
      <w:sz w:val="24"/>
      <w:szCs w:val="24"/>
    </w:rPr>
  </w:style>
  <w:style w:type="character" w:styleId="Siln">
    <w:name w:val="Strong"/>
    <w:basedOn w:val="Standardnpsmoodstavce"/>
    <w:uiPriority w:val="22"/>
    <w:qFormat/>
    <w:rsid w:val="000445CD"/>
    <w:rPr>
      <w:b/>
      <w:bCs/>
    </w:rPr>
  </w:style>
  <w:style w:type="character" w:customStyle="1" w:styleId="h1a5">
    <w:name w:val="h1a5"/>
    <w:basedOn w:val="Standardnpsmoodstavce"/>
    <w:rsid w:val="00B07ACF"/>
    <w:rPr>
      <w:rFonts w:ascii="Arial" w:hAnsi="Arial" w:cs="Arial" w:hint="default"/>
      <w:i/>
      <w:iCs/>
      <w:vanish w:val="0"/>
      <w:webHidden w:val="0"/>
      <w:sz w:val="26"/>
      <w:szCs w:val="26"/>
      <w:specVanish w:val="0"/>
    </w:rPr>
  </w:style>
  <w:style w:type="character" w:styleId="Odkaznakoment">
    <w:name w:val="annotation reference"/>
    <w:basedOn w:val="Standardnpsmoodstavce"/>
    <w:semiHidden/>
    <w:unhideWhenUsed/>
    <w:rsid w:val="00B07ACF"/>
    <w:rPr>
      <w:sz w:val="16"/>
      <w:szCs w:val="16"/>
    </w:rPr>
  </w:style>
  <w:style w:type="paragraph" w:styleId="Textkomente">
    <w:name w:val="annotation text"/>
    <w:basedOn w:val="Normln"/>
    <w:link w:val="TextkomenteChar"/>
    <w:uiPriority w:val="99"/>
    <w:unhideWhenUsed/>
    <w:rsid w:val="00B07ACF"/>
    <w:rPr>
      <w:sz w:val="20"/>
      <w:szCs w:val="20"/>
    </w:rPr>
  </w:style>
  <w:style w:type="character" w:customStyle="1" w:styleId="TextkomenteChar">
    <w:name w:val="Text komentáře Char"/>
    <w:basedOn w:val="Standardnpsmoodstavce"/>
    <w:link w:val="Textkomente"/>
    <w:uiPriority w:val="99"/>
    <w:rsid w:val="00B07ACF"/>
  </w:style>
  <w:style w:type="character" w:customStyle="1" w:styleId="ZkladntextodsazenChar">
    <w:name w:val="Základní text odsazený Char"/>
    <w:link w:val="Zkladntextodsazen"/>
    <w:rsid w:val="00B07ACF"/>
    <w:rPr>
      <w:sz w:val="24"/>
      <w:szCs w:val="24"/>
    </w:rPr>
  </w:style>
  <w:style w:type="character" w:customStyle="1" w:styleId="Zkladntext2Char">
    <w:name w:val="Základní text 2 Char"/>
    <w:basedOn w:val="Standardnpsmoodstavce"/>
    <w:link w:val="Zkladntext2"/>
    <w:rsid w:val="001977DC"/>
    <w:rPr>
      <w:sz w:val="24"/>
      <w:szCs w:val="24"/>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1977DC"/>
    <w:rPr>
      <w:sz w:val="24"/>
      <w:szCs w:val="24"/>
    </w:rPr>
  </w:style>
  <w:style w:type="paragraph" w:styleId="Pedmtkomente">
    <w:name w:val="annotation subject"/>
    <w:basedOn w:val="Textkomente"/>
    <w:next w:val="Textkomente"/>
    <w:link w:val="PedmtkomenteChar"/>
    <w:semiHidden/>
    <w:unhideWhenUsed/>
    <w:rsid w:val="00B0295C"/>
    <w:rPr>
      <w:b/>
      <w:bCs/>
    </w:rPr>
  </w:style>
  <w:style w:type="character" w:customStyle="1" w:styleId="PedmtkomenteChar">
    <w:name w:val="Předmět komentáře Char"/>
    <w:basedOn w:val="TextkomenteChar"/>
    <w:link w:val="Pedmtkomente"/>
    <w:semiHidden/>
    <w:rsid w:val="00B0295C"/>
    <w:rPr>
      <w:b/>
      <w:bCs/>
    </w:rPr>
  </w:style>
  <w:style w:type="character" w:customStyle="1" w:styleId="FontStyle50">
    <w:name w:val="Font Style50"/>
    <w:basedOn w:val="Standardnpsmoodstavce"/>
    <w:uiPriority w:val="99"/>
    <w:rsid w:val="00526273"/>
    <w:rPr>
      <w:rFonts w:ascii="Times New Roman" w:hAnsi="Times New Roman" w:cs="Times New Roman"/>
      <w:sz w:val="18"/>
      <w:szCs w:val="18"/>
    </w:rPr>
  </w:style>
  <w:style w:type="paragraph" w:customStyle="1" w:styleId="Style11">
    <w:name w:val="Style11"/>
    <w:basedOn w:val="Normln"/>
    <w:uiPriority w:val="99"/>
    <w:rsid w:val="00526273"/>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526273"/>
    <w:pPr>
      <w:widowControl w:val="0"/>
      <w:autoSpaceDE w:val="0"/>
      <w:autoSpaceDN w:val="0"/>
      <w:adjustRightInd w:val="0"/>
      <w:spacing w:line="230" w:lineRule="exact"/>
      <w:jc w:val="both"/>
    </w:pPr>
    <w:rPr>
      <w:rFonts w:ascii="Arial Black" w:eastAsiaTheme="minorEastAsia" w:hAnsi="Arial Black"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474666">
      <w:bodyDiv w:val="1"/>
      <w:marLeft w:val="0"/>
      <w:marRight w:val="0"/>
      <w:marTop w:val="0"/>
      <w:marBottom w:val="0"/>
      <w:divBdr>
        <w:top w:val="none" w:sz="0" w:space="0" w:color="auto"/>
        <w:left w:val="none" w:sz="0" w:space="0" w:color="auto"/>
        <w:bottom w:val="none" w:sz="0" w:space="0" w:color="auto"/>
        <w:right w:val="none" w:sz="0" w:space="0" w:color="auto"/>
      </w:divBdr>
    </w:div>
    <w:div w:id="484930620">
      <w:bodyDiv w:val="1"/>
      <w:marLeft w:val="0"/>
      <w:marRight w:val="0"/>
      <w:marTop w:val="0"/>
      <w:marBottom w:val="0"/>
      <w:divBdr>
        <w:top w:val="none" w:sz="0" w:space="0" w:color="auto"/>
        <w:left w:val="none" w:sz="0" w:space="0" w:color="auto"/>
        <w:bottom w:val="none" w:sz="0" w:space="0" w:color="auto"/>
        <w:right w:val="none" w:sz="0" w:space="0" w:color="auto"/>
      </w:divBdr>
    </w:div>
    <w:div w:id="606427314">
      <w:bodyDiv w:val="1"/>
      <w:marLeft w:val="0"/>
      <w:marRight w:val="0"/>
      <w:marTop w:val="0"/>
      <w:marBottom w:val="0"/>
      <w:divBdr>
        <w:top w:val="none" w:sz="0" w:space="0" w:color="auto"/>
        <w:left w:val="none" w:sz="0" w:space="0" w:color="auto"/>
        <w:bottom w:val="none" w:sz="0" w:space="0" w:color="auto"/>
        <w:right w:val="none" w:sz="0" w:space="0" w:color="auto"/>
      </w:divBdr>
    </w:div>
    <w:div w:id="933365123">
      <w:bodyDiv w:val="1"/>
      <w:marLeft w:val="0"/>
      <w:marRight w:val="0"/>
      <w:marTop w:val="0"/>
      <w:marBottom w:val="0"/>
      <w:divBdr>
        <w:top w:val="none" w:sz="0" w:space="0" w:color="auto"/>
        <w:left w:val="none" w:sz="0" w:space="0" w:color="auto"/>
        <w:bottom w:val="none" w:sz="0" w:space="0" w:color="auto"/>
        <w:right w:val="none" w:sz="0" w:space="0" w:color="auto"/>
      </w:divBdr>
    </w:div>
    <w:div w:id="1049763528">
      <w:bodyDiv w:val="1"/>
      <w:marLeft w:val="0"/>
      <w:marRight w:val="0"/>
      <w:marTop w:val="0"/>
      <w:marBottom w:val="0"/>
      <w:divBdr>
        <w:top w:val="none" w:sz="0" w:space="0" w:color="auto"/>
        <w:left w:val="none" w:sz="0" w:space="0" w:color="auto"/>
        <w:bottom w:val="none" w:sz="0" w:space="0" w:color="auto"/>
        <w:right w:val="none" w:sz="0" w:space="0" w:color="auto"/>
      </w:divBdr>
    </w:div>
    <w:div w:id="1078866410">
      <w:bodyDiv w:val="1"/>
      <w:marLeft w:val="0"/>
      <w:marRight w:val="0"/>
      <w:marTop w:val="0"/>
      <w:marBottom w:val="0"/>
      <w:divBdr>
        <w:top w:val="none" w:sz="0" w:space="0" w:color="auto"/>
        <w:left w:val="none" w:sz="0" w:space="0" w:color="auto"/>
        <w:bottom w:val="none" w:sz="0" w:space="0" w:color="auto"/>
        <w:right w:val="none" w:sz="0" w:space="0" w:color="auto"/>
      </w:divBdr>
    </w:div>
    <w:div w:id="1633359969">
      <w:bodyDiv w:val="1"/>
      <w:marLeft w:val="0"/>
      <w:marRight w:val="0"/>
      <w:marTop w:val="0"/>
      <w:marBottom w:val="0"/>
      <w:divBdr>
        <w:top w:val="none" w:sz="0" w:space="0" w:color="auto"/>
        <w:left w:val="none" w:sz="0" w:space="0" w:color="auto"/>
        <w:bottom w:val="none" w:sz="0" w:space="0" w:color="auto"/>
        <w:right w:val="none" w:sz="0" w:space="0" w:color="auto"/>
      </w:divBdr>
    </w:div>
    <w:div w:id="1666974937">
      <w:bodyDiv w:val="1"/>
      <w:marLeft w:val="0"/>
      <w:marRight w:val="0"/>
      <w:marTop w:val="0"/>
      <w:marBottom w:val="0"/>
      <w:divBdr>
        <w:top w:val="none" w:sz="0" w:space="0" w:color="auto"/>
        <w:left w:val="none" w:sz="0" w:space="0" w:color="auto"/>
        <w:bottom w:val="none" w:sz="0" w:space="0" w:color="auto"/>
        <w:right w:val="none" w:sz="0" w:space="0" w:color="auto"/>
      </w:divBdr>
    </w:div>
    <w:div w:id="1833713874">
      <w:bodyDiv w:val="1"/>
      <w:marLeft w:val="0"/>
      <w:marRight w:val="0"/>
      <w:marTop w:val="0"/>
      <w:marBottom w:val="0"/>
      <w:divBdr>
        <w:top w:val="none" w:sz="0" w:space="0" w:color="auto"/>
        <w:left w:val="none" w:sz="0" w:space="0" w:color="auto"/>
        <w:bottom w:val="none" w:sz="0" w:space="0" w:color="auto"/>
        <w:right w:val="none" w:sz="0" w:space="0" w:color="auto"/>
      </w:divBdr>
    </w:div>
    <w:div w:id="2037610061">
      <w:bodyDiv w:val="1"/>
      <w:marLeft w:val="0"/>
      <w:marRight w:val="0"/>
      <w:marTop w:val="0"/>
      <w:marBottom w:val="0"/>
      <w:divBdr>
        <w:top w:val="none" w:sz="0" w:space="0" w:color="auto"/>
        <w:left w:val="none" w:sz="0" w:space="0" w:color="auto"/>
        <w:bottom w:val="none" w:sz="0" w:space="0" w:color="auto"/>
        <w:right w:val="none" w:sz="0" w:space="0" w:color="auto"/>
      </w:divBdr>
    </w:div>
    <w:div w:id="205719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zak.kr-karlovarsky.cz"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fen.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epodatelna@kr-karlovarsky.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C867769F040240AAC734167459622C" ma:contentTypeVersion="2" ma:contentTypeDescription="Vytvoří nový dokument" ma:contentTypeScope="" ma:versionID="f1bd263602015496956312fe382bb147">
  <xsd:schema xmlns:xsd="http://www.w3.org/2001/XMLSchema" xmlns:xs="http://www.w3.org/2001/XMLSchema" xmlns:p="http://schemas.microsoft.com/office/2006/metadata/properties" xmlns:ns1="http://schemas.microsoft.com/sharepoint/v3" xmlns:ns2="ce72628b-1225-4e44-b62f-b96cc0d46f4a" targetNamespace="http://schemas.microsoft.com/office/2006/metadata/properties" ma:root="true" ma:fieldsID="f99af3c9a12c9fee9474dc685ec793e4" ns1:_="" ns2:_="">
    <xsd:import namespace="http://schemas.microsoft.com/sharepoint/v3"/>
    <xsd:import namespace="ce72628b-1225-4e44-b62f-b96cc0d46f4a"/>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72628b-1225-4e44-b62f-b96cc0d46f4a"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e72628b-1225-4e44-b62f-b96cc0d46f4a" xsi:nil="true"/>
  </documentManagement>
</p:properties>
</file>

<file path=customXml/itemProps1.xml><?xml version="1.0" encoding="utf-8"?>
<ds:datastoreItem xmlns:ds="http://schemas.openxmlformats.org/officeDocument/2006/customXml" ds:itemID="{F65883D8-EB01-4EDE-B76D-376CB7406F69}"/>
</file>

<file path=customXml/itemProps2.xml><?xml version="1.0" encoding="utf-8"?>
<ds:datastoreItem xmlns:ds="http://schemas.openxmlformats.org/officeDocument/2006/customXml" ds:itemID="{4BCC71FA-F4DA-4033-9C06-B4C61F28F067}"/>
</file>

<file path=customXml/itemProps3.xml><?xml version="1.0" encoding="utf-8"?>
<ds:datastoreItem xmlns:ds="http://schemas.openxmlformats.org/officeDocument/2006/customXml" ds:itemID="{897FEFF5-C125-4058-9D28-59B094CC63CC}"/>
</file>

<file path=docProps/app.xml><?xml version="1.0" encoding="utf-8"?>
<Properties xmlns="http://schemas.openxmlformats.org/officeDocument/2006/extended-properties" xmlns:vt="http://schemas.openxmlformats.org/officeDocument/2006/docPropsVTypes">
  <Template>Dopis_samostatná_působnost</Template>
  <TotalTime>205</TotalTime>
  <Pages>9</Pages>
  <Words>3178</Words>
  <Characters>20225</Characters>
  <Application>Microsoft Office Word</Application>
  <DocSecurity>0</DocSecurity>
  <Lines>168</Lines>
  <Paragraphs>46</Paragraphs>
  <ScaleCrop>false</ScaleCrop>
  <HeadingPairs>
    <vt:vector size="2" baseType="variant">
      <vt:variant>
        <vt:lpstr>Název</vt:lpstr>
      </vt:variant>
      <vt:variant>
        <vt:i4>1</vt:i4>
      </vt:variant>
    </vt:vector>
  </HeadingPairs>
  <TitlesOfParts>
    <vt:vector size="1" baseType="lpstr">
      <vt:lpstr>Dokumentace</vt:lpstr>
    </vt:vector>
  </TitlesOfParts>
  <Company>Krajský úřad</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Dokumentace</dc:title>
  <dc:creator>Radek Havlan</dc:creator>
  <cp:lastModifiedBy>Kerulová Dagmar</cp:lastModifiedBy>
  <cp:revision>20</cp:revision>
  <cp:lastPrinted>2018-11-26T07:31:00Z</cp:lastPrinted>
  <dcterms:created xsi:type="dcterms:W3CDTF">2019-06-06T05:25:00Z</dcterms:created>
  <dcterms:modified xsi:type="dcterms:W3CDTF">2021-04-08T12:07:00Z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0x010100F9C867769F040240AAC734167459622C</vt:lpwstr>
  </property>
  <property fmtid="{D5CDD505-2E9C-101B-9397-08002B2CF9AE}" pid="3" name="MigrationSourceURL">
    <vt:lpwstr/>
  </property>
  <property fmtid="{D5CDD505-2E9C-101B-9397-08002B2CF9AE}" pid="4" name="Order">
    <vt:r8>53300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