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BA0" w:rsidRDefault="007B0BA0" w:rsidP="000A7693">
      <w:pPr>
        <w:jc w:val="center"/>
        <w:rPr>
          <w:sz w:val="22"/>
          <w:szCs w:val="22"/>
        </w:rPr>
      </w:pPr>
    </w:p>
    <w:p w:rsidR="000A7693" w:rsidRPr="00A57B26" w:rsidRDefault="005E6E65" w:rsidP="000A7693">
      <w:pPr>
        <w:jc w:val="center"/>
        <w:rPr>
          <w:sz w:val="22"/>
          <w:szCs w:val="22"/>
        </w:rPr>
      </w:pPr>
      <w:r w:rsidRPr="00A57B26">
        <w:rPr>
          <w:sz w:val="22"/>
          <w:szCs w:val="22"/>
        </w:rPr>
        <w:t xml:space="preserve">Zadavatel </w:t>
      </w:r>
      <w:r w:rsidR="000A7693" w:rsidRPr="00A57B26">
        <w:rPr>
          <w:sz w:val="22"/>
          <w:szCs w:val="22"/>
        </w:rPr>
        <w:t>ve smyslu</w:t>
      </w:r>
      <w:r w:rsidR="00DF2D60" w:rsidRPr="00A57B26">
        <w:rPr>
          <w:sz w:val="22"/>
          <w:szCs w:val="22"/>
        </w:rPr>
        <w:t xml:space="preserve"> ustanovení</w:t>
      </w:r>
      <w:r w:rsidR="00232250" w:rsidRPr="00A57B26">
        <w:rPr>
          <w:sz w:val="22"/>
          <w:szCs w:val="22"/>
        </w:rPr>
        <w:t xml:space="preserve"> § 6</w:t>
      </w:r>
      <w:r w:rsidR="00DF2D60" w:rsidRPr="00A57B26">
        <w:rPr>
          <w:sz w:val="22"/>
          <w:szCs w:val="22"/>
        </w:rPr>
        <w:t>, 27 a 31</w:t>
      </w:r>
      <w:r w:rsidR="00232250" w:rsidRPr="00A57B26">
        <w:rPr>
          <w:sz w:val="22"/>
          <w:szCs w:val="22"/>
        </w:rPr>
        <w:t xml:space="preserve"> zák</w:t>
      </w:r>
      <w:r w:rsidR="00883F6C" w:rsidRPr="00A57B26">
        <w:rPr>
          <w:sz w:val="22"/>
          <w:szCs w:val="22"/>
        </w:rPr>
        <w:t>ona</w:t>
      </w:r>
      <w:r w:rsidR="00232250" w:rsidRPr="00A57B26">
        <w:rPr>
          <w:sz w:val="22"/>
          <w:szCs w:val="22"/>
        </w:rPr>
        <w:t xml:space="preserve"> č. </w:t>
      </w:r>
      <w:r w:rsidR="00FC2F1A" w:rsidRPr="00A57B26">
        <w:rPr>
          <w:sz w:val="22"/>
          <w:szCs w:val="22"/>
        </w:rPr>
        <w:t>13</w:t>
      </w:r>
      <w:r w:rsidR="00935F45" w:rsidRPr="00A57B26">
        <w:rPr>
          <w:sz w:val="22"/>
          <w:szCs w:val="22"/>
        </w:rPr>
        <w:t>4</w:t>
      </w:r>
      <w:r w:rsidR="00FC2F1A" w:rsidRPr="00A57B26">
        <w:rPr>
          <w:sz w:val="22"/>
          <w:szCs w:val="22"/>
        </w:rPr>
        <w:t>/20</w:t>
      </w:r>
      <w:r w:rsidR="00935F45" w:rsidRPr="00A57B26">
        <w:rPr>
          <w:sz w:val="22"/>
          <w:szCs w:val="22"/>
        </w:rPr>
        <w:t>16</w:t>
      </w:r>
      <w:r w:rsidR="00232250" w:rsidRPr="00A57B26">
        <w:rPr>
          <w:sz w:val="22"/>
          <w:szCs w:val="22"/>
        </w:rPr>
        <w:t xml:space="preserve"> Sb.</w:t>
      </w:r>
      <w:r w:rsidR="00DF2D60" w:rsidRPr="00A57B26">
        <w:rPr>
          <w:sz w:val="22"/>
          <w:szCs w:val="22"/>
        </w:rPr>
        <w:t>, o zadávání veřejných zakázek, v</w:t>
      </w:r>
      <w:r w:rsidR="006906C6">
        <w:rPr>
          <w:sz w:val="22"/>
          <w:szCs w:val="22"/>
        </w:rPr>
        <w:t>e znění pozdějších předpisů</w:t>
      </w:r>
      <w:r w:rsidR="006906C6">
        <w:t> </w:t>
      </w:r>
      <w:r w:rsidR="00DF2D60" w:rsidRPr="00A57B26">
        <w:rPr>
          <w:sz w:val="22"/>
          <w:szCs w:val="22"/>
        </w:rPr>
        <w:t> </w:t>
      </w:r>
      <w:r w:rsidR="000A7693" w:rsidRPr="00A57B26">
        <w:rPr>
          <w:sz w:val="22"/>
          <w:szCs w:val="22"/>
        </w:rPr>
        <w:t xml:space="preserve"> (dále jen </w:t>
      </w:r>
      <w:r w:rsidR="00DF2D60" w:rsidRPr="00A57B26">
        <w:rPr>
          <w:sz w:val="22"/>
          <w:szCs w:val="22"/>
        </w:rPr>
        <w:t>„ZZVZ“</w:t>
      </w:r>
      <w:r w:rsidR="000A7693" w:rsidRPr="00A57B26">
        <w:rPr>
          <w:sz w:val="22"/>
          <w:szCs w:val="22"/>
        </w:rPr>
        <w:t>)</w:t>
      </w:r>
    </w:p>
    <w:p w:rsidR="000A7693" w:rsidRPr="00935F45" w:rsidRDefault="000A7693" w:rsidP="000A7693">
      <w:pPr>
        <w:jc w:val="center"/>
        <w:rPr>
          <w:color w:val="FF0000"/>
        </w:rPr>
      </w:pPr>
    </w:p>
    <w:p w:rsidR="00415806" w:rsidRPr="00D33115" w:rsidRDefault="00415806" w:rsidP="000D115F">
      <w:pPr>
        <w:jc w:val="center"/>
        <w:rPr>
          <w:b/>
          <w:sz w:val="32"/>
          <w:u w:val="single"/>
        </w:rPr>
      </w:pPr>
      <w:r w:rsidRPr="000D115F">
        <w:rPr>
          <w:b/>
          <w:sz w:val="32"/>
          <w:u w:val="single"/>
        </w:rPr>
        <w:t>tímto vyzývá k podání nabídky</w:t>
      </w:r>
      <w:r w:rsidR="000D115F">
        <w:rPr>
          <w:b/>
          <w:sz w:val="32"/>
          <w:u w:val="single"/>
        </w:rPr>
        <w:t xml:space="preserve"> </w:t>
      </w:r>
      <w:r w:rsidR="000D115F" w:rsidRPr="000D115F">
        <w:rPr>
          <w:b/>
          <w:sz w:val="32"/>
          <w:u w:val="single"/>
        </w:rPr>
        <w:t>na veřejnou zakázku</w:t>
      </w:r>
    </w:p>
    <w:p w:rsidR="008221D1" w:rsidRPr="00D33115" w:rsidRDefault="008221D1">
      <w:pPr>
        <w:jc w:val="center"/>
        <w:rPr>
          <w:b/>
          <w:sz w:val="32"/>
          <w:u w:val="single"/>
        </w:rPr>
      </w:pPr>
    </w:p>
    <w:p w:rsidR="008221D1" w:rsidRPr="00883F6C" w:rsidRDefault="008221D1" w:rsidP="008221D1">
      <w:pPr>
        <w:jc w:val="center"/>
        <w:rPr>
          <w:b/>
          <w:sz w:val="22"/>
          <w:szCs w:val="22"/>
        </w:rPr>
      </w:pPr>
      <w:r w:rsidRPr="00883F6C">
        <w:rPr>
          <w:b/>
          <w:sz w:val="22"/>
          <w:szCs w:val="22"/>
        </w:rPr>
        <w:t xml:space="preserve">V tomto </w:t>
      </w:r>
      <w:r w:rsidR="005A0FAF">
        <w:rPr>
          <w:b/>
          <w:sz w:val="22"/>
          <w:szCs w:val="22"/>
        </w:rPr>
        <w:t>výběrovém</w:t>
      </w:r>
      <w:r w:rsidRPr="00883F6C">
        <w:rPr>
          <w:b/>
          <w:sz w:val="22"/>
          <w:szCs w:val="22"/>
        </w:rPr>
        <w:t xml:space="preserve"> řízení se zadavatel neřídí </w:t>
      </w:r>
      <w:r w:rsidR="00DF2D60" w:rsidRPr="00883F6C">
        <w:rPr>
          <w:b/>
          <w:sz w:val="22"/>
          <w:szCs w:val="22"/>
        </w:rPr>
        <w:t>ZZVZ</w:t>
      </w:r>
      <w:r w:rsidRPr="00883F6C">
        <w:rPr>
          <w:b/>
          <w:sz w:val="22"/>
          <w:szCs w:val="22"/>
        </w:rPr>
        <w:t xml:space="preserve">, </w:t>
      </w:r>
    </w:p>
    <w:p w:rsidR="008221D1" w:rsidRPr="00883F6C" w:rsidRDefault="008221D1" w:rsidP="008221D1">
      <w:pPr>
        <w:jc w:val="center"/>
        <w:rPr>
          <w:b/>
          <w:sz w:val="22"/>
          <w:szCs w:val="22"/>
        </w:rPr>
      </w:pPr>
      <w:r w:rsidRPr="00883F6C">
        <w:rPr>
          <w:b/>
          <w:sz w:val="22"/>
          <w:szCs w:val="22"/>
        </w:rPr>
        <w:t xml:space="preserve">vyjma ustanovení v zadávací dokumentaci, kde zadavatel upozorní na citaci či odkaz </w:t>
      </w:r>
      <w:r w:rsidR="00DF2D60" w:rsidRPr="00883F6C">
        <w:rPr>
          <w:b/>
          <w:sz w:val="22"/>
          <w:szCs w:val="22"/>
        </w:rPr>
        <w:t>ZZVZ</w:t>
      </w:r>
      <w:r w:rsidRPr="00883F6C">
        <w:rPr>
          <w:b/>
          <w:sz w:val="22"/>
          <w:szCs w:val="22"/>
        </w:rPr>
        <w:t>.</w:t>
      </w:r>
    </w:p>
    <w:p w:rsidR="00415806" w:rsidRPr="00935F45" w:rsidRDefault="00415806">
      <w:pPr>
        <w:jc w:val="both"/>
        <w:rPr>
          <w:b/>
          <w:bCs/>
          <w:i/>
          <w:iCs/>
          <w:color w:val="FF0000"/>
        </w:rPr>
      </w:pPr>
    </w:p>
    <w:p w:rsidR="00C30A46" w:rsidRDefault="00C30A46" w:rsidP="00C30A46">
      <w:pPr>
        <w:jc w:val="both"/>
        <w:rPr>
          <w:b/>
          <w:bCs/>
          <w:sz w:val="20"/>
          <w:szCs w:val="22"/>
        </w:rPr>
      </w:pPr>
      <w:r>
        <w:rPr>
          <w:b/>
          <w:bCs/>
          <w:sz w:val="22"/>
        </w:rPr>
        <w:t>Veškerá komunikace, která se týká výběrového řízení, probíhá výhradně elektronicky. Nabídky musí být podány prostřednictvím elektronického nástroje pro zadávání veřejných zakázek E-ZAK.</w:t>
      </w:r>
    </w:p>
    <w:p w:rsidR="00C30A46" w:rsidRDefault="00C30A46" w:rsidP="00C30A46">
      <w:pPr>
        <w:jc w:val="both"/>
        <w:rPr>
          <w:b/>
          <w:bCs/>
          <w:sz w:val="22"/>
        </w:rPr>
      </w:pPr>
    </w:p>
    <w:p w:rsidR="00C30A46" w:rsidRDefault="00C30A46" w:rsidP="00C30A46">
      <w:pPr>
        <w:jc w:val="both"/>
        <w:rPr>
          <w:b/>
          <w:bCs/>
          <w:sz w:val="22"/>
        </w:rPr>
      </w:pPr>
      <w:r>
        <w:rPr>
          <w:b/>
          <w:bCs/>
          <w:sz w:val="22"/>
        </w:rPr>
        <w:t>Zadavatel nevyžaduje elektronické podepsání podané nabídky.</w:t>
      </w:r>
    </w:p>
    <w:p w:rsidR="00C30A46" w:rsidRDefault="00C30A46" w:rsidP="00C30A46">
      <w:pPr>
        <w:jc w:val="both"/>
        <w:rPr>
          <w:color w:val="0000FF"/>
          <w:sz w:val="22"/>
          <w:u w:val="single"/>
        </w:rPr>
      </w:pPr>
    </w:p>
    <w:p w:rsidR="00C30A46" w:rsidRDefault="00C30A46" w:rsidP="00C30A46">
      <w:pPr>
        <w:jc w:val="both"/>
        <w:rPr>
          <w:b/>
          <w:bCs/>
          <w:color w:val="0000FF"/>
          <w:sz w:val="22"/>
          <w:u w:val="single"/>
        </w:rPr>
      </w:pPr>
      <w:r>
        <w:rPr>
          <w:b/>
          <w:bCs/>
          <w:sz w:val="22"/>
        </w:rPr>
        <w:t>Dodavatel či účastník řízení, který není registrovaný v elektronickém nástroji  E-ZAK, je povinen provést registraci a ověření dodavatele v Centrální databázi dodavatelů platformy FEN (</w:t>
      </w:r>
      <w:hyperlink r:id="rId10" w:anchor="/" w:history="1">
        <w:r>
          <w:rPr>
            <w:rStyle w:val="Hypertextovodkaz"/>
            <w:b/>
            <w:bCs/>
            <w:sz w:val="22"/>
          </w:rPr>
          <w:t>https://fen.cz/#/</w:t>
        </w:r>
      </w:hyperlink>
      <w:r>
        <w:rPr>
          <w:b/>
          <w:bCs/>
          <w:sz w:val="22"/>
        </w:rPr>
        <w:t>), kde probíhá registrace a administrace dodavatelských účtů. Elektronický nástroj E-ZAK je na uvedenou databázi napojen.</w:t>
      </w:r>
    </w:p>
    <w:p w:rsidR="00C30A46" w:rsidRDefault="00C30A46" w:rsidP="00C30A46">
      <w:pPr>
        <w:jc w:val="both"/>
        <w:rPr>
          <w:color w:val="000000"/>
          <w:sz w:val="22"/>
          <w:u w:val="single"/>
        </w:rPr>
      </w:pPr>
    </w:p>
    <w:p w:rsidR="00C30A46" w:rsidRDefault="00C30A46" w:rsidP="00C30A46">
      <w:pPr>
        <w:jc w:val="center"/>
        <w:rPr>
          <w:b/>
          <w:bCs/>
          <w:color w:val="0000FF"/>
          <w:sz w:val="22"/>
          <w:u w:val="single"/>
        </w:rPr>
      </w:pPr>
      <w:r>
        <w:rPr>
          <w:b/>
          <w:bCs/>
          <w:sz w:val="22"/>
        </w:rPr>
        <w:t xml:space="preserve">Veškeré podmínky a informace týkající se elektronického nástroje E-ZAK jsou dostupné na: </w:t>
      </w:r>
      <w:hyperlink r:id="rId11" w:history="1">
        <w:r>
          <w:rPr>
            <w:rStyle w:val="Hypertextovodkaz"/>
            <w:b/>
            <w:bCs/>
            <w:sz w:val="22"/>
          </w:rPr>
          <w:t>https://ezak.kr-karlovarsky.cz</w:t>
        </w:r>
      </w:hyperlink>
      <w:r>
        <w:rPr>
          <w:b/>
          <w:bCs/>
          <w:color w:val="0000FF"/>
          <w:sz w:val="22"/>
          <w:u w:val="single"/>
        </w:rPr>
        <w:t>.</w:t>
      </w:r>
    </w:p>
    <w:p w:rsidR="00C30A46" w:rsidRDefault="00C30A46" w:rsidP="00C30A46">
      <w:pPr>
        <w:jc w:val="center"/>
        <w:rPr>
          <w:sz w:val="22"/>
        </w:rPr>
      </w:pPr>
    </w:p>
    <w:p w:rsidR="00C30A46" w:rsidRDefault="00C30A46" w:rsidP="00C30A46">
      <w:pPr>
        <w:jc w:val="both"/>
        <w:rPr>
          <w:sz w:val="22"/>
        </w:rPr>
      </w:pPr>
      <w:r>
        <w:rPr>
          <w:sz w:val="22"/>
        </w:rPr>
        <w:t xml:space="preserve">V případě jakýchkoli otázek týkajících se uživatelského ovládání elektronického nástroje dostupného na výše uvedené webové stránce, nebo v případě jakýchkoli otázek týkajících se technického nastavení kontaktujte, prosím, provozovatele elektronického nástroje E-ZAK na e-mailu: </w:t>
      </w:r>
      <w:bookmarkStart w:id="0" w:name="_Hlt283614479"/>
      <w:bookmarkStart w:id="1" w:name="_Hlt283614478"/>
      <w:r>
        <w:rPr>
          <w:sz w:val="22"/>
        </w:rPr>
        <w:fldChar w:fldCharType="begin"/>
      </w:r>
      <w:r>
        <w:rPr>
          <w:sz w:val="22"/>
        </w:rPr>
        <w:instrText xml:space="preserve"> HYPERLINK "mailto:podpora@ezak.cz" </w:instrText>
      </w:r>
      <w:r>
        <w:rPr>
          <w:sz w:val="22"/>
        </w:rPr>
        <w:fldChar w:fldCharType="separate"/>
      </w:r>
      <w:r>
        <w:rPr>
          <w:rStyle w:val="Hypertextovodkaz"/>
          <w:sz w:val="22"/>
        </w:rPr>
        <w:t>podpora@ezak.cz</w:t>
      </w:r>
      <w:bookmarkEnd w:id="0"/>
      <w:bookmarkEnd w:id="1"/>
      <w:r>
        <w:rPr>
          <w:sz w:val="22"/>
        </w:rPr>
        <w:fldChar w:fldCharType="end"/>
      </w:r>
      <w:r>
        <w:rPr>
          <w:sz w:val="22"/>
        </w:rPr>
        <w:t>, tel. 538 702 719.</w:t>
      </w:r>
    </w:p>
    <w:p w:rsidR="00DB4088" w:rsidRDefault="00DB4088">
      <w:pPr>
        <w:jc w:val="both"/>
        <w:rPr>
          <w:b/>
          <w:bCs/>
          <w:iCs/>
          <w:sz w:val="28"/>
          <w:szCs w:val="28"/>
        </w:rPr>
      </w:pPr>
    </w:p>
    <w:p w:rsidR="00A86838" w:rsidRPr="00883F6C" w:rsidRDefault="00A86838">
      <w:pPr>
        <w:jc w:val="both"/>
        <w:rPr>
          <w:b/>
          <w:bCs/>
          <w:iCs/>
          <w:sz w:val="28"/>
          <w:szCs w:val="28"/>
        </w:rPr>
      </w:pPr>
    </w:p>
    <w:p w:rsidR="00415806" w:rsidRPr="00D33115" w:rsidRDefault="00415806" w:rsidP="00196491">
      <w:pPr>
        <w:numPr>
          <w:ilvl w:val="0"/>
          <w:numId w:val="9"/>
        </w:numPr>
        <w:rPr>
          <w:b/>
          <w:sz w:val="28"/>
          <w:u w:val="single"/>
        </w:rPr>
      </w:pPr>
      <w:r w:rsidRPr="00D33115">
        <w:rPr>
          <w:b/>
          <w:sz w:val="28"/>
          <w:u w:val="single"/>
        </w:rPr>
        <w:t xml:space="preserve">Název </w:t>
      </w:r>
      <w:r w:rsidR="00714A49">
        <w:rPr>
          <w:b/>
          <w:sz w:val="28"/>
          <w:u w:val="single"/>
        </w:rPr>
        <w:t>zakázky</w:t>
      </w:r>
    </w:p>
    <w:p w:rsidR="00415806" w:rsidRPr="00D33115" w:rsidRDefault="00415806">
      <w:pPr>
        <w:pStyle w:val="Zhlav"/>
        <w:tabs>
          <w:tab w:val="clear" w:pos="4536"/>
          <w:tab w:val="clear" w:pos="9072"/>
        </w:tabs>
        <w:rPr>
          <w:sz w:val="20"/>
          <w:szCs w:val="20"/>
        </w:rPr>
      </w:pPr>
    </w:p>
    <w:p w:rsidR="00883F6C" w:rsidRPr="00883F6C" w:rsidRDefault="00415806" w:rsidP="00B97114">
      <w:pPr>
        <w:jc w:val="both"/>
        <w:rPr>
          <w:b/>
          <w:sz w:val="22"/>
          <w:szCs w:val="22"/>
        </w:rPr>
      </w:pPr>
      <w:r w:rsidRPr="00883F6C">
        <w:rPr>
          <w:b/>
          <w:sz w:val="22"/>
          <w:szCs w:val="22"/>
        </w:rPr>
        <w:t>„</w:t>
      </w:r>
      <w:r w:rsidR="00AD24FC">
        <w:rPr>
          <w:b/>
          <w:sz w:val="28"/>
          <w:szCs w:val="28"/>
        </w:rPr>
        <w:t>…………………………..</w:t>
      </w:r>
      <w:r w:rsidR="000D115F">
        <w:rPr>
          <w:b/>
          <w:sz w:val="22"/>
          <w:szCs w:val="22"/>
        </w:rPr>
        <w:t>“</w:t>
      </w:r>
    </w:p>
    <w:p w:rsidR="00A86838" w:rsidRPr="00935F45" w:rsidRDefault="00A86838">
      <w:pPr>
        <w:ind w:left="360"/>
        <w:rPr>
          <w:b/>
          <w:color w:val="FF0000"/>
          <w:sz w:val="28"/>
          <w:szCs w:val="28"/>
        </w:rPr>
      </w:pPr>
    </w:p>
    <w:p w:rsidR="00700A10" w:rsidRPr="00287572" w:rsidRDefault="004A18AB" w:rsidP="00196491">
      <w:pPr>
        <w:numPr>
          <w:ilvl w:val="0"/>
          <w:numId w:val="9"/>
        </w:numPr>
        <w:rPr>
          <w:b/>
          <w:sz w:val="28"/>
          <w:u w:val="single"/>
        </w:rPr>
      </w:pPr>
      <w:r>
        <w:rPr>
          <w:b/>
          <w:sz w:val="28"/>
          <w:u w:val="single"/>
        </w:rPr>
        <w:t xml:space="preserve">Vymezení </w:t>
      </w:r>
      <w:r w:rsidR="005A0FAF">
        <w:rPr>
          <w:b/>
          <w:sz w:val="28"/>
          <w:u w:val="single"/>
        </w:rPr>
        <w:t xml:space="preserve">předmětu </w:t>
      </w:r>
      <w:r>
        <w:rPr>
          <w:b/>
          <w:sz w:val="28"/>
          <w:u w:val="single"/>
        </w:rPr>
        <w:t>plnění veřejné zakázky</w:t>
      </w:r>
    </w:p>
    <w:p w:rsidR="00700A10" w:rsidRPr="00D27A3B" w:rsidRDefault="00700A10">
      <w:pPr>
        <w:pStyle w:val="Zkladntextodsazen"/>
        <w:ind w:left="0"/>
        <w:rPr>
          <w:b/>
          <w:sz w:val="22"/>
          <w:szCs w:val="22"/>
        </w:rPr>
      </w:pPr>
    </w:p>
    <w:p w:rsidR="00415806" w:rsidRDefault="004A18AB">
      <w:pPr>
        <w:pStyle w:val="Zkladntextodsazen"/>
        <w:ind w:left="0"/>
        <w:rPr>
          <w:sz w:val="22"/>
          <w:szCs w:val="22"/>
        </w:rPr>
      </w:pPr>
      <w:r w:rsidRPr="00883F6C">
        <w:rPr>
          <w:sz w:val="22"/>
          <w:szCs w:val="22"/>
        </w:rPr>
        <w:t>Předmětem plnění veřejné zakázky</w:t>
      </w:r>
      <w:r w:rsidR="00415806" w:rsidRPr="00883F6C">
        <w:rPr>
          <w:sz w:val="22"/>
          <w:szCs w:val="22"/>
        </w:rPr>
        <w:t xml:space="preserve"> v rámci tohoto </w:t>
      </w:r>
      <w:r w:rsidR="00E3178A">
        <w:rPr>
          <w:sz w:val="22"/>
          <w:szCs w:val="22"/>
        </w:rPr>
        <w:t>výběrového</w:t>
      </w:r>
      <w:r w:rsidR="00415806" w:rsidRPr="00883F6C">
        <w:rPr>
          <w:sz w:val="22"/>
          <w:szCs w:val="22"/>
        </w:rPr>
        <w:t xml:space="preserve"> řízení je zajištění </w:t>
      </w:r>
      <w:r w:rsidR="00691BEE">
        <w:rPr>
          <w:sz w:val="22"/>
          <w:szCs w:val="22"/>
        </w:rPr>
        <w:t xml:space="preserve">technického dozoru </w:t>
      </w:r>
      <w:r w:rsidR="00AF7226">
        <w:rPr>
          <w:sz w:val="22"/>
          <w:szCs w:val="22"/>
        </w:rPr>
        <w:t>stavebníka</w:t>
      </w:r>
      <w:r w:rsidR="006C7968" w:rsidRPr="00883F6C">
        <w:rPr>
          <w:sz w:val="22"/>
          <w:szCs w:val="22"/>
        </w:rPr>
        <w:t xml:space="preserve"> </w:t>
      </w:r>
      <w:r w:rsidR="00691BEE">
        <w:rPr>
          <w:sz w:val="22"/>
          <w:szCs w:val="22"/>
        </w:rPr>
        <w:t>(dále TD</w:t>
      </w:r>
      <w:r w:rsidR="00AF7226">
        <w:rPr>
          <w:sz w:val="22"/>
          <w:szCs w:val="22"/>
        </w:rPr>
        <w:t>S</w:t>
      </w:r>
      <w:r w:rsidR="000D115F">
        <w:rPr>
          <w:sz w:val="22"/>
          <w:szCs w:val="22"/>
        </w:rPr>
        <w:t>) v souladu s</w:t>
      </w:r>
      <w:r w:rsidR="006C7968" w:rsidRPr="00883F6C">
        <w:rPr>
          <w:sz w:val="22"/>
          <w:szCs w:val="22"/>
        </w:rPr>
        <w:t xml:space="preserve"> § 152 odst. 4 </w:t>
      </w:r>
      <w:r w:rsidR="000D115F">
        <w:rPr>
          <w:sz w:val="22"/>
          <w:szCs w:val="22"/>
        </w:rPr>
        <w:t>a násl</w:t>
      </w:r>
      <w:r w:rsidR="006C7968" w:rsidRPr="00883F6C">
        <w:rPr>
          <w:sz w:val="22"/>
          <w:szCs w:val="22"/>
        </w:rPr>
        <w:t>.</w:t>
      </w:r>
      <w:r w:rsidR="000D115F">
        <w:rPr>
          <w:sz w:val="22"/>
          <w:szCs w:val="22"/>
        </w:rPr>
        <w:t>, zákona</w:t>
      </w:r>
      <w:r w:rsidR="006C7968" w:rsidRPr="00883F6C">
        <w:rPr>
          <w:sz w:val="22"/>
          <w:szCs w:val="22"/>
        </w:rPr>
        <w:t xml:space="preserve"> č. 18</w:t>
      </w:r>
      <w:r w:rsidR="00865132" w:rsidRPr="00883F6C">
        <w:rPr>
          <w:sz w:val="22"/>
          <w:szCs w:val="22"/>
        </w:rPr>
        <w:t>3</w:t>
      </w:r>
      <w:r w:rsidR="006C7968" w:rsidRPr="00883F6C">
        <w:rPr>
          <w:sz w:val="22"/>
          <w:szCs w:val="22"/>
        </w:rPr>
        <w:t>/2006 Sb.</w:t>
      </w:r>
      <w:r w:rsidR="00DF2D60" w:rsidRPr="00883F6C">
        <w:rPr>
          <w:sz w:val="22"/>
          <w:szCs w:val="22"/>
        </w:rPr>
        <w:t>, o územním plánování a stavebním řádu (stavební zákon), v</w:t>
      </w:r>
      <w:r w:rsidR="000D115F">
        <w:rPr>
          <w:sz w:val="22"/>
          <w:szCs w:val="22"/>
        </w:rPr>
        <w:t>e</w:t>
      </w:r>
      <w:r w:rsidR="00DF2D60" w:rsidRPr="00883F6C">
        <w:rPr>
          <w:sz w:val="22"/>
          <w:szCs w:val="22"/>
        </w:rPr>
        <w:t> </w:t>
      </w:r>
      <w:r w:rsidR="000D115F">
        <w:rPr>
          <w:sz w:val="22"/>
          <w:szCs w:val="22"/>
        </w:rPr>
        <w:t>znění pozdějších předpisů.</w:t>
      </w:r>
      <w:r w:rsidR="006C7968" w:rsidRPr="00883F6C">
        <w:rPr>
          <w:sz w:val="22"/>
          <w:szCs w:val="22"/>
        </w:rPr>
        <w:t xml:space="preserve"> </w:t>
      </w:r>
    </w:p>
    <w:p w:rsidR="003A0680" w:rsidRPr="00883F6C" w:rsidRDefault="003A0680">
      <w:pPr>
        <w:pStyle w:val="Zkladntextodsazen"/>
        <w:ind w:left="0"/>
        <w:rPr>
          <w:sz w:val="22"/>
          <w:szCs w:val="22"/>
        </w:rPr>
      </w:pPr>
    </w:p>
    <w:p w:rsidR="00BC28C4" w:rsidRDefault="00BC28C4" w:rsidP="00691BEE">
      <w:pPr>
        <w:pStyle w:val="Zkladntextodsazen"/>
        <w:numPr>
          <w:ilvl w:val="0"/>
          <w:numId w:val="31"/>
        </w:numPr>
        <w:rPr>
          <w:sz w:val="22"/>
          <w:szCs w:val="22"/>
        </w:rPr>
      </w:pPr>
      <w:r>
        <w:rPr>
          <w:sz w:val="22"/>
          <w:szCs w:val="22"/>
        </w:rPr>
        <w:t>odborná pomoc při výběru zhotovitele stavby „</w:t>
      </w:r>
      <w:r>
        <w:rPr>
          <w:b/>
          <w:sz w:val="22"/>
          <w:szCs w:val="22"/>
        </w:rPr>
        <w:t>……………………………….“</w:t>
      </w:r>
    </w:p>
    <w:p w:rsidR="00BC28C4" w:rsidRDefault="00BC28C4" w:rsidP="00436C27">
      <w:pPr>
        <w:pStyle w:val="Zkladntextodsazen"/>
        <w:ind w:left="720"/>
        <w:rPr>
          <w:sz w:val="22"/>
          <w:szCs w:val="22"/>
        </w:rPr>
      </w:pPr>
    </w:p>
    <w:p w:rsidR="00535207" w:rsidRDefault="00EF241B" w:rsidP="00691BEE">
      <w:pPr>
        <w:pStyle w:val="Zkladntextodsazen"/>
        <w:numPr>
          <w:ilvl w:val="0"/>
          <w:numId w:val="31"/>
        </w:numPr>
        <w:rPr>
          <w:sz w:val="22"/>
          <w:szCs w:val="22"/>
        </w:rPr>
      </w:pPr>
      <w:r>
        <w:rPr>
          <w:sz w:val="22"/>
          <w:szCs w:val="22"/>
        </w:rPr>
        <w:t>v</w:t>
      </w:r>
      <w:r w:rsidR="00DB4088" w:rsidRPr="00883F6C">
        <w:rPr>
          <w:sz w:val="22"/>
          <w:szCs w:val="22"/>
        </w:rPr>
        <w:t>ýkon činnos</w:t>
      </w:r>
      <w:r w:rsidR="006C7968" w:rsidRPr="00883F6C">
        <w:rPr>
          <w:sz w:val="22"/>
          <w:szCs w:val="22"/>
        </w:rPr>
        <w:t xml:space="preserve">ti technického dozoru </w:t>
      </w:r>
      <w:r w:rsidR="00AF7226">
        <w:rPr>
          <w:sz w:val="22"/>
          <w:szCs w:val="22"/>
        </w:rPr>
        <w:t>stavebníka</w:t>
      </w:r>
      <w:r w:rsidR="006C7968" w:rsidRPr="00883F6C">
        <w:rPr>
          <w:sz w:val="22"/>
          <w:szCs w:val="22"/>
        </w:rPr>
        <w:t xml:space="preserve"> </w:t>
      </w:r>
      <w:r w:rsidR="00535207">
        <w:rPr>
          <w:sz w:val="22"/>
          <w:szCs w:val="22"/>
        </w:rPr>
        <w:t>při realizaci vlastních stavebních prací</w:t>
      </w:r>
      <w:r w:rsidR="00DB4088" w:rsidRPr="00883F6C">
        <w:rPr>
          <w:sz w:val="22"/>
          <w:szCs w:val="22"/>
        </w:rPr>
        <w:t> </w:t>
      </w:r>
    </w:p>
    <w:p w:rsidR="00535207" w:rsidRPr="00D27A3B" w:rsidRDefault="00535207" w:rsidP="00535207">
      <w:pPr>
        <w:jc w:val="both"/>
        <w:rPr>
          <w:sz w:val="22"/>
          <w:szCs w:val="22"/>
        </w:rPr>
      </w:pPr>
    </w:p>
    <w:p w:rsidR="00535207" w:rsidRDefault="00535207" w:rsidP="00535207">
      <w:pPr>
        <w:jc w:val="both"/>
        <w:rPr>
          <w:sz w:val="22"/>
          <w:szCs w:val="22"/>
        </w:rPr>
      </w:pPr>
      <w:r w:rsidRPr="00535207">
        <w:rPr>
          <w:sz w:val="22"/>
          <w:szCs w:val="22"/>
        </w:rPr>
        <w:t>Výkon TD</w:t>
      </w:r>
      <w:r w:rsidR="00AF7226">
        <w:rPr>
          <w:sz w:val="22"/>
          <w:szCs w:val="22"/>
        </w:rPr>
        <w:t>S</w:t>
      </w:r>
      <w:r w:rsidRPr="00535207">
        <w:rPr>
          <w:sz w:val="22"/>
          <w:szCs w:val="22"/>
        </w:rPr>
        <w:t xml:space="preserve"> v této etapě představuje zejména výkon činnosti technického dozoru </w:t>
      </w:r>
      <w:r w:rsidR="00AF7226">
        <w:rPr>
          <w:sz w:val="22"/>
          <w:szCs w:val="22"/>
        </w:rPr>
        <w:t>stavebníka</w:t>
      </w:r>
      <w:r w:rsidRPr="00535207">
        <w:rPr>
          <w:sz w:val="22"/>
          <w:szCs w:val="22"/>
        </w:rPr>
        <w:t xml:space="preserve"> v rozsahu dle metodiky UNIKA, tj. provádění kontroly jakosti, dodržování harmonogramu časového i finančního plynoucího ze smlouvy o dílo uzavřené mezi Karlovarským krajem jako objednatelem a vybraným zhotovitelem stavby a dále všech relevantních právních předpisů, předcházení rizik a řešení vzniklých rizikových či krizových situací, organizace pravidelných kontrolních dnů (KD) a dalších jednání (např. se zástupci dotčených orgánů státní správy) a tvorba zápisů z průběhu těchto KD a jednání, předání a převzetí staveniště a předání a převzetí dokončeného díla, zpracování změnových listů, zpracování a kompletace podkladů pro kolaudační řízení o </w:t>
      </w:r>
      <w:r w:rsidR="000D115F">
        <w:rPr>
          <w:sz w:val="22"/>
          <w:szCs w:val="22"/>
        </w:rPr>
        <w:t xml:space="preserve">vydání kolaudačního rozhodnutí a </w:t>
      </w:r>
      <w:r w:rsidRPr="00535207">
        <w:rPr>
          <w:sz w:val="22"/>
          <w:szCs w:val="22"/>
        </w:rPr>
        <w:t xml:space="preserve">účast na jednáních jako zástupce objednatele. V rámci výkonu činnosti </w:t>
      </w:r>
      <w:r w:rsidRPr="00535207">
        <w:rPr>
          <w:sz w:val="22"/>
          <w:szCs w:val="22"/>
        </w:rPr>
        <w:lastRenderedPageBreak/>
        <w:t xml:space="preserve">technického dozoru </w:t>
      </w:r>
      <w:r w:rsidR="00AF7226">
        <w:rPr>
          <w:sz w:val="22"/>
          <w:szCs w:val="22"/>
        </w:rPr>
        <w:t>stavebníka</w:t>
      </w:r>
      <w:r w:rsidRPr="00535207">
        <w:rPr>
          <w:sz w:val="22"/>
          <w:szCs w:val="22"/>
        </w:rPr>
        <w:t xml:space="preserve"> v době realizace stavby bude účastník provádět kontrolu na stavbě samé minimálně </w:t>
      </w:r>
      <w:r w:rsidR="000D115F">
        <w:rPr>
          <w:sz w:val="22"/>
          <w:szCs w:val="22"/>
        </w:rPr>
        <w:t>třikrát</w:t>
      </w:r>
      <w:r w:rsidRPr="00535207">
        <w:rPr>
          <w:sz w:val="22"/>
          <w:szCs w:val="22"/>
        </w:rPr>
        <w:t xml:space="preserve"> v týdnu.</w:t>
      </w:r>
    </w:p>
    <w:p w:rsidR="00BC28C4" w:rsidRPr="00535207" w:rsidRDefault="00BC28C4" w:rsidP="00535207">
      <w:pPr>
        <w:jc w:val="both"/>
        <w:rPr>
          <w:sz w:val="22"/>
          <w:szCs w:val="22"/>
        </w:rPr>
      </w:pPr>
    </w:p>
    <w:p w:rsidR="00BC28C4" w:rsidRDefault="00BC28C4" w:rsidP="00436C27">
      <w:pPr>
        <w:pStyle w:val="Zkladntextodsazen"/>
        <w:numPr>
          <w:ilvl w:val="0"/>
          <w:numId w:val="31"/>
        </w:numPr>
        <w:rPr>
          <w:sz w:val="22"/>
          <w:szCs w:val="22"/>
        </w:rPr>
      </w:pPr>
      <w:r w:rsidRPr="006407DD">
        <w:rPr>
          <w:sz w:val="22"/>
          <w:szCs w:val="22"/>
        </w:rPr>
        <w:t>podání žádosti o vydání kolaudačního souhlasu</w:t>
      </w:r>
      <w:r w:rsidDel="00BC28C4">
        <w:rPr>
          <w:sz w:val="22"/>
          <w:szCs w:val="22"/>
        </w:rPr>
        <w:t xml:space="preserve"> </w:t>
      </w:r>
    </w:p>
    <w:p w:rsidR="00BC28C4" w:rsidRDefault="00BC28C4" w:rsidP="00436C27">
      <w:pPr>
        <w:pStyle w:val="Zkladntextodsazen"/>
        <w:ind w:left="720"/>
        <w:rPr>
          <w:sz w:val="22"/>
          <w:szCs w:val="22"/>
        </w:rPr>
      </w:pPr>
    </w:p>
    <w:p w:rsidR="00BC28C4" w:rsidRDefault="00BC28C4" w:rsidP="00436C27">
      <w:pPr>
        <w:pStyle w:val="Zkladntextodsazen"/>
        <w:ind w:left="720"/>
        <w:rPr>
          <w:sz w:val="22"/>
          <w:szCs w:val="22"/>
        </w:rPr>
      </w:pPr>
    </w:p>
    <w:p w:rsidR="00DB4088" w:rsidRDefault="00415806">
      <w:pPr>
        <w:pStyle w:val="Zkladntextodsazen"/>
        <w:ind w:left="0"/>
        <w:rPr>
          <w:sz w:val="22"/>
          <w:szCs w:val="22"/>
        </w:rPr>
      </w:pPr>
      <w:r w:rsidRPr="00883F6C">
        <w:rPr>
          <w:sz w:val="22"/>
          <w:szCs w:val="22"/>
        </w:rPr>
        <w:t>Realizace předmětu plnění bude probíhat v souladu s</w:t>
      </w:r>
      <w:r w:rsidR="005D1081" w:rsidRPr="00883F6C">
        <w:rPr>
          <w:sz w:val="22"/>
          <w:szCs w:val="22"/>
        </w:rPr>
        <w:t> </w:t>
      </w:r>
      <w:r w:rsidRPr="00883F6C">
        <w:rPr>
          <w:sz w:val="22"/>
          <w:szCs w:val="22"/>
        </w:rPr>
        <w:t>pokyny</w:t>
      </w:r>
      <w:r w:rsidR="00024F1D" w:rsidRPr="00883F6C">
        <w:rPr>
          <w:sz w:val="22"/>
          <w:szCs w:val="22"/>
        </w:rPr>
        <w:t xml:space="preserve"> zadavatele</w:t>
      </w:r>
      <w:r w:rsidRPr="00883F6C">
        <w:rPr>
          <w:sz w:val="22"/>
          <w:szCs w:val="22"/>
        </w:rPr>
        <w:t xml:space="preserve">, dále dle obecně závazných právních předpisů, ČSN, ostatních norem a metodik upravujících předmět plnění. </w:t>
      </w:r>
    </w:p>
    <w:p w:rsidR="006B27E1" w:rsidRDefault="006B27E1">
      <w:pPr>
        <w:pStyle w:val="Zkladntextodsazen"/>
        <w:ind w:left="0"/>
        <w:rPr>
          <w:sz w:val="22"/>
          <w:szCs w:val="22"/>
        </w:rPr>
      </w:pPr>
    </w:p>
    <w:p w:rsidR="0056027F" w:rsidRDefault="006B27E1" w:rsidP="00D27A3B">
      <w:pPr>
        <w:numPr>
          <w:ilvl w:val="12"/>
          <w:numId w:val="0"/>
        </w:numPr>
        <w:jc w:val="both"/>
        <w:rPr>
          <w:bCs/>
          <w:iCs/>
          <w:sz w:val="22"/>
          <w:szCs w:val="22"/>
        </w:rPr>
      </w:pPr>
      <w:r w:rsidRPr="00883F6C">
        <w:rPr>
          <w:sz w:val="22"/>
          <w:szCs w:val="22"/>
        </w:rPr>
        <w:t>Předpokládaný rozsah stavebních prací vyplývá z</w:t>
      </w:r>
      <w:r>
        <w:rPr>
          <w:sz w:val="22"/>
          <w:szCs w:val="22"/>
        </w:rPr>
        <w:t xml:space="preserve"> dále uvedené projektové dokumentace </w:t>
      </w:r>
      <w:r w:rsidR="00AD24FC">
        <w:rPr>
          <w:sz w:val="22"/>
          <w:szCs w:val="22"/>
        </w:rPr>
        <w:t>………….</w:t>
      </w:r>
    </w:p>
    <w:p w:rsidR="00A86838" w:rsidRPr="00935F45" w:rsidRDefault="00A86838">
      <w:pPr>
        <w:numPr>
          <w:ilvl w:val="12"/>
          <w:numId w:val="0"/>
        </w:numPr>
        <w:jc w:val="both"/>
        <w:rPr>
          <w:b/>
          <w:color w:val="FF0000"/>
          <w:sz w:val="28"/>
          <w:szCs w:val="28"/>
        </w:rPr>
      </w:pPr>
    </w:p>
    <w:p w:rsidR="00415806" w:rsidRPr="00A167D1" w:rsidRDefault="00415806" w:rsidP="00061030">
      <w:pPr>
        <w:numPr>
          <w:ilvl w:val="0"/>
          <w:numId w:val="9"/>
        </w:numPr>
        <w:rPr>
          <w:b/>
          <w:sz w:val="28"/>
        </w:rPr>
      </w:pPr>
      <w:r w:rsidRPr="00A167D1">
        <w:rPr>
          <w:b/>
          <w:sz w:val="28"/>
          <w:u w:val="single"/>
        </w:rPr>
        <w:t xml:space="preserve">Doba </w:t>
      </w:r>
      <w:r w:rsidR="005A0FAF">
        <w:rPr>
          <w:b/>
          <w:sz w:val="28"/>
          <w:u w:val="single"/>
        </w:rPr>
        <w:t xml:space="preserve">a místo </w:t>
      </w:r>
      <w:r w:rsidRPr="00A167D1">
        <w:rPr>
          <w:b/>
          <w:sz w:val="28"/>
          <w:u w:val="single"/>
        </w:rPr>
        <w:t xml:space="preserve">plnění </w:t>
      </w:r>
      <w:r w:rsidR="005A0FAF">
        <w:rPr>
          <w:b/>
          <w:sz w:val="28"/>
          <w:u w:val="single"/>
        </w:rPr>
        <w:t xml:space="preserve">veřejné </w:t>
      </w:r>
      <w:r w:rsidRPr="00A167D1">
        <w:rPr>
          <w:b/>
          <w:sz w:val="28"/>
          <w:u w:val="single"/>
        </w:rPr>
        <w:t>zakázky</w:t>
      </w:r>
    </w:p>
    <w:p w:rsidR="00415806" w:rsidRPr="00883F6C" w:rsidRDefault="00415806">
      <w:pPr>
        <w:rPr>
          <w:sz w:val="22"/>
          <w:szCs w:val="22"/>
        </w:rPr>
      </w:pPr>
    </w:p>
    <w:p w:rsidR="00221CEF" w:rsidRPr="00691BEE" w:rsidRDefault="006906C6" w:rsidP="00221CEF">
      <w:pPr>
        <w:jc w:val="both"/>
        <w:rPr>
          <w:sz w:val="22"/>
          <w:szCs w:val="22"/>
        </w:rPr>
      </w:pPr>
      <w:r w:rsidRPr="00466C53">
        <w:rPr>
          <w:sz w:val="22"/>
          <w:szCs w:val="22"/>
        </w:rPr>
        <w:t>Předpokládan</w:t>
      </w:r>
      <w:r>
        <w:rPr>
          <w:sz w:val="22"/>
          <w:szCs w:val="22"/>
        </w:rPr>
        <w:t>ý termín</w:t>
      </w:r>
      <w:r w:rsidR="00221CEF" w:rsidRPr="00691BEE">
        <w:rPr>
          <w:sz w:val="22"/>
          <w:szCs w:val="22"/>
        </w:rPr>
        <w:t xml:space="preserve"> zahájení </w:t>
      </w:r>
      <w:r w:rsidR="00505D4D" w:rsidRPr="00691BEE">
        <w:rPr>
          <w:sz w:val="22"/>
          <w:szCs w:val="22"/>
        </w:rPr>
        <w:t>výkonu TD</w:t>
      </w:r>
      <w:r w:rsidR="00AF7226">
        <w:rPr>
          <w:sz w:val="22"/>
          <w:szCs w:val="22"/>
        </w:rPr>
        <w:t>S</w:t>
      </w:r>
      <w:r w:rsidR="00221CEF" w:rsidRPr="00691BEE">
        <w:rPr>
          <w:sz w:val="22"/>
          <w:szCs w:val="22"/>
        </w:rPr>
        <w:t xml:space="preserve">: </w:t>
      </w:r>
      <w:r w:rsidR="00AD24FC">
        <w:rPr>
          <w:sz w:val="22"/>
          <w:szCs w:val="22"/>
        </w:rPr>
        <w:t>………….</w:t>
      </w:r>
    </w:p>
    <w:p w:rsidR="00221CEF" w:rsidRDefault="00221CEF" w:rsidP="00221CEF">
      <w:pPr>
        <w:rPr>
          <w:sz w:val="22"/>
          <w:szCs w:val="22"/>
        </w:rPr>
      </w:pPr>
      <w:r w:rsidRPr="00691BEE">
        <w:rPr>
          <w:sz w:val="22"/>
          <w:szCs w:val="22"/>
        </w:rPr>
        <w:t xml:space="preserve">Předpokládaný termín ukončení </w:t>
      </w:r>
      <w:r w:rsidR="00505D4D" w:rsidRPr="00691BEE">
        <w:rPr>
          <w:sz w:val="22"/>
          <w:szCs w:val="22"/>
        </w:rPr>
        <w:t>výkonu TD</w:t>
      </w:r>
      <w:r w:rsidR="00AF7226">
        <w:rPr>
          <w:sz w:val="22"/>
          <w:szCs w:val="22"/>
        </w:rPr>
        <w:t>S</w:t>
      </w:r>
      <w:r w:rsidRPr="00691BEE">
        <w:rPr>
          <w:sz w:val="22"/>
          <w:szCs w:val="22"/>
        </w:rPr>
        <w:t xml:space="preserve">: </w:t>
      </w:r>
      <w:r w:rsidR="00AD24FC">
        <w:rPr>
          <w:sz w:val="22"/>
          <w:szCs w:val="22"/>
        </w:rPr>
        <w:t>………………</w:t>
      </w:r>
    </w:p>
    <w:p w:rsidR="00881285" w:rsidRDefault="00881285" w:rsidP="00CC01E1">
      <w:pPr>
        <w:rPr>
          <w:b/>
          <w:sz w:val="22"/>
          <w:szCs w:val="22"/>
          <w:u w:val="single"/>
        </w:rPr>
      </w:pPr>
    </w:p>
    <w:p w:rsidR="000F2B51" w:rsidRPr="003A3AEE" w:rsidRDefault="000F2B51" w:rsidP="000F2B51">
      <w:pPr>
        <w:jc w:val="both"/>
        <w:rPr>
          <w:sz w:val="22"/>
          <w:szCs w:val="22"/>
          <w:highlight w:val="yellow"/>
        </w:rPr>
      </w:pPr>
      <w:r w:rsidRPr="00691BEE">
        <w:rPr>
          <w:sz w:val="22"/>
          <w:szCs w:val="22"/>
        </w:rPr>
        <w:t>Výkon inženýrské činnosti bude ukončen po řádném zkolaudování stavby a odevzdání všech dokladů souvisejících s realizací stavby.</w:t>
      </w:r>
      <w:r w:rsidRPr="003A3AEE">
        <w:rPr>
          <w:sz w:val="22"/>
          <w:szCs w:val="22"/>
          <w:highlight w:val="yellow"/>
        </w:rPr>
        <w:t xml:space="preserve"> </w:t>
      </w:r>
    </w:p>
    <w:p w:rsidR="00505D4D" w:rsidRPr="003A3AEE" w:rsidRDefault="00505D4D" w:rsidP="000F2B51">
      <w:pPr>
        <w:jc w:val="both"/>
        <w:rPr>
          <w:sz w:val="22"/>
          <w:szCs w:val="22"/>
          <w:highlight w:val="yellow"/>
        </w:rPr>
      </w:pPr>
    </w:p>
    <w:p w:rsidR="00294A8F" w:rsidRPr="00294A8F" w:rsidRDefault="00294A8F" w:rsidP="00427DC6">
      <w:pPr>
        <w:jc w:val="both"/>
        <w:rPr>
          <w:color w:val="FF0000"/>
          <w:sz w:val="22"/>
          <w:szCs w:val="22"/>
        </w:rPr>
      </w:pPr>
      <w:r w:rsidRPr="00691BEE">
        <w:rPr>
          <w:sz w:val="22"/>
          <w:szCs w:val="22"/>
        </w:rPr>
        <w:t xml:space="preserve">Místem plnění je </w:t>
      </w:r>
      <w:r w:rsidR="00AD24FC">
        <w:rPr>
          <w:sz w:val="22"/>
          <w:szCs w:val="22"/>
        </w:rPr>
        <w:t>………..</w:t>
      </w:r>
      <w:r w:rsidR="00786288" w:rsidRPr="00691BEE">
        <w:rPr>
          <w:sz w:val="22"/>
          <w:szCs w:val="22"/>
        </w:rPr>
        <w:t>.</w:t>
      </w:r>
    </w:p>
    <w:p w:rsidR="00327872" w:rsidRPr="00327872" w:rsidRDefault="00327872" w:rsidP="00427DC6">
      <w:pPr>
        <w:jc w:val="both"/>
        <w:rPr>
          <w:color w:val="FF0000"/>
          <w:sz w:val="28"/>
          <w:szCs w:val="28"/>
        </w:rPr>
      </w:pPr>
    </w:p>
    <w:p w:rsidR="005A0FAF" w:rsidRDefault="005A0FAF" w:rsidP="00FC7210">
      <w:pPr>
        <w:numPr>
          <w:ilvl w:val="0"/>
          <w:numId w:val="9"/>
        </w:numPr>
        <w:rPr>
          <w:b/>
          <w:sz w:val="28"/>
          <w:u w:val="single"/>
        </w:rPr>
      </w:pPr>
      <w:r w:rsidRPr="005A0FAF">
        <w:rPr>
          <w:b/>
          <w:sz w:val="28"/>
          <w:u w:val="single"/>
        </w:rPr>
        <w:t>Obchodní podmínky</w:t>
      </w:r>
    </w:p>
    <w:p w:rsidR="00C63E3C" w:rsidRDefault="00C63E3C" w:rsidP="00D27A3B">
      <w:pPr>
        <w:pStyle w:val="Style11"/>
        <w:widowControl/>
        <w:spacing w:line="240" w:lineRule="auto"/>
        <w:rPr>
          <w:rStyle w:val="FontStyle50"/>
          <w:sz w:val="22"/>
          <w:szCs w:val="22"/>
        </w:rPr>
      </w:pPr>
    </w:p>
    <w:p w:rsidR="005A0FAF" w:rsidRDefault="005A0FAF" w:rsidP="00D27A3B">
      <w:pPr>
        <w:pStyle w:val="Style11"/>
        <w:widowControl/>
        <w:spacing w:line="240" w:lineRule="auto"/>
        <w:rPr>
          <w:rStyle w:val="FontStyle50"/>
          <w:sz w:val="22"/>
          <w:szCs w:val="22"/>
        </w:rPr>
      </w:pPr>
      <w:r>
        <w:rPr>
          <w:rStyle w:val="FontStyle50"/>
          <w:sz w:val="22"/>
          <w:szCs w:val="22"/>
        </w:rPr>
        <w:t xml:space="preserve">Přílohou č. </w:t>
      </w:r>
      <w:r w:rsidR="00C63E3C" w:rsidRPr="00D27A3B">
        <w:rPr>
          <w:rStyle w:val="FontStyle50"/>
          <w:sz w:val="22"/>
          <w:szCs w:val="22"/>
          <w:highlight w:val="lightGray"/>
        </w:rPr>
        <w:t>X</w:t>
      </w:r>
      <w:r w:rsidR="00C63E3C">
        <w:rPr>
          <w:rStyle w:val="FontStyle50"/>
          <w:sz w:val="22"/>
          <w:szCs w:val="22"/>
        </w:rPr>
        <w:t xml:space="preserve"> </w:t>
      </w:r>
      <w:r>
        <w:rPr>
          <w:rStyle w:val="FontStyle50"/>
          <w:sz w:val="22"/>
          <w:szCs w:val="22"/>
        </w:rPr>
        <w:t>výzvy je vzorová podoba</w:t>
      </w:r>
      <w:r w:rsidRPr="00A80598">
        <w:rPr>
          <w:rStyle w:val="FontStyle50"/>
          <w:sz w:val="22"/>
          <w:szCs w:val="22"/>
        </w:rPr>
        <w:t xml:space="preserve"> </w:t>
      </w:r>
      <w:r w:rsidR="00786288">
        <w:rPr>
          <w:rStyle w:val="FontStyle50"/>
          <w:sz w:val="22"/>
          <w:szCs w:val="22"/>
        </w:rPr>
        <w:t xml:space="preserve">příkazní </w:t>
      </w:r>
      <w:r>
        <w:rPr>
          <w:rStyle w:val="FontStyle50"/>
          <w:sz w:val="22"/>
          <w:szCs w:val="22"/>
        </w:rPr>
        <w:t>smlouvy, která bude</w:t>
      </w:r>
      <w:r w:rsidRPr="00A80598">
        <w:rPr>
          <w:rStyle w:val="FontStyle50"/>
          <w:sz w:val="22"/>
          <w:szCs w:val="22"/>
        </w:rPr>
        <w:t xml:space="preserve"> sloužit k uzavření smluvního vztahu s</w:t>
      </w:r>
      <w:r>
        <w:rPr>
          <w:rStyle w:val="FontStyle50"/>
          <w:sz w:val="22"/>
          <w:szCs w:val="22"/>
        </w:rPr>
        <w:t> vybraným dodavatelem</w:t>
      </w:r>
      <w:r w:rsidRPr="00A80598">
        <w:rPr>
          <w:rStyle w:val="FontStyle50"/>
          <w:sz w:val="22"/>
          <w:szCs w:val="22"/>
        </w:rPr>
        <w:t xml:space="preserve">. </w:t>
      </w:r>
    </w:p>
    <w:p w:rsidR="00C63E3C" w:rsidRDefault="00C63E3C" w:rsidP="00D27A3B">
      <w:pPr>
        <w:pStyle w:val="Style11"/>
        <w:widowControl/>
        <w:spacing w:line="240" w:lineRule="auto"/>
        <w:rPr>
          <w:rStyle w:val="FontStyle50"/>
          <w:sz w:val="22"/>
          <w:szCs w:val="22"/>
        </w:rPr>
      </w:pPr>
    </w:p>
    <w:p w:rsidR="005A0FAF" w:rsidRDefault="005A0FAF" w:rsidP="00D27A3B">
      <w:pPr>
        <w:pStyle w:val="Style11"/>
        <w:widowControl/>
        <w:spacing w:line="240" w:lineRule="auto"/>
        <w:rPr>
          <w:rStyle w:val="FontStyle50"/>
          <w:sz w:val="22"/>
          <w:szCs w:val="22"/>
        </w:rPr>
      </w:pPr>
      <w:r w:rsidRPr="00A80598">
        <w:rPr>
          <w:rStyle w:val="FontStyle50"/>
          <w:sz w:val="22"/>
          <w:szCs w:val="22"/>
        </w:rPr>
        <w:t>Zadavatel připouští pouze dále specifikované úpravy vzo</w:t>
      </w:r>
      <w:r>
        <w:rPr>
          <w:rStyle w:val="FontStyle50"/>
          <w:sz w:val="22"/>
          <w:szCs w:val="22"/>
        </w:rPr>
        <w:t>rové smlouvy</w:t>
      </w:r>
      <w:r w:rsidRPr="00A80598">
        <w:rPr>
          <w:rStyle w:val="FontStyle50"/>
          <w:sz w:val="22"/>
          <w:szCs w:val="22"/>
        </w:rPr>
        <w:t xml:space="preserve"> úča</w:t>
      </w:r>
      <w:r>
        <w:rPr>
          <w:rStyle w:val="FontStyle50"/>
          <w:sz w:val="22"/>
          <w:szCs w:val="22"/>
        </w:rPr>
        <w:t xml:space="preserve">stníkem v rámci přípravy návrhu smlouvy, </w:t>
      </w:r>
      <w:r w:rsidRPr="00A80598">
        <w:rPr>
          <w:rStyle w:val="FontStyle50"/>
          <w:sz w:val="22"/>
          <w:szCs w:val="22"/>
        </w:rPr>
        <w:t>který musí být přílohou nabídky</w:t>
      </w:r>
      <w:r>
        <w:rPr>
          <w:rStyle w:val="FontStyle50"/>
          <w:sz w:val="22"/>
          <w:szCs w:val="22"/>
        </w:rPr>
        <w:t>. Tento</w:t>
      </w:r>
      <w:r w:rsidRPr="00A80598">
        <w:rPr>
          <w:rStyle w:val="FontStyle50"/>
          <w:sz w:val="22"/>
          <w:szCs w:val="22"/>
        </w:rPr>
        <w:t xml:space="preserve"> návrh</w:t>
      </w:r>
      <w:r>
        <w:rPr>
          <w:rStyle w:val="FontStyle50"/>
          <w:sz w:val="22"/>
          <w:szCs w:val="22"/>
        </w:rPr>
        <w:t xml:space="preserve"> smlouvy</w:t>
      </w:r>
      <w:r w:rsidRPr="00A80598">
        <w:rPr>
          <w:rStyle w:val="FontStyle50"/>
          <w:sz w:val="22"/>
          <w:szCs w:val="22"/>
        </w:rPr>
        <w:t xml:space="preserve"> musí v plném rozsahu respektovat podmínky uvedené v této zadávací dokumentaci.</w:t>
      </w:r>
    </w:p>
    <w:p w:rsidR="00C63E3C" w:rsidRDefault="00C63E3C" w:rsidP="00D27A3B">
      <w:pPr>
        <w:pStyle w:val="Style11"/>
        <w:widowControl/>
        <w:spacing w:line="240" w:lineRule="auto"/>
        <w:rPr>
          <w:rStyle w:val="FontStyle50"/>
          <w:sz w:val="22"/>
          <w:szCs w:val="22"/>
        </w:rPr>
      </w:pPr>
    </w:p>
    <w:p w:rsidR="005A0FAF" w:rsidRPr="00786288" w:rsidRDefault="005A0FAF" w:rsidP="00D27A3B">
      <w:pPr>
        <w:pStyle w:val="Style11"/>
        <w:widowControl/>
        <w:spacing w:line="240" w:lineRule="auto"/>
        <w:rPr>
          <w:rStyle w:val="FontStyle50"/>
          <w:sz w:val="22"/>
          <w:szCs w:val="22"/>
        </w:rPr>
      </w:pPr>
      <w:r w:rsidRPr="00786288">
        <w:rPr>
          <w:rStyle w:val="FontStyle50"/>
          <w:sz w:val="22"/>
          <w:szCs w:val="22"/>
        </w:rPr>
        <w:t>Zadavatel připouští pouze následující úpravy vzorové smlouvy:</w:t>
      </w:r>
    </w:p>
    <w:p w:rsidR="005A0FAF" w:rsidRPr="00D27A3B" w:rsidRDefault="005A0FAF" w:rsidP="005A0FAF">
      <w:pPr>
        <w:pStyle w:val="Style27"/>
        <w:widowControl/>
        <w:tabs>
          <w:tab w:val="left" w:pos="461"/>
        </w:tabs>
        <w:spacing w:line="240" w:lineRule="auto"/>
        <w:rPr>
          <w:rStyle w:val="FontStyle50"/>
          <w:i/>
          <w:sz w:val="22"/>
          <w:szCs w:val="22"/>
        </w:rPr>
      </w:pPr>
      <w:r w:rsidRPr="00D27A3B">
        <w:rPr>
          <w:rStyle w:val="FontStyle50"/>
          <w:i/>
          <w:sz w:val="22"/>
          <w:szCs w:val="22"/>
          <w:highlight w:val="lightGray"/>
        </w:rPr>
        <w:t>-</w:t>
      </w:r>
      <w:r w:rsidRPr="00D27A3B">
        <w:rPr>
          <w:rStyle w:val="FontStyle50"/>
          <w:i/>
          <w:sz w:val="22"/>
          <w:szCs w:val="22"/>
          <w:highlight w:val="lightGray"/>
        </w:rPr>
        <w:tab/>
        <w:t>doplnění identifikačních údajů účastníka, finančních částek smluvní ceny, bez možnosti upravovat znění jednotlivých ustanovení smlouvy</w:t>
      </w:r>
      <w:r w:rsidR="0039759F" w:rsidRPr="00D27A3B">
        <w:rPr>
          <w:rStyle w:val="FontStyle50"/>
          <w:i/>
          <w:sz w:val="22"/>
          <w:szCs w:val="22"/>
          <w:highlight w:val="lightGray"/>
        </w:rPr>
        <w:t>.</w:t>
      </w:r>
    </w:p>
    <w:p w:rsidR="005A0FAF" w:rsidRPr="00D27A3B" w:rsidRDefault="005A0FAF" w:rsidP="005A0FAF">
      <w:pPr>
        <w:rPr>
          <w:b/>
          <w:sz w:val="22"/>
          <w:szCs w:val="22"/>
        </w:rPr>
      </w:pPr>
    </w:p>
    <w:p w:rsidR="005A0FAF" w:rsidRPr="00D27A3B" w:rsidRDefault="005A0FAF" w:rsidP="005A0FAF">
      <w:pPr>
        <w:widowControl w:val="0"/>
        <w:autoSpaceDE w:val="0"/>
        <w:autoSpaceDN w:val="0"/>
        <w:adjustRightInd w:val="0"/>
        <w:jc w:val="both"/>
        <w:rPr>
          <w:i/>
          <w:sz w:val="22"/>
          <w:szCs w:val="22"/>
        </w:rPr>
      </w:pPr>
      <w:r w:rsidRPr="00D27A3B">
        <w:rPr>
          <w:i/>
          <w:sz w:val="22"/>
          <w:szCs w:val="22"/>
          <w:highlight w:val="lightGray"/>
        </w:rPr>
        <w:t>Vybraný dodavatel před podpisem smlouvy dodá rovněž elektronickou verzi smlouvy ve formátu*.doc.</w:t>
      </w:r>
    </w:p>
    <w:p w:rsidR="00C017C9" w:rsidRDefault="00C017C9" w:rsidP="005A0FAF">
      <w:pPr>
        <w:rPr>
          <w:b/>
          <w:sz w:val="28"/>
          <w:u w:val="single"/>
        </w:rPr>
      </w:pPr>
    </w:p>
    <w:p w:rsidR="00FC7210" w:rsidRPr="00786288" w:rsidRDefault="00FC7210" w:rsidP="00FC7210">
      <w:pPr>
        <w:numPr>
          <w:ilvl w:val="0"/>
          <w:numId w:val="9"/>
        </w:numPr>
        <w:rPr>
          <w:b/>
          <w:sz w:val="28"/>
        </w:rPr>
      </w:pPr>
      <w:r w:rsidRPr="00786288">
        <w:rPr>
          <w:b/>
          <w:sz w:val="28"/>
          <w:u w:val="single"/>
        </w:rPr>
        <w:t>Pravidla pro hodnocení nabídek</w:t>
      </w:r>
    </w:p>
    <w:p w:rsidR="00FC7210" w:rsidRPr="00D27A3B" w:rsidRDefault="00FC7210" w:rsidP="00FC7210">
      <w:pPr>
        <w:numPr>
          <w:ilvl w:val="12"/>
          <w:numId w:val="0"/>
        </w:numPr>
        <w:jc w:val="both"/>
        <w:rPr>
          <w:b/>
          <w:color w:val="FF0000"/>
          <w:sz w:val="22"/>
          <w:szCs w:val="22"/>
        </w:rPr>
      </w:pPr>
    </w:p>
    <w:p w:rsidR="00786288" w:rsidRPr="00786288" w:rsidRDefault="00786288" w:rsidP="00786288">
      <w:pPr>
        <w:jc w:val="both"/>
        <w:rPr>
          <w:sz w:val="22"/>
          <w:szCs w:val="22"/>
        </w:rPr>
      </w:pPr>
      <w:r w:rsidRPr="00691BEE">
        <w:rPr>
          <w:sz w:val="22"/>
          <w:szCs w:val="22"/>
        </w:rPr>
        <w:t>Nabídky budou hodnoceny podle</w:t>
      </w:r>
      <w:r w:rsidR="00686B3A">
        <w:rPr>
          <w:sz w:val="22"/>
          <w:szCs w:val="22"/>
        </w:rPr>
        <w:t xml:space="preserve"> jejich ekonomické výhodnosti. </w:t>
      </w:r>
      <w:r w:rsidRPr="00691BEE">
        <w:rPr>
          <w:sz w:val="22"/>
          <w:szCs w:val="22"/>
        </w:rPr>
        <w:t xml:space="preserve">Kritériem hodnocení bude </w:t>
      </w:r>
      <w:r w:rsidRPr="00691BEE">
        <w:rPr>
          <w:b/>
          <w:sz w:val="22"/>
          <w:szCs w:val="22"/>
        </w:rPr>
        <w:t>nejnižší nabídková cena včetně DPH</w:t>
      </w:r>
      <w:r w:rsidRPr="00691BEE">
        <w:rPr>
          <w:sz w:val="22"/>
          <w:szCs w:val="22"/>
        </w:rPr>
        <w:t>.  Pořadí nabídek bude stanoveno podle výše nabídkové ceny s tím, že nejnižší cena je nejlepší.</w:t>
      </w:r>
    </w:p>
    <w:p w:rsidR="0056027F" w:rsidRPr="00D27A3B" w:rsidRDefault="0056027F" w:rsidP="00786288">
      <w:pPr>
        <w:jc w:val="both"/>
        <w:rPr>
          <w:sz w:val="22"/>
          <w:szCs w:val="22"/>
        </w:rPr>
      </w:pPr>
    </w:p>
    <w:p w:rsidR="00AB7968" w:rsidRPr="006D66A7" w:rsidRDefault="00AB7968" w:rsidP="00AB7968">
      <w:pPr>
        <w:jc w:val="both"/>
        <w:rPr>
          <w:i/>
          <w:sz w:val="22"/>
          <w:szCs w:val="22"/>
        </w:rPr>
      </w:pPr>
      <w:r w:rsidRPr="006D66A7">
        <w:rPr>
          <w:i/>
          <w:sz w:val="22"/>
          <w:szCs w:val="22"/>
          <w:highlight w:val="lightGray"/>
        </w:rPr>
        <w:t>Zadavatel stanovuje maximální možnou a nepřekročitelnou výši nabídkové ceny na ….</w:t>
      </w:r>
    </w:p>
    <w:p w:rsidR="00AB7968" w:rsidRPr="006D66A7" w:rsidRDefault="00AB7968" w:rsidP="00AB7968">
      <w:pPr>
        <w:jc w:val="both"/>
        <w:rPr>
          <w:sz w:val="22"/>
          <w:szCs w:val="22"/>
        </w:rPr>
      </w:pPr>
    </w:p>
    <w:p w:rsidR="00AB7968" w:rsidRPr="006D66A7" w:rsidRDefault="00AB7968" w:rsidP="00AB7968">
      <w:pPr>
        <w:jc w:val="both"/>
        <w:rPr>
          <w:i/>
          <w:sz w:val="22"/>
          <w:szCs w:val="22"/>
        </w:rPr>
      </w:pPr>
      <w:r w:rsidRPr="006D66A7">
        <w:rPr>
          <w:i/>
          <w:sz w:val="22"/>
          <w:szCs w:val="22"/>
          <w:highlight w:val="lightGray"/>
        </w:rPr>
        <w:t>Překročení stanovené maximální možné a nepřekročitelné nabídkové ceny je důvodem pro vyloučení účastníka zadávacího řízení..</w:t>
      </w:r>
    </w:p>
    <w:p w:rsidR="00AB7968" w:rsidRDefault="00AB7968" w:rsidP="00786288">
      <w:pPr>
        <w:jc w:val="both"/>
        <w:rPr>
          <w:sz w:val="28"/>
          <w:szCs w:val="28"/>
        </w:rPr>
      </w:pPr>
    </w:p>
    <w:p w:rsidR="00670BB5" w:rsidRPr="00786288" w:rsidRDefault="00670BB5" w:rsidP="00670BB5">
      <w:pPr>
        <w:numPr>
          <w:ilvl w:val="0"/>
          <w:numId w:val="9"/>
        </w:numPr>
        <w:rPr>
          <w:b/>
          <w:sz w:val="28"/>
        </w:rPr>
      </w:pPr>
      <w:r w:rsidRPr="00786288">
        <w:rPr>
          <w:b/>
          <w:sz w:val="28"/>
          <w:u w:val="single"/>
        </w:rPr>
        <w:t xml:space="preserve">Rozsah požadavku zadavatele na kvalifikaci účastníka </w:t>
      </w:r>
    </w:p>
    <w:p w:rsidR="005A0FAF" w:rsidRDefault="005A0FAF" w:rsidP="001F253F">
      <w:pPr>
        <w:pStyle w:val="Zhlav"/>
        <w:tabs>
          <w:tab w:val="clear" w:pos="4536"/>
          <w:tab w:val="clear" w:pos="9072"/>
        </w:tabs>
        <w:jc w:val="both"/>
        <w:rPr>
          <w:i/>
          <w:sz w:val="22"/>
          <w:szCs w:val="22"/>
        </w:rPr>
      </w:pPr>
    </w:p>
    <w:p w:rsidR="00EC5F73" w:rsidRPr="00257F93" w:rsidRDefault="00EC5F73" w:rsidP="00EC5F73">
      <w:pPr>
        <w:pStyle w:val="Zhlav"/>
        <w:tabs>
          <w:tab w:val="clear" w:pos="4536"/>
          <w:tab w:val="clear" w:pos="9072"/>
        </w:tabs>
        <w:jc w:val="both"/>
        <w:rPr>
          <w:i/>
          <w:sz w:val="22"/>
          <w:szCs w:val="22"/>
        </w:rPr>
      </w:pPr>
      <w:r w:rsidRPr="00917E4B">
        <w:rPr>
          <w:i/>
          <w:sz w:val="22"/>
          <w:szCs w:val="22"/>
          <w:highlight w:val="lightGray"/>
        </w:rPr>
        <w:t>??? Je na uvážení zadavatele, zda bude požadovat prokázání kvalifikace</w:t>
      </w:r>
    </w:p>
    <w:p w:rsidR="00EC5F73" w:rsidRDefault="00EC5F73" w:rsidP="001F253F">
      <w:pPr>
        <w:pStyle w:val="Zhlav"/>
        <w:tabs>
          <w:tab w:val="clear" w:pos="4536"/>
          <w:tab w:val="clear" w:pos="9072"/>
        </w:tabs>
        <w:jc w:val="both"/>
        <w:rPr>
          <w:i/>
          <w:sz w:val="22"/>
          <w:szCs w:val="22"/>
        </w:rPr>
      </w:pPr>
    </w:p>
    <w:p w:rsidR="00997D05" w:rsidRPr="00535207" w:rsidRDefault="00997D05" w:rsidP="00997D05">
      <w:pPr>
        <w:pStyle w:val="Zhlav"/>
        <w:numPr>
          <w:ilvl w:val="0"/>
          <w:numId w:val="15"/>
        </w:numPr>
        <w:tabs>
          <w:tab w:val="clear" w:pos="4536"/>
          <w:tab w:val="clear" w:pos="9072"/>
        </w:tabs>
        <w:jc w:val="both"/>
        <w:rPr>
          <w:bCs/>
          <w:iCs/>
          <w:sz w:val="22"/>
          <w:szCs w:val="22"/>
        </w:rPr>
      </w:pPr>
      <w:r w:rsidRPr="00535207">
        <w:rPr>
          <w:bCs/>
          <w:iCs/>
          <w:sz w:val="22"/>
          <w:szCs w:val="22"/>
          <w:u w:val="single"/>
        </w:rPr>
        <w:t xml:space="preserve">Základní způsobilost </w:t>
      </w:r>
    </w:p>
    <w:p w:rsidR="00F1534F" w:rsidRPr="00535207" w:rsidRDefault="00F1534F" w:rsidP="00F1534F">
      <w:pPr>
        <w:pStyle w:val="Zhlav"/>
        <w:tabs>
          <w:tab w:val="clear" w:pos="4536"/>
          <w:tab w:val="clear" w:pos="9072"/>
        </w:tabs>
        <w:jc w:val="both"/>
        <w:rPr>
          <w:bCs/>
          <w:iCs/>
          <w:sz w:val="22"/>
          <w:szCs w:val="22"/>
        </w:rPr>
      </w:pPr>
    </w:p>
    <w:p w:rsidR="00F1534F" w:rsidRPr="00535207" w:rsidRDefault="00F1534F" w:rsidP="00F1534F">
      <w:pPr>
        <w:pStyle w:val="Zhlav"/>
        <w:jc w:val="both"/>
        <w:rPr>
          <w:bCs/>
          <w:iCs/>
          <w:sz w:val="22"/>
          <w:szCs w:val="22"/>
        </w:rPr>
      </w:pPr>
      <w:r w:rsidRPr="00535207">
        <w:rPr>
          <w:bCs/>
          <w:iCs/>
          <w:sz w:val="22"/>
          <w:szCs w:val="22"/>
        </w:rPr>
        <w:lastRenderedPageBreak/>
        <w:t xml:space="preserve">Účastník prokáže splnění základní </w:t>
      </w:r>
      <w:r w:rsidR="00610111" w:rsidRPr="00535207">
        <w:rPr>
          <w:bCs/>
          <w:iCs/>
          <w:sz w:val="22"/>
          <w:szCs w:val="22"/>
        </w:rPr>
        <w:t xml:space="preserve">způsobilosti </w:t>
      </w:r>
      <w:r w:rsidRPr="00535207">
        <w:rPr>
          <w:bCs/>
          <w:iCs/>
          <w:sz w:val="22"/>
          <w:szCs w:val="22"/>
          <w:u w:val="single"/>
        </w:rPr>
        <w:t>čestným prohlášením</w:t>
      </w:r>
      <w:r w:rsidRPr="00535207">
        <w:rPr>
          <w:bCs/>
          <w:iCs/>
          <w:sz w:val="22"/>
          <w:szCs w:val="22"/>
        </w:rPr>
        <w:t xml:space="preserve">, že základní </w:t>
      </w:r>
      <w:r w:rsidR="00610111" w:rsidRPr="00535207">
        <w:rPr>
          <w:bCs/>
          <w:iCs/>
          <w:sz w:val="22"/>
          <w:szCs w:val="22"/>
        </w:rPr>
        <w:t xml:space="preserve">způsobilost </w:t>
      </w:r>
      <w:r w:rsidRPr="00535207">
        <w:rPr>
          <w:bCs/>
          <w:iCs/>
          <w:sz w:val="22"/>
          <w:szCs w:val="22"/>
        </w:rPr>
        <w:t>ve stanoveném rozsahu splňuje.</w:t>
      </w:r>
    </w:p>
    <w:p w:rsidR="00883F6C" w:rsidRPr="00535207" w:rsidRDefault="00883F6C" w:rsidP="00F1534F">
      <w:pPr>
        <w:pStyle w:val="Zhlav"/>
        <w:tabs>
          <w:tab w:val="clear" w:pos="4536"/>
          <w:tab w:val="clear" w:pos="9072"/>
        </w:tabs>
        <w:jc w:val="both"/>
        <w:rPr>
          <w:bCs/>
          <w:iCs/>
          <w:sz w:val="22"/>
          <w:szCs w:val="22"/>
        </w:rPr>
      </w:pPr>
    </w:p>
    <w:p w:rsidR="00997D05" w:rsidRPr="00535207" w:rsidRDefault="00997D05" w:rsidP="00F1534F">
      <w:pPr>
        <w:pStyle w:val="Zhlav"/>
        <w:tabs>
          <w:tab w:val="clear" w:pos="4536"/>
          <w:tab w:val="clear" w:pos="9072"/>
        </w:tabs>
        <w:jc w:val="both"/>
        <w:rPr>
          <w:bCs/>
          <w:iCs/>
          <w:sz w:val="22"/>
          <w:szCs w:val="22"/>
        </w:rPr>
      </w:pPr>
      <w:r w:rsidRPr="00535207">
        <w:rPr>
          <w:bCs/>
          <w:iCs/>
          <w:sz w:val="22"/>
          <w:szCs w:val="22"/>
        </w:rPr>
        <w:t xml:space="preserve">Způsobilým není dodavatel, který </w:t>
      </w:r>
    </w:p>
    <w:p w:rsidR="00997D05" w:rsidRPr="00535207" w:rsidRDefault="00997D05" w:rsidP="0048203C">
      <w:pPr>
        <w:pStyle w:val="Odstavecseseznamem"/>
        <w:widowControl w:val="0"/>
        <w:numPr>
          <w:ilvl w:val="0"/>
          <w:numId w:val="19"/>
        </w:numPr>
        <w:autoSpaceDE w:val="0"/>
        <w:autoSpaceDN w:val="0"/>
        <w:adjustRightInd w:val="0"/>
        <w:jc w:val="both"/>
        <w:rPr>
          <w:sz w:val="22"/>
          <w:szCs w:val="22"/>
        </w:rPr>
      </w:pPr>
      <w:r w:rsidRPr="00535207">
        <w:rPr>
          <w:sz w:val="22"/>
          <w:szCs w:val="22"/>
        </w:rPr>
        <w:t xml:space="preserve">byl v zemi svého sídla v posledních 5 letech před zahájením </w:t>
      </w:r>
      <w:r w:rsidR="00E3178A" w:rsidRPr="00535207">
        <w:rPr>
          <w:sz w:val="22"/>
          <w:szCs w:val="22"/>
        </w:rPr>
        <w:t>výběrového</w:t>
      </w:r>
      <w:r w:rsidRPr="00535207">
        <w:rPr>
          <w:sz w:val="22"/>
          <w:szCs w:val="22"/>
        </w:rPr>
        <w:t xml:space="preserve"> řízení pravomocně odsouzen pro trestný čin </w:t>
      </w:r>
      <w:r w:rsidR="00A1756F" w:rsidRPr="006D66A7">
        <w:rPr>
          <w:sz w:val="22"/>
          <w:szCs w:val="22"/>
        </w:rPr>
        <w:t xml:space="preserve">uvedený v příloze č. 3 ZZVZ </w:t>
      </w:r>
      <w:r w:rsidRPr="00535207">
        <w:rPr>
          <w:sz w:val="22"/>
          <w:szCs w:val="22"/>
        </w:rPr>
        <w:t xml:space="preserve">nebo obdobný trestný čin podle právního řádu země sídla dodavatele; k zahlazeným odsouzením se nepřihlíží, </w:t>
      </w:r>
    </w:p>
    <w:p w:rsidR="00997D05" w:rsidRPr="00535207" w:rsidRDefault="00997D05" w:rsidP="0048203C">
      <w:pPr>
        <w:pStyle w:val="Odstavecseseznamem"/>
        <w:widowControl w:val="0"/>
        <w:numPr>
          <w:ilvl w:val="0"/>
          <w:numId w:val="19"/>
        </w:numPr>
        <w:autoSpaceDE w:val="0"/>
        <w:autoSpaceDN w:val="0"/>
        <w:adjustRightInd w:val="0"/>
        <w:rPr>
          <w:sz w:val="22"/>
          <w:szCs w:val="22"/>
        </w:rPr>
      </w:pPr>
      <w:r w:rsidRPr="00535207">
        <w:rPr>
          <w:sz w:val="22"/>
          <w:szCs w:val="22"/>
        </w:rPr>
        <w:t>má v České republice nebo v zemi svého sídla v evidenci daní zachycen splatný daňový nedoplatek,</w:t>
      </w:r>
    </w:p>
    <w:p w:rsidR="00997D05" w:rsidRPr="00535207" w:rsidRDefault="00997D05" w:rsidP="0048203C">
      <w:pPr>
        <w:pStyle w:val="Odstavecseseznamem"/>
        <w:widowControl w:val="0"/>
        <w:numPr>
          <w:ilvl w:val="0"/>
          <w:numId w:val="19"/>
        </w:numPr>
        <w:autoSpaceDE w:val="0"/>
        <w:autoSpaceDN w:val="0"/>
        <w:adjustRightInd w:val="0"/>
        <w:jc w:val="both"/>
        <w:rPr>
          <w:sz w:val="22"/>
          <w:szCs w:val="22"/>
        </w:rPr>
      </w:pPr>
      <w:r w:rsidRPr="00535207">
        <w:rPr>
          <w:sz w:val="22"/>
          <w:szCs w:val="22"/>
        </w:rPr>
        <w:t>má v České republice nebo v zemi svého sídla splatný nedoplatek na pojistném nebo na penále na veřejné zdravotní pojištění,</w:t>
      </w:r>
    </w:p>
    <w:p w:rsidR="00997D05" w:rsidRPr="00535207" w:rsidRDefault="00997D05" w:rsidP="0048203C">
      <w:pPr>
        <w:pStyle w:val="Odstavecseseznamem"/>
        <w:widowControl w:val="0"/>
        <w:numPr>
          <w:ilvl w:val="0"/>
          <w:numId w:val="19"/>
        </w:numPr>
        <w:autoSpaceDE w:val="0"/>
        <w:autoSpaceDN w:val="0"/>
        <w:adjustRightInd w:val="0"/>
        <w:jc w:val="both"/>
        <w:rPr>
          <w:sz w:val="22"/>
          <w:szCs w:val="22"/>
        </w:rPr>
      </w:pPr>
      <w:r w:rsidRPr="00535207">
        <w:rPr>
          <w:sz w:val="22"/>
          <w:szCs w:val="22"/>
        </w:rPr>
        <w:t>má v České republice nebo v zemi svého sídla splatný nedoplatek na pojistném nebo na penále na sociální zabezpečení a příspěvku na státní politiku zaměstnanosti,</w:t>
      </w:r>
    </w:p>
    <w:p w:rsidR="00997D05" w:rsidRPr="00535207" w:rsidRDefault="00997D05" w:rsidP="0048203C">
      <w:pPr>
        <w:pStyle w:val="Odstavecseseznamem"/>
        <w:widowControl w:val="0"/>
        <w:numPr>
          <w:ilvl w:val="0"/>
          <w:numId w:val="19"/>
        </w:numPr>
        <w:autoSpaceDE w:val="0"/>
        <w:autoSpaceDN w:val="0"/>
        <w:adjustRightInd w:val="0"/>
        <w:rPr>
          <w:sz w:val="22"/>
          <w:szCs w:val="22"/>
        </w:rPr>
      </w:pPr>
      <w:r w:rsidRPr="00535207">
        <w:rPr>
          <w:sz w:val="22"/>
          <w:szCs w:val="22"/>
        </w:rPr>
        <w:t>je v likvidaci, proti němuž bylo vydáno rozhodnutí o úpadku, vůči němuž byla nařízena nucená správa podle jiného právního předpisu nebo v obdobné situaci podle právního řádu země sídla dodavatele.</w:t>
      </w:r>
    </w:p>
    <w:p w:rsidR="00BD024D" w:rsidRPr="00535207" w:rsidRDefault="00BD024D" w:rsidP="00BD024D">
      <w:pPr>
        <w:widowControl w:val="0"/>
        <w:autoSpaceDE w:val="0"/>
        <w:autoSpaceDN w:val="0"/>
        <w:adjustRightInd w:val="0"/>
        <w:rPr>
          <w:sz w:val="22"/>
          <w:szCs w:val="22"/>
        </w:rPr>
      </w:pPr>
    </w:p>
    <w:p w:rsidR="00BD024D" w:rsidRPr="00535207" w:rsidRDefault="00BD024D" w:rsidP="00BD024D">
      <w:pPr>
        <w:pStyle w:val="Zhlav"/>
        <w:tabs>
          <w:tab w:val="clear" w:pos="4536"/>
          <w:tab w:val="clear" w:pos="9072"/>
        </w:tabs>
        <w:jc w:val="both"/>
        <w:rPr>
          <w:bCs/>
          <w:iCs/>
          <w:sz w:val="22"/>
          <w:szCs w:val="22"/>
        </w:rPr>
      </w:pPr>
      <w:r w:rsidRPr="00535207">
        <w:rPr>
          <w:bCs/>
          <w:iCs/>
          <w:sz w:val="22"/>
          <w:szCs w:val="22"/>
        </w:rPr>
        <w:t xml:space="preserve">Je-li dodavatelem právnická osoba, musí </w:t>
      </w:r>
      <w:r w:rsidR="00C96957" w:rsidRPr="006D66A7">
        <w:rPr>
          <w:bCs/>
          <w:iCs/>
          <w:sz w:val="22"/>
          <w:szCs w:val="22"/>
        </w:rPr>
        <w:t>podmínku podle bodu a)</w:t>
      </w:r>
      <w:r w:rsidR="00274AFA">
        <w:rPr>
          <w:bCs/>
          <w:iCs/>
          <w:sz w:val="22"/>
          <w:szCs w:val="22"/>
        </w:rPr>
        <w:t xml:space="preserve"> </w:t>
      </w:r>
      <w:r w:rsidRPr="00535207">
        <w:rPr>
          <w:bCs/>
          <w:iCs/>
          <w:sz w:val="22"/>
          <w:szCs w:val="22"/>
        </w:rPr>
        <w:t xml:space="preserve">splňovat tato právnická osoba a zároveň každý člen statutárního orgánu. </w:t>
      </w:r>
    </w:p>
    <w:p w:rsidR="00BD024D" w:rsidRPr="00535207" w:rsidRDefault="00BD024D" w:rsidP="00BD024D">
      <w:pPr>
        <w:pStyle w:val="Zhlav"/>
        <w:tabs>
          <w:tab w:val="clear" w:pos="4536"/>
          <w:tab w:val="clear" w:pos="9072"/>
        </w:tabs>
        <w:jc w:val="both"/>
        <w:rPr>
          <w:bCs/>
          <w:iCs/>
          <w:color w:val="FF0000"/>
          <w:sz w:val="22"/>
          <w:szCs w:val="22"/>
        </w:rPr>
      </w:pPr>
    </w:p>
    <w:p w:rsidR="00BD024D" w:rsidRPr="00535207" w:rsidRDefault="00BD024D" w:rsidP="00BD024D">
      <w:pPr>
        <w:pStyle w:val="Zhlav"/>
        <w:tabs>
          <w:tab w:val="clear" w:pos="4536"/>
          <w:tab w:val="clear" w:pos="9072"/>
        </w:tabs>
        <w:jc w:val="both"/>
        <w:rPr>
          <w:bCs/>
          <w:iCs/>
          <w:sz w:val="22"/>
          <w:szCs w:val="22"/>
        </w:rPr>
      </w:pPr>
      <w:r w:rsidRPr="00535207">
        <w:rPr>
          <w:bCs/>
          <w:iCs/>
          <w:sz w:val="22"/>
          <w:szCs w:val="22"/>
        </w:rPr>
        <w:t xml:space="preserve">Je-li členem statutárního orgánu dodavatele právnická osoba, musí </w:t>
      </w:r>
      <w:r w:rsidR="00C96957" w:rsidRPr="006D66A7">
        <w:rPr>
          <w:bCs/>
          <w:iCs/>
          <w:sz w:val="22"/>
          <w:szCs w:val="22"/>
        </w:rPr>
        <w:t>podmínku podle bodu a)</w:t>
      </w:r>
      <w:r w:rsidR="00274AFA">
        <w:rPr>
          <w:bCs/>
          <w:iCs/>
          <w:sz w:val="22"/>
          <w:szCs w:val="22"/>
        </w:rPr>
        <w:t xml:space="preserve"> </w:t>
      </w:r>
      <w:r w:rsidRPr="00535207">
        <w:rPr>
          <w:bCs/>
          <w:iCs/>
          <w:sz w:val="22"/>
          <w:szCs w:val="22"/>
        </w:rPr>
        <w:t xml:space="preserve">splňovat </w:t>
      </w:r>
    </w:p>
    <w:p w:rsidR="00BD024D" w:rsidRPr="00535207" w:rsidRDefault="00BD024D" w:rsidP="00BD024D">
      <w:pPr>
        <w:widowControl w:val="0"/>
        <w:autoSpaceDE w:val="0"/>
        <w:autoSpaceDN w:val="0"/>
        <w:adjustRightInd w:val="0"/>
        <w:ind w:left="709"/>
        <w:jc w:val="both"/>
        <w:rPr>
          <w:sz w:val="22"/>
          <w:szCs w:val="22"/>
        </w:rPr>
      </w:pPr>
      <w:r w:rsidRPr="00535207">
        <w:rPr>
          <w:sz w:val="22"/>
          <w:szCs w:val="22"/>
        </w:rPr>
        <w:t xml:space="preserve">a) tato právnická osoba, </w:t>
      </w:r>
    </w:p>
    <w:p w:rsidR="00BD024D" w:rsidRPr="00535207" w:rsidRDefault="00BD024D" w:rsidP="00BD024D">
      <w:pPr>
        <w:widowControl w:val="0"/>
        <w:autoSpaceDE w:val="0"/>
        <w:autoSpaceDN w:val="0"/>
        <w:adjustRightInd w:val="0"/>
        <w:ind w:left="709"/>
        <w:jc w:val="both"/>
        <w:rPr>
          <w:sz w:val="22"/>
          <w:szCs w:val="22"/>
        </w:rPr>
      </w:pPr>
      <w:r w:rsidRPr="00535207">
        <w:rPr>
          <w:sz w:val="22"/>
          <w:szCs w:val="22"/>
        </w:rPr>
        <w:t xml:space="preserve">b) každý člen statutárního orgánu této právnické osoby a </w:t>
      </w:r>
    </w:p>
    <w:p w:rsidR="00BD024D" w:rsidRPr="00535207" w:rsidRDefault="00BD024D" w:rsidP="00BD024D">
      <w:pPr>
        <w:widowControl w:val="0"/>
        <w:autoSpaceDE w:val="0"/>
        <w:autoSpaceDN w:val="0"/>
        <w:adjustRightInd w:val="0"/>
        <w:ind w:left="709"/>
        <w:rPr>
          <w:sz w:val="22"/>
          <w:szCs w:val="22"/>
        </w:rPr>
      </w:pPr>
      <w:r w:rsidRPr="00535207">
        <w:rPr>
          <w:sz w:val="22"/>
          <w:szCs w:val="22"/>
        </w:rPr>
        <w:t xml:space="preserve">c) osoba zastupující tuto právnickou osobu v statutárním orgánu dodavatele. </w:t>
      </w:r>
    </w:p>
    <w:p w:rsidR="00BD024D" w:rsidRPr="00535207" w:rsidRDefault="00BD024D" w:rsidP="00BD024D">
      <w:pPr>
        <w:widowControl w:val="0"/>
        <w:autoSpaceDE w:val="0"/>
        <w:autoSpaceDN w:val="0"/>
        <w:adjustRightInd w:val="0"/>
        <w:rPr>
          <w:rFonts w:ascii="Arial" w:hAnsi="Arial" w:cs="Arial"/>
          <w:sz w:val="22"/>
          <w:szCs w:val="22"/>
        </w:rPr>
      </w:pPr>
      <w:r w:rsidRPr="00535207">
        <w:rPr>
          <w:rFonts w:ascii="Arial" w:hAnsi="Arial" w:cs="Arial"/>
          <w:sz w:val="22"/>
          <w:szCs w:val="22"/>
        </w:rPr>
        <w:t xml:space="preserve"> </w:t>
      </w:r>
    </w:p>
    <w:p w:rsidR="00BD024D" w:rsidRPr="00535207" w:rsidRDefault="00E3178A" w:rsidP="00BD024D">
      <w:pPr>
        <w:pStyle w:val="Zhlav"/>
        <w:tabs>
          <w:tab w:val="clear" w:pos="4536"/>
          <w:tab w:val="clear" w:pos="9072"/>
        </w:tabs>
        <w:jc w:val="both"/>
        <w:rPr>
          <w:bCs/>
          <w:iCs/>
          <w:sz w:val="22"/>
          <w:szCs w:val="22"/>
        </w:rPr>
      </w:pPr>
      <w:r w:rsidRPr="00535207">
        <w:rPr>
          <w:bCs/>
          <w:iCs/>
          <w:sz w:val="22"/>
          <w:szCs w:val="22"/>
        </w:rPr>
        <w:t>Účastní-li se výběrového</w:t>
      </w:r>
      <w:r w:rsidR="00BD024D" w:rsidRPr="00535207">
        <w:rPr>
          <w:bCs/>
          <w:iCs/>
          <w:sz w:val="22"/>
          <w:szCs w:val="22"/>
        </w:rPr>
        <w:t xml:space="preserve"> řízení pobočka závodu </w:t>
      </w:r>
    </w:p>
    <w:p w:rsidR="00BD024D" w:rsidRPr="00535207" w:rsidRDefault="00BD024D" w:rsidP="00BD024D">
      <w:pPr>
        <w:widowControl w:val="0"/>
        <w:autoSpaceDE w:val="0"/>
        <w:autoSpaceDN w:val="0"/>
        <w:adjustRightInd w:val="0"/>
        <w:ind w:left="709"/>
        <w:jc w:val="both"/>
        <w:rPr>
          <w:sz w:val="22"/>
          <w:szCs w:val="22"/>
        </w:rPr>
      </w:pPr>
      <w:r w:rsidRPr="00535207">
        <w:rPr>
          <w:sz w:val="22"/>
          <w:szCs w:val="22"/>
        </w:rPr>
        <w:t xml:space="preserve">a) zahraniční právnické osoby, musí </w:t>
      </w:r>
      <w:r w:rsidR="00C96957" w:rsidRPr="006D66A7">
        <w:rPr>
          <w:bCs/>
          <w:iCs/>
          <w:sz w:val="22"/>
          <w:szCs w:val="22"/>
        </w:rPr>
        <w:t>podmínku podle bodu a)</w:t>
      </w:r>
      <w:r w:rsidR="00274AFA">
        <w:rPr>
          <w:bCs/>
          <w:iCs/>
          <w:sz w:val="22"/>
          <w:szCs w:val="22"/>
        </w:rPr>
        <w:t xml:space="preserve"> </w:t>
      </w:r>
      <w:r w:rsidRPr="00535207">
        <w:rPr>
          <w:sz w:val="22"/>
          <w:szCs w:val="22"/>
        </w:rPr>
        <w:t xml:space="preserve">splňovat tato právnická osoba a vedoucí pobočky závodu, </w:t>
      </w:r>
    </w:p>
    <w:p w:rsidR="00BD024D" w:rsidRPr="00535207" w:rsidRDefault="00BD024D" w:rsidP="00BD024D">
      <w:pPr>
        <w:widowControl w:val="0"/>
        <w:autoSpaceDE w:val="0"/>
        <w:autoSpaceDN w:val="0"/>
        <w:adjustRightInd w:val="0"/>
        <w:ind w:left="709"/>
        <w:jc w:val="both"/>
        <w:rPr>
          <w:color w:val="FF0000"/>
          <w:sz w:val="22"/>
          <w:szCs w:val="22"/>
        </w:rPr>
      </w:pPr>
      <w:r w:rsidRPr="00535207">
        <w:rPr>
          <w:sz w:val="22"/>
          <w:szCs w:val="22"/>
        </w:rPr>
        <w:t xml:space="preserve">b) české právnické osoby, musí </w:t>
      </w:r>
      <w:r w:rsidR="00C96957" w:rsidRPr="006D66A7">
        <w:rPr>
          <w:bCs/>
          <w:iCs/>
          <w:sz w:val="22"/>
          <w:szCs w:val="22"/>
        </w:rPr>
        <w:t>podmínku podle bodu a)</w:t>
      </w:r>
      <w:r w:rsidR="00274AFA">
        <w:rPr>
          <w:bCs/>
          <w:iCs/>
          <w:sz w:val="22"/>
          <w:szCs w:val="22"/>
        </w:rPr>
        <w:t xml:space="preserve"> </w:t>
      </w:r>
      <w:r w:rsidRPr="00535207">
        <w:rPr>
          <w:sz w:val="22"/>
          <w:szCs w:val="22"/>
        </w:rPr>
        <w:t>splňovat osoby uvedené v § 74 odst. 2</w:t>
      </w:r>
      <w:r w:rsidR="00761D20">
        <w:rPr>
          <w:sz w:val="22"/>
          <w:szCs w:val="22"/>
        </w:rPr>
        <w:t xml:space="preserve"> ZZVZ</w:t>
      </w:r>
      <w:r w:rsidRPr="00535207">
        <w:rPr>
          <w:sz w:val="22"/>
          <w:szCs w:val="22"/>
        </w:rPr>
        <w:t xml:space="preserve"> a vedoucí pobočky závodu.</w:t>
      </w:r>
      <w:r w:rsidRPr="00535207">
        <w:rPr>
          <w:color w:val="FF0000"/>
          <w:sz w:val="22"/>
          <w:szCs w:val="22"/>
        </w:rPr>
        <w:t xml:space="preserve"> </w:t>
      </w:r>
    </w:p>
    <w:p w:rsidR="00766CE8" w:rsidRPr="00535207" w:rsidRDefault="00766CE8" w:rsidP="00997D05">
      <w:pPr>
        <w:widowControl w:val="0"/>
        <w:autoSpaceDE w:val="0"/>
        <w:autoSpaceDN w:val="0"/>
        <w:adjustRightInd w:val="0"/>
        <w:ind w:left="709"/>
        <w:rPr>
          <w:sz w:val="22"/>
          <w:szCs w:val="22"/>
        </w:rPr>
      </w:pPr>
    </w:p>
    <w:p w:rsidR="00997D05" w:rsidRPr="00535207" w:rsidRDefault="00997D05" w:rsidP="00997D05">
      <w:pPr>
        <w:pStyle w:val="Zkladntextodsazen"/>
        <w:numPr>
          <w:ilvl w:val="0"/>
          <w:numId w:val="15"/>
        </w:numPr>
        <w:rPr>
          <w:sz w:val="22"/>
          <w:szCs w:val="22"/>
        </w:rPr>
      </w:pPr>
      <w:r w:rsidRPr="00535207">
        <w:rPr>
          <w:bCs/>
          <w:iCs/>
          <w:sz w:val="22"/>
          <w:szCs w:val="22"/>
          <w:u w:val="single"/>
        </w:rPr>
        <w:t xml:space="preserve">Profesní způsobilost </w:t>
      </w:r>
      <w:r w:rsidRPr="00535207">
        <w:rPr>
          <w:bCs/>
          <w:iCs/>
          <w:sz w:val="22"/>
          <w:szCs w:val="22"/>
        </w:rPr>
        <w:t xml:space="preserve"> </w:t>
      </w:r>
    </w:p>
    <w:p w:rsidR="00997D05" w:rsidRPr="00D27A3B" w:rsidRDefault="00997D05" w:rsidP="00997D05">
      <w:pPr>
        <w:pStyle w:val="Zkladntextodsazen"/>
        <w:ind w:left="0"/>
        <w:rPr>
          <w:i/>
          <w:sz w:val="22"/>
          <w:szCs w:val="22"/>
        </w:rPr>
      </w:pPr>
    </w:p>
    <w:p w:rsidR="00AB7852" w:rsidRPr="00AB7852" w:rsidRDefault="00AB7852" w:rsidP="00AB7852">
      <w:pPr>
        <w:widowControl w:val="0"/>
        <w:autoSpaceDE w:val="0"/>
        <w:autoSpaceDN w:val="0"/>
        <w:adjustRightInd w:val="0"/>
        <w:jc w:val="both"/>
        <w:rPr>
          <w:sz w:val="22"/>
          <w:szCs w:val="22"/>
        </w:rPr>
      </w:pPr>
      <w:r w:rsidRPr="00AB7852">
        <w:rPr>
          <w:sz w:val="22"/>
          <w:szCs w:val="22"/>
        </w:rPr>
        <w:t xml:space="preserve">Dodavatel prokazuje splnění profesní způsobilosti ve vztahu k České republice předložením výpisu z obchodního rejstříku nebo jiné obdobné evidence, pokud jiný právní předpis zápis do takové evidence vyžaduje. </w:t>
      </w:r>
    </w:p>
    <w:p w:rsidR="00AB7852" w:rsidRPr="00F81014" w:rsidRDefault="00AB7852" w:rsidP="00AB7852">
      <w:pPr>
        <w:widowControl w:val="0"/>
        <w:autoSpaceDE w:val="0"/>
        <w:autoSpaceDN w:val="0"/>
        <w:adjustRightInd w:val="0"/>
        <w:jc w:val="both"/>
        <w:rPr>
          <w:sz w:val="20"/>
          <w:szCs w:val="20"/>
        </w:rPr>
      </w:pPr>
    </w:p>
    <w:p w:rsidR="00AB495B" w:rsidRPr="00766CE8" w:rsidRDefault="00997D05" w:rsidP="00AB495B">
      <w:pPr>
        <w:widowControl w:val="0"/>
        <w:autoSpaceDE w:val="0"/>
        <w:autoSpaceDN w:val="0"/>
        <w:adjustRightInd w:val="0"/>
        <w:jc w:val="both"/>
        <w:rPr>
          <w:sz w:val="22"/>
          <w:szCs w:val="22"/>
        </w:rPr>
      </w:pPr>
      <w:r w:rsidRPr="00535207">
        <w:rPr>
          <w:sz w:val="22"/>
          <w:szCs w:val="22"/>
        </w:rPr>
        <w:t>Dále zadavatel požaduje předložit doklad, že dodavatel je</w:t>
      </w:r>
      <w:r w:rsidR="00AB495B">
        <w:rPr>
          <w:sz w:val="22"/>
          <w:szCs w:val="22"/>
        </w:rPr>
        <w:t xml:space="preserve"> </w:t>
      </w:r>
      <w:r w:rsidRPr="00535207">
        <w:rPr>
          <w:sz w:val="22"/>
          <w:szCs w:val="22"/>
        </w:rPr>
        <w:t>odborně způsobilý nebo disponuje osobou, jejímž prostřednictvím odbornou způsobilost zabezpečuje, tj. osvědčení o autorizaci dle zák. č. 360/</w:t>
      </w:r>
      <w:r w:rsidR="004E4DBC" w:rsidRPr="00535207">
        <w:rPr>
          <w:sz w:val="22"/>
          <w:szCs w:val="22"/>
        </w:rPr>
        <w:t>19</w:t>
      </w:r>
      <w:r w:rsidRPr="00535207">
        <w:rPr>
          <w:sz w:val="22"/>
          <w:szCs w:val="22"/>
        </w:rPr>
        <w:t>92 Sb.</w:t>
      </w:r>
      <w:r w:rsidR="00BD448E" w:rsidRPr="00535207">
        <w:rPr>
          <w:sz w:val="22"/>
          <w:szCs w:val="22"/>
        </w:rPr>
        <w:t>, o výkonu povolání autorizovaných architektů a o výkonu povolání autorizovaných inženýrů a techniků činných ve výstavbě, v</w:t>
      </w:r>
      <w:r w:rsidR="008633B4">
        <w:rPr>
          <w:sz w:val="22"/>
          <w:szCs w:val="22"/>
        </w:rPr>
        <w:t>e znění pozdějších předpisů</w:t>
      </w:r>
      <w:r w:rsidR="00AB495B">
        <w:rPr>
          <w:sz w:val="22"/>
          <w:szCs w:val="22"/>
        </w:rPr>
        <w:t xml:space="preserve">, </w:t>
      </w:r>
      <w:r w:rsidR="00AB495B" w:rsidRPr="00EC306B">
        <w:rPr>
          <w:sz w:val="22"/>
          <w:szCs w:val="22"/>
        </w:rPr>
        <w:t xml:space="preserve">musí být autorizovanou osobou v oboru </w:t>
      </w:r>
      <w:r w:rsidR="00AB495B" w:rsidRPr="00D27A3B">
        <w:rPr>
          <w:i/>
          <w:sz w:val="22"/>
          <w:szCs w:val="22"/>
          <w:shd w:val="clear" w:color="auto" w:fill="D9D9D9" w:themeFill="background1" w:themeFillShade="D9"/>
        </w:rPr>
        <w:t>pozemních</w:t>
      </w:r>
      <w:r w:rsidR="00AB495B" w:rsidRPr="00EC306B">
        <w:rPr>
          <w:sz w:val="22"/>
          <w:szCs w:val="22"/>
        </w:rPr>
        <w:t xml:space="preserve"> staveb.</w:t>
      </w:r>
    </w:p>
    <w:p w:rsidR="007B0BA0" w:rsidRDefault="007B0BA0" w:rsidP="00786288">
      <w:pPr>
        <w:pStyle w:val="Default"/>
        <w:jc w:val="both"/>
        <w:rPr>
          <w:color w:val="auto"/>
          <w:sz w:val="22"/>
          <w:szCs w:val="22"/>
        </w:rPr>
      </w:pPr>
    </w:p>
    <w:p w:rsidR="008633B4" w:rsidRDefault="008633B4" w:rsidP="00786288">
      <w:pPr>
        <w:pStyle w:val="Default"/>
        <w:jc w:val="both"/>
        <w:rPr>
          <w:sz w:val="22"/>
          <w:szCs w:val="22"/>
        </w:rPr>
      </w:pPr>
      <w:r>
        <w:rPr>
          <w:color w:val="auto"/>
          <w:sz w:val="22"/>
          <w:szCs w:val="22"/>
        </w:rPr>
        <w:t>Účastník doloží splnění p</w:t>
      </w:r>
      <w:r w:rsidRPr="00D424AA">
        <w:rPr>
          <w:color w:val="auto"/>
          <w:sz w:val="22"/>
          <w:szCs w:val="22"/>
        </w:rPr>
        <w:t>rofesní způsobilost</w:t>
      </w:r>
      <w:r>
        <w:rPr>
          <w:color w:val="auto"/>
          <w:sz w:val="22"/>
          <w:szCs w:val="22"/>
        </w:rPr>
        <w:t>i</w:t>
      </w:r>
      <w:r w:rsidRPr="00D424AA">
        <w:rPr>
          <w:bCs/>
          <w:iCs/>
          <w:color w:val="auto"/>
          <w:sz w:val="22"/>
          <w:szCs w:val="22"/>
        </w:rPr>
        <w:t xml:space="preserve"> </w:t>
      </w:r>
      <w:r w:rsidRPr="00830AFC">
        <w:rPr>
          <w:bCs/>
          <w:iCs/>
          <w:color w:val="auto"/>
          <w:sz w:val="22"/>
          <w:szCs w:val="22"/>
          <w:u w:val="single"/>
        </w:rPr>
        <w:t>čestným prohlášením</w:t>
      </w:r>
      <w:r>
        <w:rPr>
          <w:bCs/>
          <w:iCs/>
          <w:color w:val="auto"/>
          <w:sz w:val="22"/>
          <w:szCs w:val="22"/>
        </w:rPr>
        <w:t xml:space="preserve"> případně doložením dokumentů </w:t>
      </w:r>
      <w:r w:rsidRPr="00D424AA">
        <w:rPr>
          <w:bCs/>
          <w:iCs/>
          <w:color w:val="auto"/>
          <w:sz w:val="22"/>
          <w:szCs w:val="22"/>
        </w:rPr>
        <w:t>v</w:t>
      </w:r>
      <w:r>
        <w:rPr>
          <w:bCs/>
          <w:iCs/>
          <w:color w:val="auto"/>
          <w:sz w:val="22"/>
          <w:szCs w:val="22"/>
        </w:rPr>
        <w:t> </w:t>
      </w:r>
      <w:r w:rsidRPr="00D424AA">
        <w:rPr>
          <w:bCs/>
          <w:iCs/>
          <w:color w:val="auto"/>
          <w:sz w:val="22"/>
          <w:szCs w:val="22"/>
        </w:rPr>
        <w:t>kopiích</w:t>
      </w:r>
      <w:r>
        <w:rPr>
          <w:bCs/>
          <w:iCs/>
          <w:color w:val="auto"/>
          <w:sz w:val="22"/>
          <w:szCs w:val="22"/>
        </w:rPr>
        <w:t xml:space="preserve">. </w:t>
      </w:r>
      <w:r w:rsidRPr="00674424">
        <w:rPr>
          <w:bCs/>
          <w:iCs/>
          <w:color w:val="auto"/>
          <w:sz w:val="22"/>
          <w:szCs w:val="22"/>
        </w:rPr>
        <w:t xml:space="preserve">Výpis z obchodního rejstříku stáří max. 3 měsíce. </w:t>
      </w:r>
      <w:r w:rsidRPr="00830AFC">
        <w:rPr>
          <w:sz w:val="22"/>
          <w:szCs w:val="22"/>
        </w:rPr>
        <w:t xml:space="preserve">Výpisy z veřejných seznamů je také možné nahradit </w:t>
      </w:r>
      <w:proofErr w:type="spellStart"/>
      <w:r w:rsidRPr="00830AFC">
        <w:rPr>
          <w:sz w:val="22"/>
          <w:szCs w:val="22"/>
        </w:rPr>
        <w:t>url</w:t>
      </w:r>
      <w:proofErr w:type="spellEnd"/>
      <w:r w:rsidRPr="00830AFC">
        <w:rPr>
          <w:sz w:val="22"/>
          <w:szCs w:val="22"/>
        </w:rPr>
        <w:t xml:space="preserve"> odkazem na zápis v příslušné evidenci. </w:t>
      </w:r>
    </w:p>
    <w:p w:rsidR="00786288" w:rsidRDefault="00786288" w:rsidP="00786288">
      <w:pPr>
        <w:pStyle w:val="Default"/>
        <w:jc w:val="both"/>
        <w:rPr>
          <w:bCs/>
          <w:iCs/>
          <w:color w:val="auto"/>
          <w:sz w:val="22"/>
          <w:szCs w:val="22"/>
        </w:rPr>
      </w:pPr>
    </w:p>
    <w:p w:rsidR="00997D05" w:rsidRPr="00535207" w:rsidRDefault="00997D05" w:rsidP="00997D05">
      <w:pPr>
        <w:pStyle w:val="Zkladntextodsazen"/>
        <w:numPr>
          <w:ilvl w:val="0"/>
          <w:numId w:val="15"/>
        </w:numPr>
        <w:rPr>
          <w:sz w:val="22"/>
          <w:szCs w:val="22"/>
        </w:rPr>
      </w:pPr>
      <w:r w:rsidRPr="00535207">
        <w:rPr>
          <w:bCs/>
          <w:iCs/>
          <w:sz w:val="22"/>
          <w:szCs w:val="22"/>
          <w:u w:val="single"/>
        </w:rPr>
        <w:t>Technická kvalifikace</w:t>
      </w:r>
    </w:p>
    <w:p w:rsidR="00997D05" w:rsidRPr="00535207" w:rsidRDefault="00997D05" w:rsidP="00997D05">
      <w:pPr>
        <w:pStyle w:val="Zkladntextodsazen"/>
        <w:ind w:left="0"/>
        <w:rPr>
          <w:color w:val="FF0000"/>
          <w:sz w:val="22"/>
          <w:szCs w:val="22"/>
        </w:rPr>
      </w:pPr>
    </w:p>
    <w:p w:rsidR="00997D05" w:rsidRPr="00535207" w:rsidRDefault="00997D05" w:rsidP="00D17F26">
      <w:pPr>
        <w:widowControl w:val="0"/>
        <w:autoSpaceDE w:val="0"/>
        <w:autoSpaceDN w:val="0"/>
        <w:adjustRightInd w:val="0"/>
        <w:jc w:val="both"/>
        <w:rPr>
          <w:sz w:val="22"/>
          <w:szCs w:val="22"/>
        </w:rPr>
      </w:pPr>
      <w:r w:rsidRPr="00535207">
        <w:rPr>
          <w:sz w:val="22"/>
          <w:szCs w:val="22"/>
        </w:rPr>
        <w:t>K prokázání kritérií technické kvalifikace zadavatel požaduje</w:t>
      </w:r>
      <w:r w:rsidR="00BD448E" w:rsidRPr="00535207">
        <w:rPr>
          <w:sz w:val="22"/>
          <w:szCs w:val="22"/>
        </w:rPr>
        <w:t xml:space="preserve"> předložení</w:t>
      </w:r>
      <w:r w:rsidR="00A6057C" w:rsidRPr="00535207">
        <w:rPr>
          <w:sz w:val="22"/>
          <w:szCs w:val="22"/>
        </w:rPr>
        <w:t>:</w:t>
      </w:r>
    </w:p>
    <w:p w:rsidR="00A6057C" w:rsidRPr="00535207" w:rsidRDefault="00A6057C" w:rsidP="00D17F26">
      <w:pPr>
        <w:widowControl w:val="0"/>
        <w:autoSpaceDE w:val="0"/>
        <w:autoSpaceDN w:val="0"/>
        <w:adjustRightInd w:val="0"/>
        <w:jc w:val="both"/>
        <w:rPr>
          <w:sz w:val="22"/>
          <w:szCs w:val="22"/>
        </w:rPr>
      </w:pPr>
    </w:p>
    <w:p w:rsidR="00F86F42" w:rsidRDefault="00A6057C" w:rsidP="007C506A">
      <w:pPr>
        <w:widowControl w:val="0"/>
        <w:autoSpaceDE w:val="0"/>
        <w:autoSpaceDN w:val="0"/>
        <w:adjustRightInd w:val="0"/>
        <w:jc w:val="both"/>
        <w:rPr>
          <w:sz w:val="22"/>
          <w:szCs w:val="22"/>
        </w:rPr>
      </w:pPr>
      <w:r w:rsidRPr="00535207">
        <w:rPr>
          <w:sz w:val="22"/>
          <w:szCs w:val="22"/>
        </w:rPr>
        <w:t xml:space="preserve">a) </w:t>
      </w:r>
      <w:r w:rsidRPr="00535207">
        <w:rPr>
          <w:b/>
          <w:sz w:val="22"/>
          <w:szCs w:val="22"/>
        </w:rPr>
        <w:t>seznamu významných služeb</w:t>
      </w:r>
      <w:r w:rsidRPr="00535207">
        <w:rPr>
          <w:sz w:val="22"/>
          <w:szCs w:val="22"/>
        </w:rPr>
        <w:t xml:space="preserve"> – výkon TD</w:t>
      </w:r>
      <w:r w:rsidR="00D1578B">
        <w:rPr>
          <w:sz w:val="22"/>
          <w:szCs w:val="22"/>
        </w:rPr>
        <w:t>S</w:t>
      </w:r>
      <w:r w:rsidRPr="00535207">
        <w:rPr>
          <w:sz w:val="22"/>
          <w:szCs w:val="22"/>
        </w:rPr>
        <w:t xml:space="preserve">, případně činnosti stavbyvedoucího (v souladu s § 153 zákona č. 183/2006 Sb., o územním plánování a stavebním řádu (stavební zákon), </w:t>
      </w:r>
      <w:r w:rsidR="00786288">
        <w:rPr>
          <w:sz w:val="22"/>
          <w:szCs w:val="22"/>
        </w:rPr>
        <w:t>ve znění pozdějších předpisů</w:t>
      </w:r>
      <w:r w:rsidRPr="00535207">
        <w:rPr>
          <w:sz w:val="22"/>
          <w:szCs w:val="22"/>
        </w:rPr>
        <w:t xml:space="preserve">) u min. </w:t>
      </w:r>
      <w:r w:rsidR="00AD24FC" w:rsidRPr="00D27A3B">
        <w:rPr>
          <w:sz w:val="22"/>
          <w:szCs w:val="22"/>
          <w:highlight w:val="lightGray"/>
        </w:rPr>
        <w:t>X</w:t>
      </w:r>
      <w:r w:rsidRPr="00535207">
        <w:rPr>
          <w:sz w:val="22"/>
          <w:szCs w:val="22"/>
        </w:rPr>
        <w:t xml:space="preserve"> referenčních zakázek za posledních </w:t>
      </w:r>
      <w:r w:rsidR="00AD24FC" w:rsidRPr="00D27A3B">
        <w:rPr>
          <w:sz w:val="22"/>
          <w:szCs w:val="22"/>
          <w:highlight w:val="lightGray"/>
        </w:rPr>
        <w:t>X</w:t>
      </w:r>
      <w:r w:rsidRPr="00535207">
        <w:rPr>
          <w:sz w:val="22"/>
          <w:szCs w:val="22"/>
        </w:rPr>
        <w:t xml:space="preserve"> let před zahájením </w:t>
      </w:r>
      <w:r w:rsidR="00535207">
        <w:rPr>
          <w:sz w:val="22"/>
          <w:szCs w:val="22"/>
        </w:rPr>
        <w:t>výběrového</w:t>
      </w:r>
      <w:r w:rsidRPr="00535207">
        <w:rPr>
          <w:sz w:val="22"/>
          <w:szCs w:val="22"/>
        </w:rPr>
        <w:t xml:space="preserve"> řízení</w:t>
      </w:r>
      <w:r w:rsidR="00AB7852">
        <w:rPr>
          <w:sz w:val="22"/>
          <w:szCs w:val="22"/>
        </w:rPr>
        <w:t>.</w:t>
      </w:r>
      <w:r w:rsidR="007C506A">
        <w:rPr>
          <w:sz w:val="22"/>
          <w:szCs w:val="22"/>
        </w:rPr>
        <w:t xml:space="preserve"> </w:t>
      </w:r>
      <w:r w:rsidR="00F86F42">
        <w:rPr>
          <w:sz w:val="22"/>
          <w:szCs w:val="22"/>
        </w:rPr>
        <w:t xml:space="preserve">Zadavatel stanovuje minimální finanční objem stavebních prací referenční zakázky ve výši minimálně </w:t>
      </w:r>
      <w:r w:rsidR="00AD24FC" w:rsidRPr="00D27A3B">
        <w:rPr>
          <w:sz w:val="22"/>
          <w:szCs w:val="22"/>
          <w:shd w:val="clear" w:color="auto" w:fill="D9D9D9" w:themeFill="background1" w:themeFillShade="D9"/>
        </w:rPr>
        <w:t>XXX</w:t>
      </w:r>
      <w:r w:rsidR="00AD24FC">
        <w:rPr>
          <w:sz w:val="22"/>
          <w:szCs w:val="22"/>
        </w:rPr>
        <w:t xml:space="preserve"> </w:t>
      </w:r>
      <w:r w:rsidR="00F86F42">
        <w:rPr>
          <w:sz w:val="22"/>
          <w:szCs w:val="22"/>
        </w:rPr>
        <w:t xml:space="preserve"> Kč </w:t>
      </w:r>
      <w:r w:rsidR="00F86F42" w:rsidRPr="00D27A3B">
        <w:rPr>
          <w:i/>
          <w:sz w:val="22"/>
          <w:szCs w:val="22"/>
          <w:shd w:val="clear" w:color="auto" w:fill="D9D9D9" w:themeFill="background1" w:themeFillShade="D9"/>
        </w:rPr>
        <w:t>bez</w:t>
      </w:r>
      <w:r w:rsidR="00274AFA" w:rsidRPr="00D27A3B">
        <w:rPr>
          <w:i/>
          <w:sz w:val="22"/>
          <w:szCs w:val="22"/>
          <w:shd w:val="clear" w:color="auto" w:fill="D9D9D9" w:themeFill="background1" w:themeFillShade="D9"/>
        </w:rPr>
        <w:t xml:space="preserve"> nebo </w:t>
      </w:r>
      <w:r w:rsidR="00404C9B" w:rsidRPr="00D27A3B">
        <w:rPr>
          <w:i/>
          <w:sz w:val="22"/>
          <w:szCs w:val="22"/>
          <w:shd w:val="clear" w:color="auto" w:fill="D9D9D9" w:themeFill="background1" w:themeFillShade="D9"/>
        </w:rPr>
        <w:t>včetně</w:t>
      </w:r>
      <w:r w:rsidR="00F86F42">
        <w:rPr>
          <w:sz w:val="22"/>
          <w:szCs w:val="22"/>
        </w:rPr>
        <w:t xml:space="preserve"> DPH. </w:t>
      </w:r>
    </w:p>
    <w:p w:rsidR="00766CE8" w:rsidRPr="00766CE8" w:rsidRDefault="00766CE8" w:rsidP="00766CE8">
      <w:pPr>
        <w:widowControl w:val="0"/>
        <w:autoSpaceDE w:val="0"/>
        <w:autoSpaceDN w:val="0"/>
        <w:adjustRightInd w:val="0"/>
        <w:ind w:left="360"/>
        <w:jc w:val="both"/>
        <w:rPr>
          <w:sz w:val="22"/>
          <w:szCs w:val="22"/>
        </w:rPr>
      </w:pPr>
    </w:p>
    <w:p w:rsidR="00766CE8" w:rsidRPr="00327872" w:rsidRDefault="00766CE8" w:rsidP="00766CE8">
      <w:pPr>
        <w:widowControl w:val="0"/>
        <w:autoSpaceDE w:val="0"/>
        <w:autoSpaceDN w:val="0"/>
        <w:adjustRightInd w:val="0"/>
        <w:jc w:val="both"/>
        <w:rPr>
          <w:sz w:val="22"/>
          <w:szCs w:val="22"/>
        </w:rPr>
      </w:pPr>
      <w:r w:rsidRPr="00766CE8">
        <w:rPr>
          <w:sz w:val="22"/>
          <w:szCs w:val="22"/>
        </w:rPr>
        <w:t xml:space="preserve">b) </w:t>
      </w:r>
      <w:r w:rsidRPr="00327872">
        <w:rPr>
          <w:b/>
          <w:sz w:val="22"/>
          <w:szCs w:val="22"/>
        </w:rPr>
        <w:t>seznam a osvědčení o odborné kvalifikaci fyzických osob</w:t>
      </w:r>
      <w:r w:rsidRPr="00327872">
        <w:rPr>
          <w:sz w:val="22"/>
          <w:szCs w:val="22"/>
        </w:rPr>
        <w:t xml:space="preserve">, které se budou přímo podílet na plnění veřejné </w:t>
      </w:r>
      <w:r w:rsidRPr="00327872">
        <w:rPr>
          <w:sz w:val="22"/>
          <w:szCs w:val="22"/>
        </w:rPr>
        <w:lastRenderedPageBreak/>
        <w:t>zakázky:</w:t>
      </w:r>
    </w:p>
    <w:p w:rsidR="00766CE8" w:rsidRPr="00327872" w:rsidRDefault="00766CE8" w:rsidP="00766CE8">
      <w:pPr>
        <w:pStyle w:val="Odstavecseseznamem"/>
        <w:widowControl w:val="0"/>
        <w:numPr>
          <w:ilvl w:val="0"/>
          <w:numId w:val="24"/>
        </w:numPr>
        <w:autoSpaceDE w:val="0"/>
        <w:autoSpaceDN w:val="0"/>
        <w:adjustRightInd w:val="0"/>
        <w:jc w:val="both"/>
        <w:rPr>
          <w:sz w:val="22"/>
          <w:szCs w:val="22"/>
        </w:rPr>
      </w:pPr>
      <w:r w:rsidRPr="00327872">
        <w:rPr>
          <w:b/>
          <w:sz w:val="22"/>
          <w:szCs w:val="22"/>
        </w:rPr>
        <w:t>vedoucí týmu</w:t>
      </w:r>
      <w:r w:rsidRPr="00327872">
        <w:rPr>
          <w:sz w:val="22"/>
          <w:szCs w:val="22"/>
        </w:rPr>
        <w:t xml:space="preserve"> </w:t>
      </w:r>
      <w:r w:rsidR="00AD24FC">
        <w:rPr>
          <w:sz w:val="22"/>
          <w:szCs w:val="22"/>
        </w:rPr>
        <w:t>……………</w:t>
      </w:r>
    </w:p>
    <w:p w:rsidR="0023491F" w:rsidRPr="00176080" w:rsidRDefault="0023491F" w:rsidP="00176080">
      <w:pPr>
        <w:widowControl w:val="0"/>
        <w:autoSpaceDE w:val="0"/>
        <w:autoSpaceDN w:val="0"/>
        <w:adjustRightInd w:val="0"/>
        <w:jc w:val="both"/>
        <w:rPr>
          <w:sz w:val="22"/>
          <w:szCs w:val="22"/>
          <w:highlight w:val="yellow"/>
        </w:rPr>
      </w:pPr>
    </w:p>
    <w:p w:rsidR="00766CE8" w:rsidRDefault="00766CE8" w:rsidP="00766CE8">
      <w:pPr>
        <w:widowControl w:val="0"/>
        <w:autoSpaceDE w:val="0"/>
        <w:autoSpaceDN w:val="0"/>
        <w:adjustRightInd w:val="0"/>
        <w:jc w:val="both"/>
        <w:rPr>
          <w:sz w:val="22"/>
          <w:szCs w:val="22"/>
        </w:rPr>
      </w:pPr>
      <w:r w:rsidRPr="00766CE8">
        <w:rPr>
          <w:sz w:val="22"/>
          <w:szCs w:val="22"/>
        </w:rPr>
        <w:t>Zadavatel požaduje 100 % zastupitelnost technického dozoru stavby (zastupitelnost odborných techniků) v případě nepřítomnosti z důvodu nemoci, dovolené a dalších případných překážek pro výkon TD</w:t>
      </w:r>
      <w:r w:rsidR="00D1578B">
        <w:rPr>
          <w:sz w:val="22"/>
          <w:szCs w:val="22"/>
        </w:rPr>
        <w:t>S</w:t>
      </w:r>
      <w:r w:rsidRPr="00766CE8">
        <w:rPr>
          <w:sz w:val="22"/>
          <w:szCs w:val="22"/>
        </w:rPr>
        <w:t xml:space="preserve">. </w:t>
      </w:r>
    </w:p>
    <w:p w:rsidR="00AB495B" w:rsidRPr="00766CE8" w:rsidRDefault="00AB495B" w:rsidP="00766CE8">
      <w:pPr>
        <w:widowControl w:val="0"/>
        <w:autoSpaceDE w:val="0"/>
        <w:autoSpaceDN w:val="0"/>
        <w:adjustRightInd w:val="0"/>
        <w:jc w:val="both"/>
        <w:rPr>
          <w:sz w:val="22"/>
          <w:szCs w:val="22"/>
        </w:rPr>
      </w:pPr>
    </w:p>
    <w:p w:rsidR="00327872" w:rsidRPr="00766CE8" w:rsidRDefault="00327872" w:rsidP="00327872">
      <w:pPr>
        <w:widowControl w:val="0"/>
        <w:autoSpaceDE w:val="0"/>
        <w:autoSpaceDN w:val="0"/>
        <w:adjustRightInd w:val="0"/>
        <w:jc w:val="both"/>
        <w:rPr>
          <w:sz w:val="22"/>
          <w:szCs w:val="22"/>
        </w:rPr>
      </w:pPr>
      <w:r w:rsidRPr="00766CE8">
        <w:rPr>
          <w:sz w:val="22"/>
          <w:szCs w:val="22"/>
        </w:rPr>
        <w:t>Technickou kvalifikaci doloží účastník formou podepsaného čestného prohlášení s uvedením názvu referenční zakázky, finančního objemu stavebních prací, termínu provádění výkonu TD</w:t>
      </w:r>
      <w:r>
        <w:rPr>
          <w:sz w:val="22"/>
          <w:szCs w:val="22"/>
        </w:rPr>
        <w:t>S</w:t>
      </w:r>
      <w:r w:rsidRPr="00766CE8">
        <w:rPr>
          <w:sz w:val="22"/>
          <w:szCs w:val="22"/>
        </w:rPr>
        <w:t xml:space="preserve"> a </w:t>
      </w:r>
      <w:r>
        <w:rPr>
          <w:sz w:val="22"/>
          <w:szCs w:val="22"/>
        </w:rPr>
        <w:t>identifikačních údajů</w:t>
      </w:r>
      <w:r w:rsidR="00274AFA">
        <w:rPr>
          <w:sz w:val="22"/>
          <w:szCs w:val="22"/>
        </w:rPr>
        <w:t xml:space="preserve"> objednatele</w:t>
      </w:r>
      <w:r w:rsidRPr="00766CE8">
        <w:rPr>
          <w:sz w:val="22"/>
          <w:szCs w:val="22"/>
        </w:rPr>
        <w:t>.</w:t>
      </w:r>
    </w:p>
    <w:p w:rsidR="00766CE8" w:rsidRPr="00766CE8" w:rsidRDefault="00766CE8" w:rsidP="00766CE8">
      <w:pPr>
        <w:widowControl w:val="0"/>
        <w:autoSpaceDE w:val="0"/>
        <w:autoSpaceDN w:val="0"/>
        <w:adjustRightInd w:val="0"/>
        <w:ind w:left="360"/>
        <w:jc w:val="both"/>
        <w:rPr>
          <w:sz w:val="22"/>
          <w:szCs w:val="22"/>
        </w:rPr>
      </w:pPr>
    </w:p>
    <w:p w:rsidR="00A86838" w:rsidRDefault="00766CE8" w:rsidP="00D27A3B">
      <w:pPr>
        <w:widowControl w:val="0"/>
        <w:autoSpaceDE w:val="0"/>
        <w:autoSpaceDN w:val="0"/>
        <w:adjustRightInd w:val="0"/>
        <w:jc w:val="both"/>
        <w:rPr>
          <w:b/>
          <w:bCs/>
          <w:color w:val="FF0000"/>
          <w:sz w:val="28"/>
          <w:szCs w:val="28"/>
        </w:rPr>
      </w:pPr>
      <w:r w:rsidRPr="00766CE8">
        <w:rPr>
          <w:sz w:val="22"/>
          <w:szCs w:val="22"/>
        </w:rPr>
        <w:t>Účastník za všechny osoby uvedené v seznamu kvalifikovaných fyzických osob předloží k prokázání kvalifikace doklad o autorizaci a podepsaný profesní životopis, ze kterého bude vyplývat splnění technické kvalifikace</w:t>
      </w:r>
      <w:r w:rsidR="00F86F42">
        <w:rPr>
          <w:sz w:val="22"/>
          <w:szCs w:val="22"/>
        </w:rPr>
        <w:t>.</w:t>
      </w:r>
      <w:r w:rsidRPr="00766CE8">
        <w:rPr>
          <w:sz w:val="22"/>
          <w:szCs w:val="22"/>
        </w:rPr>
        <w:t xml:space="preserve"> </w:t>
      </w:r>
    </w:p>
    <w:p w:rsidR="006A2ADD" w:rsidRPr="00935F45" w:rsidRDefault="006A2ADD">
      <w:pPr>
        <w:jc w:val="both"/>
        <w:rPr>
          <w:b/>
          <w:bCs/>
          <w:color w:val="FF0000"/>
          <w:sz w:val="28"/>
          <w:szCs w:val="28"/>
        </w:rPr>
      </w:pPr>
    </w:p>
    <w:p w:rsidR="00415806" w:rsidRPr="002E6CC5" w:rsidRDefault="00D33AEC" w:rsidP="002E6CC5">
      <w:pPr>
        <w:numPr>
          <w:ilvl w:val="0"/>
          <w:numId w:val="9"/>
        </w:numPr>
        <w:rPr>
          <w:b/>
          <w:sz w:val="28"/>
          <w:u w:val="single"/>
        </w:rPr>
      </w:pPr>
      <w:r>
        <w:rPr>
          <w:b/>
          <w:sz w:val="28"/>
          <w:u w:val="single"/>
        </w:rPr>
        <w:t>Z</w:t>
      </w:r>
      <w:r w:rsidR="00415806" w:rsidRPr="002E6CC5">
        <w:rPr>
          <w:b/>
          <w:sz w:val="28"/>
          <w:u w:val="single"/>
        </w:rPr>
        <w:t xml:space="preserve">působ zpracování nabídkové ceny </w:t>
      </w:r>
    </w:p>
    <w:p w:rsidR="002E6CC5" w:rsidRPr="00D27A3B" w:rsidRDefault="002E6CC5" w:rsidP="002E6CC5">
      <w:pPr>
        <w:ind w:left="360"/>
        <w:rPr>
          <w:sz w:val="22"/>
          <w:szCs w:val="22"/>
        </w:rPr>
      </w:pPr>
    </w:p>
    <w:p w:rsidR="0056185C" w:rsidRPr="00535207" w:rsidRDefault="0056185C" w:rsidP="0056185C">
      <w:pPr>
        <w:jc w:val="both"/>
        <w:rPr>
          <w:sz w:val="22"/>
          <w:szCs w:val="22"/>
        </w:rPr>
      </w:pPr>
      <w:r w:rsidRPr="00535207">
        <w:rPr>
          <w:sz w:val="22"/>
          <w:szCs w:val="22"/>
        </w:rPr>
        <w:t xml:space="preserve">Nabídková cena bude stanovena pro danou dobu plnění jako cena nejvýše přípustná se započtením veškerých nákladů (mj. také fotodokumentace, reprografické práce, dopravné apod.), rizik, zisku a finančních vlivů (např. inflace) po celou dobu realizace zakázky v souladu s podmínkami uvedenými v zadávací dokumentaci. </w:t>
      </w:r>
    </w:p>
    <w:p w:rsidR="00A86838" w:rsidRPr="00883F6C" w:rsidRDefault="00A86838">
      <w:pPr>
        <w:jc w:val="both"/>
        <w:rPr>
          <w:sz w:val="22"/>
          <w:szCs w:val="22"/>
        </w:rPr>
      </w:pPr>
    </w:p>
    <w:p w:rsidR="00415806" w:rsidRPr="00883F6C" w:rsidRDefault="00415806">
      <w:pPr>
        <w:jc w:val="both"/>
        <w:rPr>
          <w:sz w:val="22"/>
          <w:szCs w:val="22"/>
        </w:rPr>
      </w:pPr>
      <w:r w:rsidRPr="00883F6C">
        <w:rPr>
          <w:sz w:val="22"/>
          <w:szCs w:val="22"/>
          <w:u w:val="single"/>
        </w:rPr>
        <w:t>Požadavky na jednotný způsob doložení nabídkové ceny</w:t>
      </w:r>
      <w:r w:rsidRPr="00883F6C">
        <w:rPr>
          <w:sz w:val="22"/>
          <w:szCs w:val="22"/>
        </w:rPr>
        <w:t>:</w:t>
      </w:r>
    </w:p>
    <w:p w:rsidR="00EF2DBB" w:rsidRPr="00691BEE" w:rsidRDefault="00EF2DBB" w:rsidP="00176080">
      <w:pPr>
        <w:jc w:val="both"/>
        <w:rPr>
          <w:sz w:val="22"/>
          <w:szCs w:val="22"/>
        </w:rPr>
      </w:pPr>
      <w:r w:rsidRPr="00691BEE">
        <w:rPr>
          <w:sz w:val="22"/>
          <w:szCs w:val="22"/>
        </w:rPr>
        <w:t>Celková</w:t>
      </w:r>
      <w:r w:rsidR="005C57E5">
        <w:rPr>
          <w:sz w:val="22"/>
          <w:szCs w:val="22"/>
        </w:rPr>
        <w:t xml:space="preserve"> nabídková</w:t>
      </w:r>
      <w:r w:rsidRPr="00691BEE">
        <w:rPr>
          <w:sz w:val="22"/>
          <w:szCs w:val="22"/>
        </w:rPr>
        <w:t xml:space="preserve"> cena </w:t>
      </w:r>
      <w:r w:rsidR="005C57E5">
        <w:rPr>
          <w:sz w:val="22"/>
          <w:szCs w:val="22"/>
        </w:rPr>
        <w:t>veřejné zakázky</w:t>
      </w:r>
      <w:r w:rsidRPr="00691BEE">
        <w:rPr>
          <w:sz w:val="22"/>
          <w:szCs w:val="22"/>
        </w:rPr>
        <w:t xml:space="preserve"> v Kč bez DPH, vyčíslení DPH (z ceny bez DPH) a celková cena </w:t>
      </w:r>
      <w:r w:rsidR="005C57E5">
        <w:rPr>
          <w:sz w:val="22"/>
          <w:szCs w:val="22"/>
        </w:rPr>
        <w:t>veřejné zakázky</w:t>
      </w:r>
      <w:r w:rsidRPr="00691BEE">
        <w:rPr>
          <w:sz w:val="22"/>
          <w:szCs w:val="22"/>
        </w:rPr>
        <w:t xml:space="preserve"> včetně DPH. </w:t>
      </w:r>
    </w:p>
    <w:p w:rsidR="00956494" w:rsidRDefault="00956494" w:rsidP="00956494">
      <w:pPr>
        <w:pStyle w:val="Odstavecseseznamem"/>
        <w:ind w:left="0"/>
        <w:jc w:val="both"/>
        <w:rPr>
          <w:i/>
          <w:sz w:val="22"/>
          <w:szCs w:val="22"/>
          <w:highlight w:val="lightGray"/>
        </w:rPr>
      </w:pPr>
    </w:p>
    <w:p w:rsidR="00956494" w:rsidRPr="00B9358D" w:rsidRDefault="00956494" w:rsidP="00956494">
      <w:pPr>
        <w:pStyle w:val="Odstavecseseznamem"/>
        <w:ind w:left="0"/>
        <w:jc w:val="both"/>
        <w:rPr>
          <w:i/>
          <w:sz w:val="22"/>
          <w:szCs w:val="22"/>
        </w:rPr>
      </w:pPr>
      <w:r w:rsidRPr="00B9358D">
        <w:rPr>
          <w:i/>
          <w:sz w:val="22"/>
          <w:szCs w:val="22"/>
          <w:highlight w:val="lightGray"/>
        </w:rPr>
        <w:t>Nabídková cena bude zahrnovat veškeré práce, dodávky a činnosti vyplývající ze zadávacích podkladů. Podkladem pro zpracování cenové nabídky je tato zadávací dokumentace.</w:t>
      </w:r>
    </w:p>
    <w:p w:rsidR="00956494" w:rsidRPr="00B9358D" w:rsidRDefault="00956494" w:rsidP="00956494">
      <w:pPr>
        <w:pStyle w:val="Odstavecseseznamem"/>
        <w:ind w:left="0"/>
        <w:jc w:val="both"/>
        <w:rPr>
          <w:sz w:val="22"/>
          <w:szCs w:val="22"/>
        </w:rPr>
      </w:pPr>
    </w:p>
    <w:p w:rsidR="00956494" w:rsidRPr="00B9358D" w:rsidRDefault="00956494" w:rsidP="00956494">
      <w:pPr>
        <w:pStyle w:val="Odstavecseseznamem"/>
        <w:ind w:left="0"/>
        <w:jc w:val="both"/>
        <w:rPr>
          <w:i/>
          <w:sz w:val="22"/>
          <w:szCs w:val="22"/>
        </w:rPr>
      </w:pPr>
      <w:r w:rsidRPr="00B9358D">
        <w:rPr>
          <w:i/>
          <w:sz w:val="22"/>
          <w:szCs w:val="22"/>
          <w:highlight w:val="lightGray"/>
        </w:rPr>
        <w:t>Při zpracování cenové nabídky je nutno dodržet výše stanovené maximální nabídkové ceny.</w:t>
      </w:r>
    </w:p>
    <w:p w:rsidR="00327872" w:rsidRPr="00327872" w:rsidRDefault="00327872" w:rsidP="00883F6C">
      <w:pPr>
        <w:ind w:left="360"/>
        <w:jc w:val="both"/>
        <w:rPr>
          <w:sz w:val="28"/>
          <w:szCs w:val="28"/>
        </w:rPr>
      </w:pPr>
    </w:p>
    <w:p w:rsidR="004E3835" w:rsidRPr="00073694" w:rsidRDefault="00065CBF" w:rsidP="004E3835">
      <w:pPr>
        <w:numPr>
          <w:ilvl w:val="0"/>
          <w:numId w:val="9"/>
        </w:numPr>
        <w:rPr>
          <w:b/>
          <w:sz w:val="28"/>
          <w:u w:val="single"/>
        </w:rPr>
      </w:pPr>
      <w:r>
        <w:rPr>
          <w:b/>
          <w:sz w:val="28"/>
          <w:u w:val="single"/>
        </w:rPr>
        <w:t>Podání nabídek</w:t>
      </w:r>
    </w:p>
    <w:p w:rsidR="004E3835" w:rsidRPr="00D27A3B" w:rsidRDefault="004E3835" w:rsidP="004E3835">
      <w:pPr>
        <w:jc w:val="both"/>
        <w:rPr>
          <w:b/>
          <w:sz w:val="22"/>
          <w:szCs w:val="22"/>
        </w:rPr>
      </w:pPr>
    </w:p>
    <w:p w:rsidR="004C2D9A" w:rsidRPr="00A3737E" w:rsidRDefault="004C2D9A" w:rsidP="004C2D9A">
      <w:pPr>
        <w:widowControl w:val="0"/>
        <w:autoSpaceDE w:val="0"/>
        <w:autoSpaceDN w:val="0"/>
        <w:adjustRightInd w:val="0"/>
        <w:jc w:val="both"/>
        <w:rPr>
          <w:sz w:val="22"/>
        </w:rPr>
      </w:pPr>
      <w:r w:rsidRPr="00A3737E">
        <w:rPr>
          <w:sz w:val="22"/>
        </w:rPr>
        <w:t>Nabídky budou podávány výhradně prostřednictvím certifikovaného elektronického nástroje E-ZAK.</w:t>
      </w:r>
    </w:p>
    <w:p w:rsidR="004C2D9A" w:rsidRDefault="004C2D9A" w:rsidP="004C2D9A">
      <w:pPr>
        <w:widowControl w:val="0"/>
        <w:autoSpaceDE w:val="0"/>
        <w:autoSpaceDN w:val="0"/>
        <w:adjustRightInd w:val="0"/>
        <w:jc w:val="both"/>
        <w:rPr>
          <w:sz w:val="22"/>
        </w:rPr>
      </w:pPr>
      <w:r w:rsidRPr="00A3737E">
        <w:rPr>
          <w:sz w:val="22"/>
        </w:rPr>
        <w:t xml:space="preserve">Nabídky musí být doručeny zadavateli do </w:t>
      </w:r>
      <w:r w:rsidR="00AD24FC">
        <w:rPr>
          <w:b/>
          <w:sz w:val="22"/>
        </w:rPr>
        <w:t xml:space="preserve">XX. XX. XXXX </w:t>
      </w:r>
      <w:r w:rsidR="00D352B5">
        <w:rPr>
          <w:b/>
          <w:sz w:val="22"/>
        </w:rPr>
        <w:t xml:space="preserve">do </w:t>
      </w:r>
      <w:r w:rsidR="00AD24FC">
        <w:rPr>
          <w:b/>
          <w:sz w:val="22"/>
        </w:rPr>
        <w:t>XX:XX hodin</w:t>
      </w:r>
      <w:r w:rsidR="00065CBF" w:rsidRPr="00276EF0">
        <w:rPr>
          <w:sz w:val="22"/>
        </w:rPr>
        <w:t>.</w:t>
      </w:r>
    </w:p>
    <w:p w:rsidR="00714A49" w:rsidRPr="00A3737E" w:rsidRDefault="00714A49" w:rsidP="004C2D9A">
      <w:pPr>
        <w:widowControl w:val="0"/>
        <w:autoSpaceDE w:val="0"/>
        <w:autoSpaceDN w:val="0"/>
        <w:adjustRightInd w:val="0"/>
        <w:jc w:val="both"/>
        <w:rPr>
          <w:sz w:val="22"/>
        </w:rPr>
      </w:pPr>
    </w:p>
    <w:p w:rsidR="003F7032" w:rsidRDefault="003F7032" w:rsidP="003F7032">
      <w:pPr>
        <w:jc w:val="both"/>
        <w:rPr>
          <w:b/>
          <w:color w:val="FF0000"/>
          <w:sz w:val="32"/>
          <w:szCs w:val="28"/>
        </w:rPr>
      </w:pPr>
      <w:r>
        <w:rPr>
          <w:sz w:val="22"/>
        </w:rPr>
        <w:t xml:space="preserve">Jelikož nabídky mohou být doručeny výhradně prostřednictvím elektronického nástroje E-ZAK, otevírání </w:t>
      </w:r>
      <w:r w:rsidR="00D1578B">
        <w:rPr>
          <w:sz w:val="22"/>
        </w:rPr>
        <w:t>nabídek</w:t>
      </w:r>
      <w:r>
        <w:rPr>
          <w:sz w:val="22"/>
        </w:rPr>
        <w:t xml:space="preserve"> se nekoná za přítomnosti účastníků </w:t>
      </w:r>
      <w:r w:rsidR="00743142">
        <w:rPr>
          <w:sz w:val="22"/>
        </w:rPr>
        <w:t>výběrového</w:t>
      </w:r>
      <w:r>
        <w:rPr>
          <w:sz w:val="22"/>
        </w:rPr>
        <w:t xml:space="preserve"> řízení.</w:t>
      </w:r>
    </w:p>
    <w:p w:rsidR="005361FD" w:rsidRPr="005361FD" w:rsidRDefault="005361FD" w:rsidP="00777B03">
      <w:pPr>
        <w:pStyle w:val="Zkladntext2"/>
        <w:rPr>
          <w:sz w:val="28"/>
          <w:szCs w:val="28"/>
        </w:rPr>
      </w:pPr>
    </w:p>
    <w:p w:rsidR="00D352B5" w:rsidRPr="00E479E1" w:rsidRDefault="00D352B5" w:rsidP="00D352B5">
      <w:pPr>
        <w:numPr>
          <w:ilvl w:val="0"/>
          <w:numId w:val="9"/>
        </w:numPr>
        <w:jc w:val="both"/>
        <w:rPr>
          <w:b/>
          <w:sz w:val="28"/>
          <w:u w:val="single"/>
        </w:rPr>
      </w:pPr>
      <w:r w:rsidRPr="00E479E1">
        <w:rPr>
          <w:b/>
          <w:sz w:val="28"/>
          <w:u w:val="single"/>
        </w:rPr>
        <w:t>Prohlídka místa plnění veřejné zakázky</w:t>
      </w:r>
      <w:r w:rsidRPr="005D34E4">
        <w:rPr>
          <w:b/>
          <w:sz w:val="28"/>
          <w:u w:val="single"/>
        </w:rPr>
        <w:t xml:space="preserve"> a kontaktní osoby</w:t>
      </w:r>
    </w:p>
    <w:p w:rsidR="00777B03" w:rsidRPr="00D27A3B" w:rsidRDefault="00777B03" w:rsidP="004E3835">
      <w:pPr>
        <w:pStyle w:val="Zkladntext2"/>
        <w:ind w:firstLine="709"/>
        <w:rPr>
          <w:sz w:val="22"/>
          <w:szCs w:val="22"/>
        </w:rPr>
      </w:pPr>
    </w:p>
    <w:p w:rsidR="00D352B5" w:rsidRDefault="00D352B5" w:rsidP="00D352B5">
      <w:pPr>
        <w:numPr>
          <w:ilvl w:val="12"/>
          <w:numId w:val="0"/>
        </w:numPr>
        <w:jc w:val="both"/>
        <w:rPr>
          <w:i/>
          <w:sz w:val="22"/>
          <w:szCs w:val="22"/>
        </w:rPr>
      </w:pPr>
      <w:r w:rsidRPr="006D66A7">
        <w:rPr>
          <w:i/>
          <w:sz w:val="22"/>
          <w:szCs w:val="22"/>
          <w:highlight w:val="lightGray"/>
        </w:rPr>
        <w:t>Vzhledem k předmětu plnění veřejné zakázky zadavatel nerealizuje prohlídku místa plnění. Podkladem pro zpracování nabídky je zadávací dokumentace této veřejné zakázky.</w:t>
      </w:r>
      <w:r w:rsidRPr="006D66A7">
        <w:rPr>
          <w:i/>
          <w:sz w:val="22"/>
          <w:szCs w:val="22"/>
        </w:rPr>
        <w:t xml:space="preserve"> </w:t>
      </w:r>
    </w:p>
    <w:p w:rsidR="00B178D5" w:rsidRDefault="00B178D5" w:rsidP="00D352B5">
      <w:pPr>
        <w:numPr>
          <w:ilvl w:val="12"/>
          <w:numId w:val="0"/>
        </w:numPr>
        <w:jc w:val="both"/>
        <w:rPr>
          <w:i/>
          <w:sz w:val="22"/>
          <w:szCs w:val="22"/>
        </w:rPr>
      </w:pPr>
    </w:p>
    <w:p w:rsidR="00B178D5" w:rsidRPr="00466C53" w:rsidRDefault="00B178D5" w:rsidP="00B178D5">
      <w:pPr>
        <w:numPr>
          <w:ilvl w:val="12"/>
          <w:numId w:val="0"/>
        </w:numPr>
        <w:jc w:val="both"/>
        <w:rPr>
          <w:i/>
          <w:sz w:val="22"/>
          <w:szCs w:val="22"/>
          <w:highlight w:val="lightGray"/>
        </w:rPr>
      </w:pPr>
      <w:r w:rsidRPr="00466C53">
        <w:rPr>
          <w:i/>
          <w:sz w:val="22"/>
          <w:szCs w:val="22"/>
          <w:highlight w:val="lightGray"/>
        </w:rPr>
        <w:t>??? Účastník se seznámí se stavem a podmínkami místa pro realizaci veřejné zakázky před podáním nabídky.</w:t>
      </w:r>
    </w:p>
    <w:p w:rsidR="00B178D5" w:rsidRPr="00466C53" w:rsidRDefault="00B178D5" w:rsidP="00B178D5">
      <w:pPr>
        <w:numPr>
          <w:ilvl w:val="12"/>
          <w:numId w:val="0"/>
        </w:numPr>
        <w:jc w:val="both"/>
        <w:rPr>
          <w:i/>
          <w:sz w:val="22"/>
          <w:szCs w:val="22"/>
        </w:rPr>
      </w:pPr>
      <w:r w:rsidRPr="00466C53">
        <w:rPr>
          <w:i/>
          <w:sz w:val="22"/>
          <w:szCs w:val="22"/>
          <w:highlight w:val="lightGray"/>
        </w:rPr>
        <w:t>Prohlídka místa plnění veřejné zakázky za účasti zástupce zadavatele je dne ………….. v …………….. hodin na místě stavby.</w:t>
      </w:r>
    </w:p>
    <w:p w:rsidR="00D352B5" w:rsidRPr="00D27A3B" w:rsidRDefault="00D352B5" w:rsidP="0056185C">
      <w:pPr>
        <w:numPr>
          <w:ilvl w:val="12"/>
          <w:numId w:val="0"/>
        </w:numPr>
        <w:jc w:val="both"/>
        <w:rPr>
          <w:i/>
          <w:sz w:val="22"/>
          <w:szCs w:val="22"/>
        </w:rPr>
      </w:pPr>
    </w:p>
    <w:p w:rsidR="0056185C" w:rsidRPr="000F2B51" w:rsidRDefault="0056185C" w:rsidP="0056185C">
      <w:pPr>
        <w:numPr>
          <w:ilvl w:val="12"/>
          <w:numId w:val="0"/>
        </w:numPr>
        <w:jc w:val="both"/>
        <w:rPr>
          <w:sz w:val="22"/>
          <w:szCs w:val="22"/>
        </w:rPr>
      </w:pPr>
      <w:r w:rsidRPr="0056185C">
        <w:rPr>
          <w:sz w:val="22"/>
          <w:szCs w:val="22"/>
        </w:rPr>
        <w:t xml:space="preserve">Kontaktní osobou </w:t>
      </w:r>
      <w:r w:rsidR="00013449">
        <w:rPr>
          <w:sz w:val="22"/>
          <w:szCs w:val="22"/>
        </w:rPr>
        <w:t>pro</w:t>
      </w:r>
      <w:r w:rsidRPr="0056185C">
        <w:rPr>
          <w:sz w:val="22"/>
          <w:szCs w:val="22"/>
        </w:rPr>
        <w:t xml:space="preserve"> </w:t>
      </w:r>
      <w:r w:rsidR="00764BD7">
        <w:rPr>
          <w:sz w:val="22"/>
          <w:szCs w:val="22"/>
        </w:rPr>
        <w:t>výběrové</w:t>
      </w:r>
      <w:r w:rsidRPr="0056185C">
        <w:rPr>
          <w:sz w:val="22"/>
          <w:szCs w:val="22"/>
        </w:rPr>
        <w:t xml:space="preserve"> řízení je </w:t>
      </w:r>
      <w:r w:rsidR="00AD24FC">
        <w:rPr>
          <w:sz w:val="22"/>
          <w:szCs w:val="22"/>
        </w:rPr>
        <w:t>…………</w:t>
      </w:r>
      <w:r w:rsidRPr="0056185C">
        <w:rPr>
          <w:sz w:val="22"/>
          <w:szCs w:val="22"/>
        </w:rPr>
        <w:t>,</w:t>
      </w:r>
      <w:r w:rsidR="00B178D5">
        <w:rPr>
          <w:sz w:val="22"/>
          <w:szCs w:val="22"/>
        </w:rPr>
        <w:t xml:space="preserve"> </w:t>
      </w:r>
      <w:r w:rsidRPr="0056185C">
        <w:rPr>
          <w:sz w:val="22"/>
          <w:szCs w:val="22"/>
        </w:rPr>
        <w:t xml:space="preserve">e-mail: </w:t>
      </w:r>
      <w:r w:rsidR="00AD24FC">
        <w:rPr>
          <w:sz w:val="22"/>
          <w:szCs w:val="22"/>
        </w:rPr>
        <w:t xml:space="preserve">……….. </w:t>
      </w:r>
    </w:p>
    <w:p w:rsidR="005361FD" w:rsidRPr="005361FD" w:rsidRDefault="005361FD" w:rsidP="00777B03">
      <w:pPr>
        <w:numPr>
          <w:ilvl w:val="12"/>
          <w:numId w:val="0"/>
        </w:numPr>
        <w:jc w:val="both"/>
        <w:rPr>
          <w:b/>
          <w:color w:val="FF0000"/>
          <w:sz w:val="28"/>
          <w:szCs w:val="28"/>
        </w:rPr>
      </w:pPr>
    </w:p>
    <w:p w:rsidR="00F06BE8" w:rsidRDefault="00F06BE8" w:rsidP="00DB5306">
      <w:pPr>
        <w:numPr>
          <w:ilvl w:val="0"/>
          <w:numId w:val="9"/>
        </w:numPr>
        <w:rPr>
          <w:b/>
          <w:sz w:val="28"/>
          <w:u w:val="single"/>
        </w:rPr>
      </w:pPr>
      <w:r>
        <w:rPr>
          <w:b/>
          <w:sz w:val="28"/>
          <w:u w:val="single"/>
        </w:rPr>
        <w:t>Vysvětlení dokumentace výběrového řízení</w:t>
      </w:r>
    </w:p>
    <w:p w:rsidR="00F06BE8" w:rsidRDefault="00F06BE8" w:rsidP="00F06BE8">
      <w:pPr>
        <w:ind w:left="360"/>
        <w:rPr>
          <w:b/>
          <w:sz w:val="28"/>
          <w:u w:val="single"/>
        </w:rPr>
      </w:pPr>
    </w:p>
    <w:p w:rsidR="00F06BE8" w:rsidRPr="00F06BE8" w:rsidRDefault="00F06BE8" w:rsidP="00F06BE8">
      <w:pPr>
        <w:jc w:val="both"/>
        <w:rPr>
          <w:i/>
          <w:sz w:val="22"/>
          <w:szCs w:val="22"/>
        </w:rPr>
      </w:pPr>
      <w:r w:rsidRPr="00F06BE8">
        <w:rPr>
          <w:i/>
          <w:sz w:val="22"/>
          <w:szCs w:val="22"/>
          <w:highlight w:val="lightGray"/>
        </w:rPr>
        <w:t>Tento bod je na zvážení zadavatele veřejné zakázky malého rozsahu. Je vhodné upřesnit, jak bude zadavatel postupovat v případě potřeby vysvětlení dokumentace výběrového řízení či její změny. V případě financování veřejné zakázky z dotace, je postup vysvětlení dokumentace výběrového řízení upraven v pravidlech pro příjemce dotace.</w:t>
      </w:r>
    </w:p>
    <w:p w:rsidR="00F06BE8" w:rsidRPr="00F06BE8" w:rsidRDefault="00F06BE8" w:rsidP="00F06BE8">
      <w:pPr>
        <w:jc w:val="both"/>
        <w:rPr>
          <w:sz w:val="22"/>
          <w:szCs w:val="22"/>
        </w:rPr>
      </w:pPr>
    </w:p>
    <w:p w:rsidR="00F06BE8" w:rsidRPr="00F06BE8" w:rsidRDefault="00F06BE8" w:rsidP="00F06BE8">
      <w:pPr>
        <w:jc w:val="both"/>
        <w:rPr>
          <w:sz w:val="22"/>
          <w:szCs w:val="22"/>
        </w:rPr>
      </w:pPr>
      <w:r w:rsidRPr="00F06BE8">
        <w:rPr>
          <w:sz w:val="22"/>
          <w:szCs w:val="22"/>
        </w:rPr>
        <w:t>Zadavatel může poskytnout dodavatelům vysvětlení dokumentace výběrového řízení i bez jejich předchozí žádosti, a to pomocí profilu zadavatele.</w:t>
      </w:r>
    </w:p>
    <w:p w:rsidR="00F06BE8" w:rsidRPr="00F06BE8" w:rsidRDefault="00F06BE8" w:rsidP="00F06BE8">
      <w:pPr>
        <w:jc w:val="both"/>
        <w:rPr>
          <w:sz w:val="22"/>
          <w:szCs w:val="22"/>
        </w:rPr>
      </w:pPr>
      <w:r w:rsidRPr="00F06BE8">
        <w:rPr>
          <w:sz w:val="22"/>
          <w:szCs w:val="22"/>
        </w:rPr>
        <w:t>Vysvětlení dokumentace výběrového řízení zadavatel uveřejní u veřejné zakázky nejméně X</w:t>
      </w:r>
      <w:r w:rsidRPr="00F06BE8">
        <w:rPr>
          <w:b/>
          <w:sz w:val="22"/>
          <w:szCs w:val="22"/>
        </w:rPr>
        <w:t xml:space="preserve"> pracovní dny </w:t>
      </w:r>
      <w:r w:rsidRPr="00F06BE8">
        <w:rPr>
          <w:sz w:val="22"/>
          <w:szCs w:val="22"/>
        </w:rPr>
        <w:t>před skončením lhůty pro podání nabídek na profilu zadavatele.</w:t>
      </w:r>
    </w:p>
    <w:p w:rsidR="00F06BE8" w:rsidRPr="00F06BE8" w:rsidRDefault="00F06BE8" w:rsidP="00F06BE8">
      <w:pPr>
        <w:jc w:val="both"/>
        <w:rPr>
          <w:sz w:val="22"/>
          <w:szCs w:val="22"/>
        </w:rPr>
      </w:pPr>
      <w:r w:rsidRPr="00F06BE8">
        <w:rPr>
          <w:sz w:val="22"/>
          <w:szCs w:val="22"/>
        </w:rPr>
        <w:t xml:space="preserve">Dodavatel je oprávněn (pomocí elektronického nástroje E-ZAK pro zadávání veřejných zakázek na </w:t>
      </w:r>
      <w:r w:rsidRPr="00F06BE8">
        <w:rPr>
          <w:rStyle w:val="Hypertextovodkaz"/>
          <w:sz w:val="22"/>
          <w:szCs w:val="22"/>
        </w:rPr>
        <w:t>https://ezak.kr-karlovarsky.cz</w:t>
      </w:r>
      <w:r w:rsidRPr="00F06BE8">
        <w:rPr>
          <w:sz w:val="22"/>
          <w:szCs w:val="22"/>
        </w:rPr>
        <w:t xml:space="preserve">) požadovat po zadavateli vysvětlení dokumentace výběrového řízení. Žádost je nutno doručit v elektronické podobě nejpozději ve lhůtě </w:t>
      </w:r>
      <w:r w:rsidRPr="00F06BE8">
        <w:rPr>
          <w:b/>
          <w:sz w:val="22"/>
          <w:szCs w:val="22"/>
        </w:rPr>
        <w:t>X pracovních dnů</w:t>
      </w:r>
      <w:r w:rsidRPr="00F06BE8">
        <w:rPr>
          <w:sz w:val="22"/>
          <w:szCs w:val="22"/>
        </w:rPr>
        <w:t xml:space="preserve"> před uplynutím lhůty, která je stanovena v předchozím odstavci.</w:t>
      </w:r>
    </w:p>
    <w:p w:rsidR="00F06BE8" w:rsidRPr="00F06BE8" w:rsidRDefault="00F06BE8" w:rsidP="00F06BE8">
      <w:pPr>
        <w:jc w:val="both"/>
        <w:rPr>
          <w:sz w:val="22"/>
          <w:szCs w:val="22"/>
        </w:rPr>
      </w:pPr>
      <w:r w:rsidRPr="00F06BE8">
        <w:rPr>
          <w:sz w:val="22"/>
          <w:szCs w:val="22"/>
        </w:rPr>
        <w:t>Pokud by spolu s vysvětlením dokumentace výběrového řízení zadavatel provedl i změnu zadávacích podmínek výběrového řízení, bude dále postupovat podle § 99 ZZVZ.</w:t>
      </w:r>
    </w:p>
    <w:p w:rsidR="00F06BE8" w:rsidRDefault="00F06BE8" w:rsidP="00F06BE8">
      <w:pPr>
        <w:ind w:left="360"/>
        <w:rPr>
          <w:b/>
          <w:sz w:val="28"/>
          <w:u w:val="single"/>
        </w:rPr>
      </w:pPr>
    </w:p>
    <w:p w:rsidR="00F06BE8" w:rsidRDefault="00F06BE8" w:rsidP="00F06BE8">
      <w:pPr>
        <w:ind w:left="360"/>
        <w:rPr>
          <w:b/>
          <w:sz w:val="28"/>
          <w:u w:val="single"/>
        </w:rPr>
      </w:pPr>
    </w:p>
    <w:p w:rsidR="00DB5306" w:rsidRPr="00DB5306" w:rsidRDefault="00DB5306" w:rsidP="00DB5306">
      <w:pPr>
        <w:numPr>
          <w:ilvl w:val="0"/>
          <w:numId w:val="9"/>
        </w:numPr>
        <w:rPr>
          <w:b/>
          <w:sz w:val="28"/>
          <w:u w:val="single"/>
        </w:rPr>
      </w:pPr>
      <w:r w:rsidRPr="00DB5306">
        <w:rPr>
          <w:b/>
          <w:sz w:val="28"/>
          <w:u w:val="single"/>
        </w:rPr>
        <w:t>Požadavek na formální úpravu, strukturu a obsah nabídky</w:t>
      </w:r>
    </w:p>
    <w:p w:rsidR="00DB5306" w:rsidRPr="00D27A3B" w:rsidRDefault="00DB5306" w:rsidP="00DB5306">
      <w:pPr>
        <w:numPr>
          <w:ilvl w:val="12"/>
          <w:numId w:val="0"/>
        </w:numPr>
        <w:rPr>
          <w:b/>
          <w:sz w:val="22"/>
          <w:szCs w:val="22"/>
        </w:rPr>
      </w:pPr>
    </w:p>
    <w:p w:rsidR="004C2D9A" w:rsidRDefault="004C2D9A" w:rsidP="004C2D9A">
      <w:pPr>
        <w:numPr>
          <w:ilvl w:val="12"/>
          <w:numId w:val="0"/>
        </w:numPr>
        <w:jc w:val="both"/>
        <w:rPr>
          <w:sz w:val="22"/>
          <w:szCs w:val="22"/>
        </w:rPr>
      </w:pPr>
      <w:r w:rsidRPr="00CC42B8">
        <w:rPr>
          <w:sz w:val="22"/>
          <w:szCs w:val="22"/>
        </w:rPr>
        <w:t xml:space="preserve">Nabídka bude zpracována v českém jazyce a </w:t>
      </w:r>
      <w:r>
        <w:rPr>
          <w:sz w:val="22"/>
          <w:szCs w:val="22"/>
        </w:rPr>
        <w:t>podána</w:t>
      </w:r>
      <w:r w:rsidRPr="00CC42B8">
        <w:rPr>
          <w:sz w:val="22"/>
          <w:szCs w:val="22"/>
        </w:rPr>
        <w:t xml:space="preserve"> výhradně v elektronické formě prostřednictvím elektronického nástroje E-ZAK. Šifrování a zabezpečení nabídky obstarává systém elektronického nástroje. </w:t>
      </w:r>
    </w:p>
    <w:p w:rsidR="00982093" w:rsidRDefault="00982093" w:rsidP="004C2D9A">
      <w:pPr>
        <w:numPr>
          <w:ilvl w:val="12"/>
          <w:numId w:val="0"/>
        </w:numPr>
        <w:jc w:val="both"/>
        <w:rPr>
          <w:sz w:val="22"/>
          <w:szCs w:val="22"/>
        </w:rPr>
      </w:pPr>
    </w:p>
    <w:p w:rsidR="00982093" w:rsidRPr="00830AFC" w:rsidRDefault="00982093" w:rsidP="00982093">
      <w:pPr>
        <w:widowControl w:val="0"/>
        <w:autoSpaceDE w:val="0"/>
        <w:autoSpaceDN w:val="0"/>
        <w:adjustRightInd w:val="0"/>
        <w:jc w:val="both"/>
        <w:rPr>
          <w:i/>
          <w:sz w:val="22"/>
          <w:szCs w:val="22"/>
        </w:rPr>
      </w:pPr>
      <w:r w:rsidRPr="00830AFC">
        <w:rPr>
          <w:i/>
          <w:sz w:val="22"/>
          <w:szCs w:val="22"/>
          <w:highlight w:val="lightGray"/>
        </w:rPr>
        <w:t>Elektronickou nabídku lze podat na jednu, více nebo všechny části veřejné zakázky. Účastník předkládá pouze jednu nabídku, souhrnně pro všechny části. V této nabídce uvede, na které části je nabídka podána a předloží veškeré doklady pro tyto části požadované. Pokud jsou některé doklady totožné pro více částí, předkládá je účastník v nabídce pouze jednou.</w:t>
      </w:r>
    </w:p>
    <w:p w:rsidR="00982093" w:rsidRPr="00CC42B8" w:rsidRDefault="00982093" w:rsidP="004C2D9A">
      <w:pPr>
        <w:numPr>
          <w:ilvl w:val="12"/>
          <w:numId w:val="0"/>
        </w:numPr>
        <w:jc w:val="both"/>
        <w:rPr>
          <w:sz w:val="22"/>
          <w:szCs w:val="22"/>
        </w:rPr>
      </w:pPr>
    </w:p>
    <w:p w:rsidR="00DB5306" w:rsidRPr="00883F6C" w:rsidRDefault="00DB5306" w:rsidP="00DB5306">
      <w:pPr>
        <w:numPr>
          <w:ilvl w:val="12"/>
          <w:numId w:val="0"/>
        </w:numPr>
        <w:jc w:val="both"/>
        <w:rPr>
          <w:b/>
          <w:sz w:val="22"/>
          <w:szCs w:val="22"/>
        </w:rPr>
      </w:pPr>
      <w:r w:rsidRPr="00883F6C">
        <w:rPr>
          <w:sz w:val="22"/>
          <w:szCs w:val="22"/>
          <w:u w:val="single"/>
        </w:rPr>
        <w:t>Zadavatel doporučuje seřazení nabídky do těchto oddílů</w:t>
      </w:r>
      <w:r w:rsidRPr="00883F6C">
        <w:rPr>
          <w:sz w:val="22"/>
          <w:szCs w:val="22"/>
        </w:rPr>
        <w:t>:</w:t>
      </w:r>
    </w:p>
    <w:p w:rsidR="00DB5306" w:rsidRPr="000F2B51" w:rsidRDefault="00DB5306" w:rsidP="00DB5306">
      <w:pPr>
        <w:numPr>
          <w:ilvl w:val="0"/>
          <w:numId w:val="21"/>
        </w:numPr>
        <w:jc w:val="both"/>
        <w:rPr>
          <w:sz w:val="22"/>
          <w:szCs w:val="22"/>
        </w:rPr>
      </w:pPr>
      <w:r w:rsidRPr="000F2B51">
        <w:rPr>
          <w:sz w:val="22"/>
          <w:szCs w:val="22"/>
        </w:rPr>
        <w:t>Obsah nabídky</w:t>
      </w:r>
    </w:p>
    <w:p w:rsidR="00982093" w:rsidRPr="00830AFC" w:rsidRDefault="00C017C9" w:rsidP="00982093">
      <w:pPr>
        <w:numPr>
          <w:ilvl w:val="0"/>
          <w:numId w:val="21"/>
        </w:numPr>
        <w:jc w:val="both"/>
        <w:rPr>
          <w:b/>
          <w:sz w:val="22"/>
          <w:szCs w:val="22"/>
        </w:rPr>
      </w:pPr>
      <w:r>
        <w:rPr>
          <w:sz w:val="22"/>
          <w:szCs w:val="22"/>
        </w:rPr>
        <w:t>Čestné p</w:t>
      </w:r>
      <w:r w:rsidR="000F2B51" w:rsidRPr="000F2B51">
        <w:rPr>
          <w:sz w:val="22"/>
          <w:szCs w:val="22"/>
        </w:rPr>
        <w:t xml:space="preserve">rohlášení k podmínkám výběrového řízení a čestné prohlášení o pravdivosti údajů </w:t>
      </w:r>
      <w:r w:rsidR="00982093" w:rsidRPr="00830AFC">
        <w:rPr>
          <w:sz w:val="22"/>
          <w:szCs w:val="22"/>
        </w:rPr>
        <w:t>(příloha zadávací dokumentace)</w:t>
      </w:r>
    </w:p>
    <w:p w:rsidR="00982093" w:rsidRPr="00830AFC" w:rsidRDefault="00982093" w:rsidP="00982093">
      <w:pPr>
        <w:numPr>
          <w:ilvl w:val="0"/>
          <w:numId w:val="21"/>
        </w:numPr>
        <w:jc w:val="both"/>
        <w:rPr>
          <w:b/>
          <w:sz w:val="22"/>
          <w:szCs w:val="22"/>
        </w:rPr>
      </w:pPr>
      <w:r w:rsidRPr="00830AFC">
        <w:rPr>
          <w:sz w:val="22"/>
          <w:szCs w:val="22"/>
        </w:rPr>
        <w:t>Prokázání kvalifikace (Čestné prohlášení k prokázání kvalifikace – příloha zadávací dokumentace, případně doklady vztahující se k prokázání kvalifikace)</w:t>
      </w:r>
    </w:p>
    <w:p w:rsidR="00DB5306" w:rsidRPr="000F2B51" w:rsidRDefault="00DB5306" w:rsidP="000F2B51">
      <w:pPr>
        <w:numPr>
          <w:ilvl w:val="0"/>
          <w:numId w:val="21"/>
        </w:numPr>
        <w:jc w:val="both"/>
        <w:rPr>
          <w:b/>
          <w:sz w:val="22"/>
          <w:szCs w:val="22"/>
        </w:rPr>
      </w:pPr>
      <w:r w:rsidRPr="000F2B51">
        <w:rPr>
          <w:sz w:val="22"/>
          <w:szCs w:val="22"/>
        </w:rPr>
        <w:t>Cenová nabídka</w:t>
      </w:r>
      <w:r w:rsidR="000F2B51" w:rsidRPr="000F2B51">
        <w:rPr>
          <w:sz w:val="22"/>
          <w:szCs w:val="22"/>
        </w:rPr>
        <w:t xml:space="preserve"> </w:t>
      </w:r>
    </w:p>
    <w:p w:rsidR="00DB5306" w:rsidRPr="00D27A3B" w:rsidRDefault="00DB5306" w:rsidP="00DB5306">
      <w:pPr>
        <w:numPr>
          <w:ilvl w:val="0"/>
          <w:numId w:val="21"/>
        </w:numPr>
        <w:jc w:val="both"/>
        <w:rPr>
          <w:b/>
          <w:sz w:val="22"/>
          <w:szCs w:val="22"/>
        </w:rPr>
      </w:pPr>
      <w:r w:rsidRPr="000F2B51">
        <w:rPr>
          <w:sz w:val="22"/>
          <w:szCs w:val="22"/>
        </w:rPr>
        <w:t xml:space="preserve">Návrh </w:t>
      </w:r>
      <w:r w:rsidR="0056185C" w:rsidRPr="000F2B51">
        <w:rPr>
          <w:sz w:val="22"/>
          <w:szCs w:val="22"/>
        </w:rPr>
        <w:t xml:space="preserve">příkazní </w:t>
      </w:r>
      <w:r w:rsidRPr="000F2B51">
        <w:rPr>
          <w:sz w:val="22"/>
          <w:szCs w:val="22"/>
        </w:rPr>
        <w:t xml:space="preserve">smlouvy </w:t>
      </w:r>
    </w:p>
    <w:p w:rsidR="00E65AD0" w:rsidRPr="00D27A3B" w:rsidRDefault="00E65AD0" w:rsidP="00D27A3B">
      <w:pPr>
        <w:jc w:val="both"/>
        <w:rPr>
          <w:b/>
          <w:sz w:val="22"/>
          <w:szCs w:val="22"/>
          <w:highlight w:val="lightGray"/>
        </w:rPr>
      </w:pPr>
      <w:r>
        <w:rPr>
          <w:i/>
          <w:sz w:val="22"/>
          <w:szCs w:val="22"/>
          <w:highlight w:val="lightGray"/>
        </w:rPr>
        <w:t xml:space="preserve">??? </w:t>
      </w:r>
      <w:r w:rsidRPr="00E65AD0">
        <w:rPr>
          <w:i/>
          <w:sz w:val="22"/>
          <w:szCs w:val="22"/>
          <w:highlight w:val="lightGray"/>
        </w:rPr>
        <w:t>Proká</w:t>
      </w:r>
      <w:r>
        <w:rPr>
          <w:i/>
          <w:sz w:val="22"/>
          <w:szCs w:val="22"/>
          <w:highlight w:val="lightGray"/>
        </w:rPr>
        <w:t xml:space="preserve">zání složení jistoty dle bodu </w:t>
      </w:r>
      <w:r w:rsidRPr="00E65AD0">
        <w:rPr>
          <w:i/>
          <w:sz w:val="22"/>
          <w:szCs w:val="22"/>
          <w:highlight w:val="lightGray"/>
        </w:rPr>
        <w:t>XX výzvy</w:t>
      </w:r>
    </w:p>
    <w:p w:rsidR="00065CBF" w:rsidRPr="00D27A3B" w:rsidRDefault="00E65AD0" w:rsidP="00D27A3B">
      <w:pPr>
        <w:jc w:val="both"/>
        <w:rPr>
          <w:b/>
          <w:i/>
          <w:sz w:val="22"/>
          <w:szCs w:val="22"/>
          <w:highlight w:val="lightGray"/>
        </w:rPr>
      </w:pPr>
      <w:r>
        <w:rPr>
          <w:i/>
          <w:sz w:val="22"/>
          <w:szCs w:val="22"/>
          <w:highlight w:val="lightGray"/>
        </w:rPr>
        <w:t xml:space="preserve">??? </w:t>
      </w:r>
      <w:r w:rsidR="00065CBF" w:rsidRPr="00D27A3B">
        <w:rPr>
          <w:i/>
          <w:sz w:val="22"/>
          <w:szCs w:val="22"/>
          <w:highlight w:val="lightGray"/>
        </w:rPr>
        <w:t>Případné další přílohy a doplnění nabídky</w:t>
      </w:r>
    </w:p>
    <w:p w:rsidR="00DB5306" w:rsidRPr="00D27A3B" w:rsidRDefault="00DB5306" w:rsidP="00DB5306">
      <w:pPr>
        <w:widowControl w:val="0"/>
        <w:autoSpaceDE w:val="0"/>
        <w:autoSpaceDN w:val="0"/>
        <w:adjustRightInd w:val="0"/>
        <w:jc w:val="both"/>
        <w:rPr>
          <w:b/>
          <w:sz w:val="28"/>
          <w:szCs w:val="28"/>
        </w:rPr>
      </w:pPr>
      <w:r w:rsidRPr="00883F6C">
        <w:rPr>
          <w:b/>
          <w:sz w:val="22"/>
          <w:szCs w:val="22"/>
        </w:rPr>
        <w:t xml:space="preserve">     </w:t>
      </w:r>
    </w:p>
    <w:p w:rsidR="00F06BE8" w:rsidRPr="00F06BE8" w:rsidRDefault="00F06BE8" w:rsidP="00777B03">
      <w:pPr>
        <w:numPr>
          <w:ilvl w:val="0"/>
          <w:numId w:val="9"/>
        </w:numPr>
        <w:rPr>
          <w:b/>
          <w:sz w:val="28"/>
        </w:rPr>
      </w:pPr>
      <w:r>
        <w:rPr>
          <w:b/>
          <w:sz w:val="28"/>
          <w:u w:val="single"/>
        </w:rPr>
        <w:t>Zohlednění zásady sociálně odpovědného zadávání, environmentálně odpovědného zadávání a inovací</w:t>
      </w:r>
    </w:p>
    <w:p w:rsidR="00F06BE8" w:rsidRDefault="00F06BE8" w:rsidP="00F06BE8">
      <w:pPr>
        <w:ind w:left="360"/>
        <w:rPr>
          <w:b/>
          <w:sz w:val="28"/>
        </w:rPr>
      </w:pPr>
    </w:p>
    <w:p w:rsidR="00F06BE8" w:rsidRPr="00F06BE8" w:rsidRDefault="00F06BE8" w:rsidP="00F06BE8">
      <w:pPr>
        <w:jc w:val="both"/>
        <w:rPr>
          <w:rStyle w:val="Siln"/>
          <w:i/>
          <w:sz w:val="20"/>
          <w:szCs w:val="20"/>
          <w:highlight w:val="lightGray"/>
        </w:rPr>
      </w:pPr>
      <w:r w:rsidRPr="00F06BE8">
        <w:rPr>
          <w:rStyle w:val="Siln"/>
          <w:b w:val="0"/>
          <w:i/>
          <w:sz w:val="20"/>
          <w:szCs w:val="20"/>
          <w:highlight w:val="lightGray"/>
        </w:rPr>
        <w:t xml:space="preserve">1. 12. 2020 byla schválena dílčí novela ZZVZ, kterou se s účinností od 1. ledna 2021 zavádí povinnost sociálně a environmentálně odpovědného veřejného zadávání. Touto změnou byl vložen do § 6 nový odstavec 4 ve znění: </w:t>
      </w:r>
      <w:r w:rsidRPr="00F06BE8">
        <w:rPr>
          <w:rStyle w:val="Siln"/>
          <w:i/>
          <w:sz w:val="20"/>
          <w:szCs w:val="20"/>
          <w:highlight w:val="lightGray"/>
        </w:rPr>
        <w:t>„</w:t>
      </w:r>
      <w:r w:rsidRPr="00F06BE8">
        <w:rPr>
          <w:i/>
          <w:sz w:val="20"/>
          <w:szCs w:val="20"/>
          <w:highlight w:val="lightGray"/>
        </w:rPr>
        <w:t>Zadavatel je při postupu podle tohoto zákona, a to při vytváření zadávacích podmínek, hodnocení nabídek a výběru dodavatele, povinen za předpokladu, že to bude vzhledem k povaze a smyslu zakázky možné, dodržovat zásady sociálně odpovědného zadávání, environmentálně odpovědného zadávání a inovací ve smyslu tohoto zákona. Svůj postup je zadavatel povinen řádně odůvodnit.“</w:t>
      </w:r>
    </w:p>
    <w:p w:rsidR="00F06BE8" w:rsidRPr="00F06BE8" w:rsidRDefault="00F06BE8" w:rsidP="00F06BE8">
      <w:pPr>
        <w:jc w:val="both"/>
        <w:rPr>
          <w:rStyle w:val="Siln"/>
          <w:b w:val="0"/>
          <w:i/>
          <w:sz w:val="20"/>
          <w:szCs w:val="20"/>
          <w:highlight w:val="lightGray"/>
        </w:rPr>
      </w:pPr>
      <w:r w:rsidRPr="00F06BE8">
        <w:rPr>
          <w:rStyle w:val="Siln"/>
          <w:b w:val="0"/>
          <w:i/>
          <w:sz w:val="20"/>
          <w:szCs w:val="20"/>
          <w:highlight w:val="lightGray"/>
        </w:rPr>
        <w:t>Jedná se o zakomponování tzv. odpovědného veřejného zadávání mezi zásady § 6 ZZVZ. Odpovědné veřejné zadávání vnímáme jako proces, při kterém zadavatel nakupuje produkty, služby a stavební práce, které potřebuje, přičemž získává maximální hodnotu za peníze vytvářením prospěchu pro společnost a ekonomiku, a minimalizací negativních dopadů na životní prostředí. </w:t>
      </w:r>
    </w:p>
    <w:p w:rsidR="00F06BE8" w:rsidRPr="00F06BE8" w:rsidRDefault="00F06BE8" w:rsidP="00F06BE8">
      <w:pPr>
        <w:jc w:val="both"/>
        <w:rPr>
          <w:rStyle w:val="Siln"/>
          <w:b w:val="0"/>
          <w:i/>
          <w:sz w:val="20"/>
          <w:szCs w:val="20"/>
          <w:highlight w:val="lightGray"/>
        </w:rPr>
      </w:pPr>
      <w:r w:rsidRPr="00F06BE8">
        <w:rPr>
          <w:rStyle w:val="Siln"/>
          <w:b w:val="0"/>
          <w:i/>
          <w:sz w:val="20"/>
          <w:szCs w:val="20"/>
          <w:highlight w:val="lightGray"/>
        </w:rPr>
        <w:t xml:space="preserve">Existuji různé oblasti podpory např. pracovní a lidská práva – etika (Může nastat riziko, že při plnění veřejné zakázky bude docházet k porušování pracovněprávních a lidskoprávních předpisů?), pracovní podmínky (Je relevantní se v rámci této zakázky snažit o co nejlepší pracovní podmínky pro lidi, kteří se podílí na jejím plnění, tedy nad rámec zákonného minima?), zaměstnanost (Mohly by při plnění této zakázky získat práci osoby znevýhodněné na trhu práce?), praxe a kvalifikace (Mohly by při plnění této zakázky získat praxi nebo si zvýšit kvalifikaci osoby znevýhodněné na trhu práce?, dodavatelský řetězec (Existuje riziko problémů v dodavatelském řetězci? Např. neplacení faktur poddodavatelům, ilegální práce u koncových poddodavatelů, porušování bezpečnosti práce, nedodržování ochrany životního prostředí), životní </w:t>
      </w:r>
      <w:r w:rsidRPr="00F06BE8">
        <w:rPr>
          <w:rStyle w:val="Siln"/>
          <w:b w:val="0"/>
          <w:i/>
          <w:sz w:val="20"/>
          <w:szCs w:val="20"/>
          <w:highlight w:val="lightGray"/>
        </w:rPr>
        <w:lastRenderedPageBreak/>
        <w:t xml:space="preserve">prostředí (Je možné najít taková řešení, která budou šetrnější k životnímu prostředí – úspora energie, méně škodlivých emisí, ekologické materiály, recyklace minimum odpadu apod.?) atd. </w:t>
      </w:r>
    </w:p>
    <w:p w:rsidR="00F06BE8" w:rsidRPr="00F06BE8" w:rsidRDefault="00F06BE8" w:rsidP="00F06BE8">
      <w:pPr>
        <w:jc w:val="both"/>
        <w:rPr>
          <w:rStyle w:val="Siln"/>
          <w:b w:val="0"/>
          <w:i/>
          <w:sz w:val="20"/>
          <w:szCs w:val="20"/>
          <w:highlight w:val="lightGray"/>
        </w:rPr>
      </w:pPr>
      <w:r w:rsidRPr="00F06BE8">
        <w:rPr>
          <w:rStyle w:val="Siln"/>
          <w:b w:val="0"/>
          <w:i/>
          <w:sz w:val="20"/>
          <w:szCs w:val="20"/>
          <w:highlight w:val="lightGray"/>
        </w:rPr>
        <w:t>Další odpovědi k uvedenému institutu lze nalézt na webu SOVZ.CZ.</w:t>
      </w:r>
    </w:p>
    <w:p w:rsidR="00F06BE8" w:rsidRPr="00F06BE8" w:rsidRDefault="00F06BE8" w:rsidP="00F06BE8">
      <w:pPr>
        <w:jc w:val="both"/>
        <w:rPr>
          <w:rStyle w:val="Siln"/>
          <w:b w:val="0"/>
          <w:i/>
          <w:sz w:val="20"/>
          <w:szCs w:val="20"/>
        </w:rPr>
      </w:pPr>
      <w:r w:rsidRPr="00F06BE8">
        <w:rPr>
          <w:rStyle w:val="Siln"/>
          <w:b w:val="0"/>
          <w:i/>
          <w:sz w:val="20"/>
          <w:szCs w:val="20"/>
          <w:highlight w:val="lightGray"/>
        </w:rPr>
        <w:t>V tomto bodě zohledněte ty oblasti, které jsou pro vás, jako zadavatele prioritní, strategické a ve kterých lze očekávat významný dopad.</w:t>
      </w:r>
      <w:r w:rsidRPr="00F06BE8">
        <w:rPr>
          <w:rStyle w:val="Siln"/>
          <w:b w:val="0"/>
          <w:i/>
          <w:sz w:val="20"/>
          <w:szCs w:val="20"/>
        </w:rPr>
        <w:t xml:space="preserve">  </w:t>
      </w:r>
    </w:p>
    <w:p w:rsidR="00F06BE8" w:rsidRDefault="00F06BE8" w:rsidP="00F06BE8">
      <w:pPr>
        <w:jc w:val="both"/>
        <w:rPr>
          <w:rStyle w:val="Siln"/>
          <w:b w:val="0"/>
        </w:rPr>
      </w:pPr>
    </w:p>
    <w:p w:rsidR="00F06BE8" w:rsidRPr="00F06BE8" w:rsidRDefault="00F06BE8" w:rsidP="00F06BE8">
      <w:pPr>
        <w:jc w:val="both"/>
        <w:rPr>
          <w:rStyle w:val="Siln"/>
          <w:b w:val="0"/>
          <w:sz w:val="22"/>
          <w:szCs w:val="22"/>
        </w:rPr>
      </w:pPr>
      <w:r w:rsidRPr="00F06BE8">
        <w:rPr>
          <w:rStyle w:val="Siln"/>
          <w:b w:val="0"/>
          <w:sz w:val="22"/>
          <w:szCs w:val="22"/>
        </w:rPr>
        <w:t>Zadavatel má zájem zadat veřejnou zakázku v souladu se zásadami společensky odpovědného zadávání veřejných zakázek.</w:t>
      </w:r>
    </w:p>
    <w:p w:rsidR="00F06BE8" w:rsidRPr="00F06BE8" w:rsidRDefault="00F06BE8" w:rsidP="00F06BE8">
      <w:pPr>
        <w:jc w:val="both"/>
        <w:rPr>
          <w:rStyle w:val="Siln"/>
          <w:b w:val="0"/>
          <w:i/>
          <w:sz w:val="22"/>
          <w:szCs w:val="22"/>
        </w:rPr>
      </w:pPr>
      <w:r w:rsidRPr="00F06BE8">
        <w:rPr>
          <w:rStyle w:val="Siln"/>
          <w:b w:val="0"/>
          <w:i/>
          <w:sz w:val="22"/>
          <w:szCs w:val="22"/>
        </w:rPr>
        <w:t>Zadavatel od dodavatele vyžaduje při plnění veřejné zakázky zajistit ……………..</w:t>
      </w:r>
    </w:p>
    <w:p w:rsidR="00F06BE8" w:rsidRPr="00F06BE8" w:rsidRDefault="00F06BE8" w:rsidP="00F06BE8">
      <w:pPr>
        <w:jc w:val="both"/>
        <w:rPr>
          <w:rStyle w:val="Siln"/>
          <w:b w:val="0"/>
          <w:i/>
          <w:sz w:val="22"/>
          <w:szCs w:val="22"/>
        </w:rPr>
      </w:pPr>
      <w:r w:rsidRPr="00F06BE8">
        <w:rPr>
          <w:rStyle w:val="Siln"/>
          <w:b w:val="0"/>
          <w:i/>
          <w:sz w:val="22"/>
          <w:szCs w:val="22"/>
        </w:rPr>
        <w:t>Dodavatel je při plnění veřejné zakázky povinen používat ……………</w:t>
      </w:r>
    </w:p>
    <w:p w:rsidR="00F06BE8" w:rsidRPr="00F06BE8" w:rsidRDefault="00F06BE8" w:rsidP="00F06BE8">
      <w:pPr>
        <w:jc w:val="both"/>
        <w:rPr>
          <w:rStyle w:val="Siln"/>
          <w:b w:val="0"/>
          <w:i/>
          <w:sz w:val="22"/>
          <w:szCs w:val="22"/>
        </w:rPr>
      </w:pPr>
      <w:r w:rsidRPr="00F06BE8">
        <w:rPr>
          <w:rStyle w:val="Siln"/>
          <w:b w:val="0"/>
          <w:i/>
          <w:sz w:val="22"/>
          <w:szCs w:val="22"/>
        </w:rPr>
        <w:t>Pro plnění této veřejné zakázky je z důvodu ………. kladen důraz na dodržování zákona …….</w:t>
      </w:r>
    </w:p>
    <w:p w:rsidR="00F06BE8" w:rsidRPr="00F06BE8" w:rsidRDefault="00F06BE8" w:rsidP="00F06BE8">
      <w:pPr>
        <w:jc w:val="both"/>
        <w:rPr>
          <w:sz w:val="22"/>
          <w:szCs w:val="22"/>
        </w:rPr>
      </w:pPr>
    </w:p>
    <w:p w:rsidR="00F06BE8" w:rsidRPr="00F06BE8" w:rsidRDefault="00F06BE8" w:rsidP="00F06BE8">
      <w:pPr>
        <w:jc w:val="both"/>
        <w:rPr>
          <w:sz w:val="22"/>
          <w:szCs w:val="22"/>
        </w:rPr>
      </w:pPr>
      <w:r w:rsidRPr="00F06BE8">
        <w:rPr>
          <w:sz w:val="22"/>
          <w:szCs w:val="22"/>
        </w:rPr>
        <w:t xml:space="preserve">Odpovědné zadávání je zohledněno </w:t>
      </w:r>
      <w:r w:rsidRPr="00F06BE8">
        <w:rPr>
          <w:i/>
          <w:sz w:val="22"/>
          <w:szCs w:val="22"/>
        </w:rPr>
        <w:t>v rám</w:t>
      </w:r>
      <w:bookmarkStart w:id="2" w:name="_GoBack"/>
      <w:bookmarkEnd w:id="2"/>
      <w:r w:rsidRPr="00F06BE8">
        <w:rPr>
          <w:i/>
          <w:sz w:val="22"/>
          <w:szCs w:val="22"/>
        </w:rPr>
        <w:t>ci stanovení požadavků na předmět VZ, v hodnocení nebo ve smluvních podmínkách (vybrat odpovídající).</w:t>
      </w:r>
    </w:p>
    <w:p w:rsidR="00F06BE8" w:rsidRPr="00F06BE8" w:rsidRDefault="00F06BE8" w:rsidP="00F06BE8">
      <w:pPr>
        <w:jc w:val="both"/>
        <w:rPr>
          <w:sz w:val="22"/>
          <w:szCs w:val="22"/>
        </w:rPr>
      </w:pPr>
    </w:p>
    <w:p w:rsidR="00F06BE8" w:rsidRPr="00F06BE8" w:rsidRDefault="00F06BE8" w:rsidP="00F06BE8">
      <w:pPr>
        <w:jc w:val="both"/>
        <w:rPr>
          <w:i/>
          <w:sz w:val="22"/>
          <w:szCs w:val="22"/>
        </w:rPr>
      </w:pPr>
      <w:r w:rsidRPr="00F06BE8">
        <w:rPr>
          <w:i/>
          <w:sz w:val="22"/>
          <w:szCs w:val="22"/>
          <w:highlight w:val="lightGray"/>
        </w:rPr>
        <w:t>V případě, že zadavatel nepoužije ani jeden z aspektů odpovědného zadávání, napíše odůvodnění. Např. Vzhledem ke krátké době realizace veřejné zakázky a její nízké předpokládané hodnotě nepřinese požadavek na odpovědné zadávání patřičnou přidanou hodnotu, z tohoto důvodu zadavatel nestanovuje podmínky pro odpovědné zadávání.</w:t>
      </w:r>
    </w:p>
    <w:p w:rsidR="00F06BE8" w:rsidRDefault="00F06BE8" w:rsidP="00F06BE8">
      <w:pPr>
        <w:ind w:left="360"/>
        <w:rPr>
          <w:b/>
          <w:sz w:val="28"/>
        </w:rPr>
      </w:pPr>
    </w:p>
    <w:p w:rsidR="00F06BE8" w:rsidRPr="00F06BE8" w:rsidRDefault="00F06BE8" w:rsidP="00F06BE8">
      <w:pPr>
        <w:ind w:left="360"/>
        <w:rPr>
          <w:b/>
          <w:sz w:val="28"/>
        </w:rPr>
      </w:pPr>
    </w:p>
    <w:p w:rsidR="00777B03" w:rsidRPr="00BD3BC1" w:rsidRDefault="00777B03" w:rsidP="00777B03">
      <w:pPr>
        <w:numPr>
          <w:ilvl w:val="0"/>
          <w:numId w:val="9"/>
        </w:numPr>
        <w:rPr>
          <w:b/>
          <w:sz w:val="28"/>
        </w:rPr>
      </w:pPr>
      <w:r w:rsidRPr="00BD3BC1">
        <w:rPr>
          <w:b/>
          <w:sz w:val="28"/>
          <w:u w:val="single"/>
        </w:rPr>
        <w:t>Práva zadavatele</w:t>
      </w:r>
    </w:p>
    <w:p w:rsidR="00777B03" w:rsidRPr="00D27A3B" w:rsidRDefault="00777B03" w:rsidP="00777B03">
      <w:pPr>
        <w:pStyle w:val="Zhlav"/>
        <w:tabs>
          <w:tab w:val="clear" w:pos="4536"/>
          <w:tab w:val="clear" w:pos="9072"/>
        </w:tabs>
        <w:rPr>
          <w:sz w:val="22"/>
          <w:szCs w:val="22"/>
        </w:rPr>
      </w:pPr>
    </w:p>
    <w:p w:rsidR="00065CBF" w:rsidRPr="00173125" w:rsidRDefault="00065CBF" w:rsidP="00065CBF">
      <w:pPr>
        <w:rPr>
          <w:sz w:val="22"/>
          <w:szCs w:val="22"/>
        </w:rPr>
      </w:pPr>
      <w:r w:rsidRPr="00173125">
        <w:rPr>
          <w:sz w:val="22"/>
          <w:szCs w:val="22"/>
          <w:u w:val="single"/>
        </w:rPr>
        <w:t>Zadavatel si vyhrazuje právo</w:t>
      </w:r>
      <w:r w:rsidRPr="00173125">
        <w:rPr>
          <w:sz w:val="22"/>
          <w:szCs w:val="22"/>
        </w:rPr>
        <w:t>:</w:t>
      </w:r>
    </w:p>
    <w:p w:rsidR="00065CBF" w:rsidRPr="00173125" w:rsidRDefault="00065CBF" w:rsidP="00065CBF">
      <w:pPr>
        <w:rPr>
          <w:sz w:val="22"/>
          <w:szCs w:val="22"/>
        </w:rPr>
      </w:pPr>
    </w:p>
    <w:p w:rsidR="00065CBF" w:rsidRPr="00173125" w:rsidRDefault="00065CBF">
      <w:pPr>
        <w:numPr>
          <w:ilvl w:val="0"/>
          <w:numId w:val="1"/>
        </w:numPr>
        <w:jc w:val="both"/>
        <w:rPr>
          <w:sz w:val="22"/>
          <w:szCs w:val="22"/>
        </w:rPr>
      </w:pPr>
      <w:r>
        <w:rPr>
          <w:sz w:val="22"/>
          <w:szCs w:val="22"/>
        </w:rPr>
        <w:t>nepřipouštět</w:t>
      </w:r>
      <w:r w:rsidRPr="00173125">
        <w:rPr>
          <w:sz w:val="22"/>
          <w:szCs w:val="22"/>
        </w:rPr>
        <w:t xml:space="preserve"> variantní řešení</w:t>
      </w:r>
    </w:p>
    <w:p w:rsidR="00065CBF" w:rsidRPr="00173125" w:rsidRDefault="00065CBF" w:rsidP="00D27A3B">
      <w:pPr>
        <w:numPr>
          <w:ilvl w:val="0"/>
          <w:numId w:val="1"/>
        </w:numPr>
        <w:jc w:val="both"/>
        <w:rPr>
          <w:sz w:val="22"/>
          <w:szCs w:val="22"/>
        </w:rPr>
      </w:pPr>
      <w:r w:rsidRPr="00173125">
        <w:rPr>
          <w:sz w:val="22"/>
          <w:szCs w:val="22"/>
        </w:rPr>
        <w:t>vybraný dodavatel nesmí zakázku postoupit jinému subjektu, přičemž po uzavření smlouvy nesmí bez předchozího písemného souhlasu zadavatele postoupit práva a povinnosti plynoucí z uzavřené smlouvy třetí osobě</w:t>
      </w:r>
    </w:p>
    <w:p w:rsidR="00065CBF" w:rsidRPr="00173125" w:rsidRDefault="00065CBF">
      <w:pPr>
        <w:pStyle w:val="Zkladntextodsazen"/>
        <w:numPr>
          <w:ilvl w:val="0"/>
          <w:numId w:val="1"/>
        </w:numPr>
        <w:rPr>
          <w:sz w:val="22"/>
          <w:szCs w:val="22"/>
        </w:rPr>
      </w:pPr>
      <w:r w:rsidRPr="00173125">
        <w:rPr>
          <w:sz w:val="22"/>
          <w:szCs w:val="22"/>
        </w:rPr>
        <w:t xml:space="preserve">uveřejnit na profilu zadavatele oznámení o výběru dodavatele, oznámení se považuje za doručené všem účastníkům </w:t>
      </w:r>
      <w:r>
        <w:rPr>
          <w:sz w:val="22"/>
          <w:szCs w:val="22"/>
        </w:rPr>
        <w:t>výběrového</w:t>
      </w:r>
      <w:r w:rsidRPr="00173125">
        <w:rPr>
          <w:sz w:val="22"/>
          <w:szCs w:val="22"/>
        </w:rPr>
        <w:t xml:space="preserve"> řízení okamžikem jejich uveřejnění</w:t>
      </w:r>
    </w:p>
    <w:p w:rsidR="00065CBF" w:rsidRPr="00173125" w:rsidRDefault="00065CBF">
      <w:pPr>
        <w:pStyle w:val="Zkladntextodsazen"/>
        <w:numPr>
          <w:ilvl w:val="0"/>
          <w:numId w:val="1"/>
        </w:numPr>
        <w:rPr>
          <w:sz w:val="22"/>
          <w:szCs w:val="22"/>
        </w:rPr>
      </w:pPr>
      <w:r w:rsidRPr="00173125">
        <w:rPr>
          <w:sz w:val="22"/>
          <w:szCs w:val="22"/>
        </w:rPr>
        <w:t xml:space="preserve">uveřejnit na profilu zadavatele oznámení o vyloučení účastníka </w:t>
      </w:r>
      <w:r>
        <w:rPr>
          <w:sz w:val="22"/>
          <w:szCs w:val="22"/>
        </w:rPr>
        <w:t>výběrového</w:t>
      </w:r>
      <w:r w:rsidRPr="00173125">
        <w:rPr>
          <w:sz w:val="22"/>
          <w:szCs w:val="22"/>
        </w:rPr>
        <w:t xml:space="preserve"> řízení, oznámení se považuje za doručené všem účastníkům </w:t>
      </w:r>
      <w:r>
        <w:rPr>
          <w:sz w:val="22"/>
          <w:szCs w:val="22"/>
        </w:rPr>
        <w:t>výběrového</w:t>
      </w:r>
      <w:r w:rsidRPr="00173125">
        <w:rPr>
          <w:sz w:val="22"/>
          <w:szCs w:val="22"/>
        </w:rPr>
        <w:t xml:space="preserve"> řízení okamžikem jejich uveřejnění</w:t>
      </w:r>
    </w:p>
    <w:p w:rsidR="00065CBF" w:rsidRPr="00173125" w:rsidRDefault="00065CBF">
      <w:pPr>
        <w:pStyle w:val="Zkladntextodsazen"/>
        <w:numPr>
          <w:ilvl w:val="0"/>
          <w:numId w:val="1"/>
        </w:numPr>
        <w:rPr>
          <w:sz w:val="22"/>
          <w:szCs w:val="22"/>
        </w:rPr>
      </w:pPr>
      <w:r w:rsidRPr="00173125">
        <w:rPr>
          <w:sz w:val="22"/>
          <w:szCs w:val="22"/>
        </w:rPr>
        <w:t xml:space="preserve">uveřejnit na profilu zadavatele oznámení o zrušení </w:t>
      </w:r>
      <w:r>
        <w:rPr>
          <w:sz w:val="22"/>
          <w:szCs w:val="22"/>
        </w:rPr>
        <w:t>výběrového</w:t>
      </w:r>
      <w:r w:rsidRPr="00173125">
        <w:rPr>
          <w:sz w:val="22"/>
          <w:szCs w:val="22"/>
        </w:rPr>
        <w:t xml:space="preserve"> řízení, oznámení se považuje za doručené všem účastníkům </w:t>
      </w:r>
      <w:r>
        <w:rPr>
          <w:sz w:val="22"/>
          <w:szCs w:val="22"/>
        </w:rPr>
        <w:t>výběrového</w:t>
      </w:r>
      <w:r w:rsidRPr="00173125">
        <w:rPr>
          <w:sz w:val="22"/>
          <w:szCs w:val="22"/>
        </w:rPr>
        <w:t xml:space="preserve"> řízení okamžikem jejich uveřejnění </w:t>
      </w:r>
    </w:p>
    <w:p w:rsidR="00714A49" w:rsidRDefault="00714A49" w:rsidP="00BD024D">
      <w:pPr>
        <w:jc w:val="both"/>
        <w:rPr>
          <w:sz w:val="22"/>
          <w:szCs w:val="22"/>
        </w:rPr>
      </w:pPr>
    </w:p>
    <w:p w:rsidR="00BD024D" w:rsidRPr="00456E46" w:rsidRDefault="00BD024D" w:rsidP="00BD024D">
      <w:pPr>
        <w:jc w:val="both"/>
        <w:rPr>
          <w:sz w:val="22"/>
          <w:szCs w:val="22"/>
        </w:rPr>
      </w:pPr>
      <w:r w:rsidRPr="00456E46">
        <w:rPr>
          <w:sz w:val="22"/>
          <w:szCs w:val="22"/>
        </w:rPr>
        <w:t>Veškeré náklady související s přípravou, podáním nabídky a účastí v tomto řízení nese účastník</w:t>
      </w:r>
      <w:r w:rsidR="006A2ADD">
        <w:rPr>
          <w:sz w:val="22"/>
          <w:szCs w:val="22"/>
        </w:rPr>
        <w:t>.</w:t>
      </w:r>
      <w:r w:rsidRPr="00456E46">
        <w:rPr>
          <w:sz w:val="22"/>
          <w:szCs w:val="22"/>
        </w:rPr>
        <w:t xml:space="preserve"> </w:t>
      </w:r>
    </w:p>
    <w:p w:rsidR="00672962" w:rsidRDefault="00672962" w:rsidP="00F62D4E">
      <w:pPr>
        <w:jc w:val="both"/>
        <w:rPr>
          <w:sz w:val="22"/>
          <w:szCs w:val="22"/>
        </w:rPr>
      </w:pPr>
    </w:p>
    <w:p w:rsidR="00F62D4E" w:rsidRPr="00274AFA" w:rsidRDefault="00F62D4E" w:rsidP="00F62D4E">
      <w:pPr>
        <w:jc w:val="both"/>
        <w:rPr>
          <w:sz w:val="22"/>
          <w:szCs w:val="22"/>
        </w:rPr>
      </w:pPr>
      <w:r w:rsidRPr="00274AFA">
        <w:rPr>
          <w:sz w:val="22"/>
          <w:szCs w:val="22"/>
        </w:rPr>
        <w:t>Tato výzva k podání nabídek včetně příloh je uveřejněna a k dispozici ke stažení na:</w:t>
      </w:r>
    </w:p>
    <w:p w:rsidR="00273F36" w:rsidRDefault="00F06BE8" w:rsidP="00F62D4E">
      <w:pPr>
        <w:jc w:val="both"/>
      </w:pPr>
      <w:hyperlink r:id="rId12" w:history="1">
        <w:r w:rsidR="007C6921" w:rsidRPr="00274AFA">
          <w:rPr>
            <w:rStyle w:val="Hypertextovodkaz"/>
            <w:sz w:val="22"/>
            <w:szCs w:val="22"/>
            <w:highlight w:val="lightGray"/>
          </w:rPr>
          <w:t>https://ezak.kr-karlovarsky.cz/</w:t>
        </w:r>
      </w:hyperlink>
    </w:p>
    <w:p w:rsidR="00273F36" w:rsidRDefault="00273F36" w:rsidP="00F62D4E">
      <w:pPr>
        <w:jc w:val="both"/>
        <w:rPr>
          <w:b/>
          <w:color w:val="FF0000"/>
          <w:sz w:val="28"/>
        </w:rPr>
      </w:pPr>
    </w:p>
    <w:p w:rsidR="00777B03" w:rsidRPr="00F66E4E" w:rsidRDefault="00F62D4E" w:rsidP="00F66E4E">
      <w:pPr>
        <w:pStyle w:val="Odstavecseseznamem"/>
        <w:numPr>
          <w:ilvl w:val="0"/>
          <w:numId w:val="9"/>
        </w:numPr>
        <w:jc w:val="both"/>
        <w:rPr>
          <w:sz w:val="28"/>
          <w:szCs w:val="28"/>
        </w:rPr>
      </w:pPr>
      <w:r w:rsidRPr="00F66E4E">
        <w:rPr>
          <w:b/>
          <w:sz w:val="28"/>
          <w:szCs w:val="28"/>
          <w:u w:val="single"/>
        </w:rPr>
        <w:t>Identifikační údaje zadavatele</w:t>
      </w:r>
    </w:p>
    <w:p w:rsidR="00F62D4E" w:rsidRPr="00D27A3B" w:rsidRDefault="00F62D4E" w:rsidP="00F62D4E">
      <w:pPr>
        <w:jc w:val="both"/>
        <w:rPr>
          <w:sz w:val="22"/>
          <w:szCs w:val="22"/>
        </w:rPr>
      </w:pPr>
    </w:p>
    <w:p w:rsidR="00C96DC2" w:rsidRPr="00257F93" w:rsidRDefault="00C96DC2" w:rsidP="00C96DC2">
      <w:pPr>
        <w:rPr>
          <w:sz w:val="22"/>
          <w:szCs w:val="22"/>
        </w:rPr>
      </w:pPr>
      <w:r w:rsidRPr="00257F93">
        <w:rPr>
          <w:sz w:val="22"/>
          <w:szCs w:val="22"/>
        </w:rPr>
        <w:t xml:space="preserve">Název: </w:t>
      </w:r>
      <w:r>
        <w:rPr>
          <w:sz w:val="22"/>
          <w:szCs w:val="22"/>
        </w:rPr>
        <w:tab/>
      </w:r>
      <w:r>
        <w:rPr>
          <w:sz w:val="22"/>
          <w:szCs w:val="22"/>
        </w:rPr>
        <w:tab/>
      </w:r>
      <w:r w:rsidRPr="00257F93">
        <w:rPr>
          <w:sz w:val="22"/>
          <w:szCs w:val="22"/>
        </w:rPr>
        <w:t>…………………</w:t>
      </w:r>
    </w:p>
    <w:p w:rsidR="00C96DC2" w:rsidRPr="00257F93" w:rsidRDefault="00C96DC2" w:rsidP="00C96DC2">
      <w:pPr>
        <w:rPr>
          <w:sz w:val="22"/>
          <w:szCs w:val="22"/>
        </w:rPr>
      </w:pPr>
      <w:r w:rsidRPr="00257F93">
        <w:rPr>
          <w:sz w:val="22"/>
          <w:szCs w:val="22"/>
        </w:rPr>
        <w:t xml:space="preserve">Sídlo: </w:t>
      </w:r>
      <w:r>
        <w:rPr>
          <w:sz w:val="22"/>
          <w:szCs w:val="22"/>
        </w:rPr>
        <w:tab/>
      </w:r>
      <w:r>
        <w:rPr>
          <w:sz w:val="22"/>
          <w:szCs w:val="22"/>
        </w:rPr>
        <w:tab/>
      </w:r>
      <w:r w:rsidRPr="00257F93">
        <w:rPr>
          <w:sz w:val="22"/>
          <w:szCs w:val="22"/>
        </w:rPr>
        <w:t>…………………</w:t>
      </w:r>
    </w:p>
    <w:p w:rsidR="00C96DC2" w:rsidRPr="00257F93" w:rsidRDefault="00C96DC2" w:rsidP="00C96DC2">
      <w:pPr>
        <w:rPr>
          <w:sz w:val="22"/>
          <w:szCs w:val="22"/>
        </w:rPr>
      </w:pPr>
      <w:r w:rsidRPr="00257F93">
        <w:rPr>
          <w:sz w:val="22"/>
          <w:szCs w:val="22"/>
        </w:rPr>
        <w:t xml:space="preserve">Právní forma: </w:t>
      </w:r>
      <w:r>
        <w:rPr>
          <w:sz w:val="22"/>
          <w:szCs w:val="22"/>
        </w:rPr>
        <w:tab/>
      </w:r>
      <w:r w:rsidRPr="00257F93">
        <w:rPr>
          <w:sz w:val="22"/>
          <w:szCs w:val="22"/>
        </w:rPr>
        <w:t>…………………</w:t>
      </w:r>
    </w:p>
    <w:p w:rsidR="00C96DC2" w:rsidRPr="00257F93" w:rsidRDefault="00C96DC2" w:rsidP="00C96DC2">
      <w:pPr>
        <w:rPr>
          <w:color w:val="FF0000"/>
          <w:sz w:val="22"/>
          <w:szCs w:val="22"/>
        </w:rPr>
      </w:pPr>
      <w:r w:rsidRPr="00257F93">
        <w:rPr>
          <w:sz w:val="22"/>
          <w:szCs w:val="22"/>
        </w:rPr>
        <w:t xml:space="preserve">IČO: </w:t>
      </w:r>
      <w:r>
        <w:rPr>
          <w:sz w:val="22"/>
          <w:szCs w:val="22"/>
        </w:rPr>
        <w:tab/>
      </w:r>
      <w:r>
        <w:rPr>
          <w:sz w:val="22"/>
          <w:szCs w:val="22"/>
        </w:rPr>
        <w:tab/>
      </w:r>
      <w:r w:rsidRPr="00257F93">
        <w:rPr>
          <w:sz w:val="22"/>
          <w:szCs w:val="22"/>
        </w:rPr>
        <w:t>…………………</w:t>
      </w:r>
    </w:p>
    <w:p w:rsidR="00C96DC2" w:rsidRPr="00D27A3B" w:rsidRDefault="00C96DC2" w:rsidP="00C96DC2">
      <w:pPr>
        <w:jc w:val="both"/>
        <w:rPr>
          <w:sz w:val="22"/>
          <w:szCs w:val="22"/>
        </w:rPr>
      </w:pPr>
      <w:r w:rsidRPr="00D27A3B">
        <w:rPr>
          <w:sz w:val="22"/>
          <w:szCs w:val="22"/>
        </w:rPr>
        <w:t>Zastoupený:</w:t>
      </w:r>
      <w:r w:rsidRPr="00D27A3B">
        <w:rPr>
          <w:sz w:val="22"/>
          <w:szCs w:val="22"/>
        </w:rPr>
        <w:tab/>
        <w:t>…………………</w:t>
      </w:r>
    </w:p>
    <w:p w:rsidR="00F62D4E" w:rsidRPr="00883F6C" w:rsidRDefault="00F62D4E" w:rsidP="00F62D4E">
      <w:pPr>
        <w:jc w:val="both"/>
        <w:rPr>
          <w:color w:val="FF0000"/>
          <w:sz w:val="22"/>
          <w:szCs w:val="22"/>
        </w:rPr>
      </w:pPr>
    </w:p>
    <w:p w:rsidR="00777B03" w:rsidRDefault="00777B03" w:rsidP="00777B03">
      <w:pPr>
        <w:jc w:val="both"/>
        <w:rPr>
          <w:color w:val="FF0000"/>
          <w:sz w:val="22"/>
          <w:szCs w:val="22"/>
        </w:rPr>
      </w:pPr>
    </w:p>
    <w:p w:rsidR="00055B66" w:rsidRPr="00D424AA" w:rsidRDefault="00055B66" w:rsidP="00055B66">
      <w:pPr>
        <w:pStyle w:val="Zkladntext2"/>
        <w:rPr>
          <w:sz w:val="22"/>
          <w:szCs w:val="22"/>
        </w:rPr>
      </w:pPr>
      <w:r w:rsidRPr="00D424AA">
        <w:rPr>
          <w:sz w:val="22"/>
          <w:szCs w:val="22"/>
        </w:rPr>
        <w:t>Karlovy Vary</w:t>
      </w:r>
      <w:r>
        <w:rPr>
          <w:sz w:val="22"/>
          <w:szCs w:val="22"/>
        </w:rPr>
        <w:t xml:space="preserve"> </w:t>
      </w:r>
      <w:r w:rsidRPr="00F338EE">
        <w:rPr>
          <w:sz w:val="22"/>
          <w:szCs w:val="22"/>
          <w:highlight w:val="lightGray"/>
        </w:rPr>
        <w:t>**. *. ****</w:t>
      </w:r>
    </w:p>
    <w:p w:rsidR="004C2D9A" w:rsidRDefault="004C2D9A" w:rsidP="00777B03">
      <w:pPr>
        <w:pStyle w:val="Zkladntext2"/>
        <w:ind w:left="4956" w:firstLine="708"/>
        <w:rPr>
          <w:b/>
          <w:sz w:val="22"/>
          <w:szCs w:val="22"/>
        </w:rPr>
      </w:pPr>
    </w:p>
    <w:p w:rsidR="00714A49" w:rsidRDefault="00714A49" w:rsidP="003A0680">
      <w:pPr>
        <w:widowControl w:val="0"/>
        <w:autoSpaceDE w:val="0"/>
        <w:autoSpaceDN w:val="0"/>
        <w:adjustRightInd w:val="0"/>
        <w:ind w:firstLine="4536"/>
        <w:jc w:val="center"/>
        <w:rPr>
          <w:b/>
        </w:rPr>
      </w:pPr>
    </w:p>
    <w:p w:rsidR="00714A49" w:rsidRDefault="00714A49" w:rsidP="003A0680">
      <w:pPr>
        <w:widowControl w:val="0"/>
        <w:autoSpaceDE w:val="0"/>
        <w:autoSpaceDN w:val="0"/>
        <w:adjustRightInd w:val="0"/>
        <w:ind w:firstLine="4536"/>
        <w:jc w:val="center"/>
        <w:rPr>
          <w:b/>
        </w:rPr>
      </w:pPr>
    </w:p>
    <w:p w:rsidR="00714A49" w:rsidRDefault="00714A49" w:rsidP="003A0680">
      <w:pPr>
        <w:widowControl w:val="0"/>
        <w:autoSpaceDE w:val="0"/>
        <w:autoSpaceDN w:val="0"/>
        <w:adjustRightInd w:val="0"/>
        <w:ind w:firstLine="4536"/>
        <w:jc w:val="center"/>
        <w:rPr>
          <w:b/>
        </w:rPr>
      </w:pPr>
    </w:p>
    <w:p w:rsidR="00055B66" w:rsidRPr="00D176A5" w:rsidRDefault="00055B66" w:rsidP="00D27A3B">
      <w:pPr>
        <w:pStyle w:val="Zkladntext2"/>
        <w:ind w:left="5673" w:firstLine="708"/>
        <w:rPr>
          <w:b/>
          <w:sz w:val="22"/>
          <w:szCs w:val="22"/>
        </w:rPr>
      </w:pPr>
      <w:r w:rsidRPr="00411E9B">
        <w:rPr>
          <w:b/>
          <w:sz w:val="22"/>
          <w:szCs w:val="22"/>
          <w:highlight w:val="lightGray"/>
        </w:rPr>
        <w:t>???</w:t>
      </w:r>
    </w:p>
    <w:p w:rsidR="00055B66" w:rsidRPr="00257F93" w:rsidRDefault="00055B66" w:rsidP="00055B66">
      <w:pPr>
        <w:pStyle w:val="Zkladntext2"/>
        <w:rPr>
          <w:sz w:val="22"/>
          <w:szCs w:val="22"/>
        </w:rPr>
      </w:pPr>
      <w:r w:rsidRPr="00257F93">
        <w:rPr>
          <w:sz w:val="22"/>
          <w:szCs w:val="22"/>
        </w:rPr>
        <w:t xml:space="preserve">                                                                                                            vedoucí odboru </w:t>
      </w:r>
      <w:r w:rsidRPr="00411E9B">
        <w:rPr>
          <w:sz w:val="22"/>
          <w:szCs w:val="22"/>
          <w:highlight w:val="lightGray"/>
        </w:rPr>
        <w:t>???</w:t>
      </w:r>
    </w:p>
    <w:p w:rsidR="004C2D9A" w:rsidRDefault="004C2D9A" w:rsidP="003A0680">
      <w:pPr>
        <w:pStyle w:val="Zkladntext2"/>
        <w:ind w:left="4956" w:firstLine="708"/>
        <w:rPr>
          <w:sz w:val="22"/>
          <w:szCs w:val="22"/>
        </w:rPr>
      </w:pPr>
    </w:p>
    <w:p w:rsidR="00B97114" w:rsidRDefault="00B97114" w:rsidP="003A0680">
      <w:pPr>
        <w:pStyle w:val="Zkladntext2"/>
        <w:ind w:left="4956" w:firstLine="708"/>
        <w:rPr>
          <w:sz w:val="22"/>
          <w:szCs w:val="22"/>
        </w:rPr>
      </w:pPr>
    </w:p>
    <w:p w:rsidR="00714A49" w:rsidRPr="00883F6C" w:rsidRDefault="00714A49" w:rsidP="00777B03">
      <w:pPr>
        <w:pStyle w:val="Zkladntext2"/>
        <w:rPr>
          <w:sz w:val="22"/>
          <w:szCs w:val="22"/>
        </w:rPr>
      </w:pPr>
    </w:p>
    <w:p w:rsidR="00692274" w:rsidRPr="00883F6C" w:rsidRDefault="00415806">
      <w:pPr>
        <w:rPr>
          <w:sz w:val="22"/>
          <w:szCs w:val="22"/>
        </w:rPr>
      </w:pPr>
      <w:r w:rsidRPr="00883F6C">
        <w:rPr>
          <w:sz w:val="22"/>
          <w:szCs w:val="22"/>
          <w:u w:val="single"/>
        </w:rPr>
        <w:t>Přílohy</w:t>
      </w:r>
      <w:r w:rsidRPr="00883F6C">
        <w:rPr>
          <w:sz w:val="22"/>
          <w:szCs w:val="22"/>
        </w:rPr>
        <w:t xml:space="preserve">: </w:t>
      </w:r>
    </w:p>
    <w:p w:rsidR="00012342" w:rsidRDefault="00012342" w:rsidP="00012342">
      <w:pPr>
        <w:rPr>
          <w:sz w:val="22"/>
          <w:szCs w:val="22"/>
        </w:rPr>
      </w:pPr>
      <w:r>
        <w:rPr>
          <w:sz w:val="22"/>
          <w:szCs w:val="22"/>
        </w:rPr>
        <w:t xml:space="preserve">1) </w:t>
      </w:r>
      <w:r w:rsidRPr="00456E46">
        <w:rPr>
          <w:sz w:val="22"/>
          <w:szCs w:val="22"/>
        </w:rPr>
        <w:t xml:space="preserve">Čestné prohlášení k podmínkám </w:t>
      </w:r>
      <w:r w:rsidR="000D2832">
        <w:rPr>
          <w:sz w:val="22"/>
          <w:szCs w:val="22"/>
        </w:rPr>
        <w:t>výběrového</w:t>
      </w:r>
      <w:r w:rsidRPr="00456E46">
        <w:rPr>
          <w:sz w:val="22"/>
          <w:szCs w:val="22"/>
        </w:rPr>
        <w:t xml:space="preserve"> řízení a čestné prohlášení o pravdivosti údajů </w:t>
      </w:r>
    </w:p>
    <w:p w:rsidR="00012342" w:rsidRPr="00456E46" w:rsidRDefault="00012342" w:rsidP="00012342">
      <w:pPr>
        <w:rPr>
          <w:sz w:val="22"/>
          <w:szCs w:val="22"/>
        </w:rPr>
      </w:pPr>
      <w:r>
        <w:rPr>
          <w:sz w:val="22"/>
          <w:szCs w:val="22"/>
        </w:rPr>
        <w:t xml:space="preserve">2) </w:t>
      </w:r>
      <w:r w:rsidRPr="00C43DD1">
        <w:rPr>
          <w:sz w:val="22"/>
          <w:szCs w:val="22"/>
        </w:rPr>
        <w:t>Čestné prohlášení k prokázání kvalifikace</w:t>
      </w:r>
      <w:r w:rsidRPr="00456E46">
        <w:rPr>
          <w:sz w:val="22"/>
          <w:szCs w:val="22"/>
        </w:rPr>
        <w:t xml:space="preserve"> </w:t>
      </w:r>
    </w:p>
    <w:p w:rsidR="00B37B19" w:rsidRPr="00883F6C" w:rsidRDefault="00012342">
      <w:pPr>
        <w:rPr>
          <w:sz w:val="22"/>
          <w:szCs w:val="22"/>
        </w:rPr>
      </w:pPr>
      <w:r>
        <w:rPr>
          <w:sz w:val="22"/>
          <w:szCs w:val="22"/>
        </w:rPr>
        <w:t xml:space="preserve">3) </w:t>
      </w:r>
      <w:r w:rsidR="00415806" w:rsidRPr="00883F6C">
        <w:rPr>
          <w:sz w:val="22"/>
          <w:szCs w:val="22"/>
        </w:rPr>
        <w:t xml:space="preserve">Návrh </w:t>
      </w:r>
      <w:r w:rsidR="003A0680">
        <w:rPr>
          <w:sz w:val="22"/>
          <w:szCs w:val="22"/>
        </w:rPr>
        <w:t>příkazní smlouvy</w:t>
      </w:r>
    </w:p>
    <w:sectPr w:rsidR="00B37B19" w:rsidRPr="00883F6C" w:rsidSect="00911822">
      <w:headerReference w:type="even" r:id="rId13"/>
      <w:headerReference w:type="default" r:id="rId14"/>
      <w:footerReference w:type="even" r:id="rId15"/>
      <w:footerReference w:type="default" r:id="rId16"/>
      <w:headerReference w:type="first" r:id="rId17"/>
      <w:footerReference w:type="first" r:id="rId18"/>
      <w:pgSz w:w="11906" w:h="16838"/>
      <w:pgMar w:top="851" w:right="851" w:bottom="851" w:left="1418"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8A0" w:rsidRDefault="00B758A0">
      <w:r>
        <w:separator/>
      </w:r>
    </w:p>
  </w:endnote>
  <w:endnote w:type="continuationSeparator" w:id="0">
    <w:p w:rsidR="00B758A0" w:rsidRDefault="00B75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C7C" w:rsidRDefault="001B3C7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CAE" w:rsidRDefault="000740F9">
    <w:pPr>
      <w:tabs>
        <w:tab w:val="left" w:pos="4140"/>
        <w:tab w:val="right" w:pos="9180"/>
      </w:tabs>
      <w:ind w:right="-108"/>
      <w:rPr>
        <w:sz w:val="18"/>
      </w:rPr>
    </w:pPr>
    <w:r>
      <w:rPr>
        <w:noProof/>
        <w:sz w:val="20"/>
      </w:rPr>
      <mc:AlternateContent>
        <mc:Choice Requires="wps">
          <w:drawing>
            <wp:anchor distT="0" distB="0" distL="114300" distR="114300" simplePos="0" relativeHeight="251655680" behindDoc="0" locked="0" layoutInCell="0" allowOverlap="1" wp14:anchorId="5FD4754F" wp14:editId="74A545D7">
              <wp:simplePos x="0" y="0"/>
              <wp:positionH relativeFrom="column">
                <wp:posOffset>0</wp:posOffset>
              </wp:positionH>
              <wp:positionV relativeFrom="paragraph">
                <wp:posOffset>118745</wp:posOffset>
              </wp:positionV>
              <wp:extent cx="5829300" cy="0"/>
              <wp:effectExtent l="0" t="0" r="0" b="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6350">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B7958" id="Line 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35pt" to="459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kKXFAIAACg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IcI0U6&#10;sGgjFEdZqExvXAGASm1tyI2e1LPZaPrdIaWrlqg9jwpfzgbCYkTyEBIWzgD/rv+sGWDIwetYplNj&#10;u0AJBUCn6Mb57gY/eURhczIbzccpmEZvZwkpboHGOv+J6w6FSYklaI7E5LhxHqQD9AYJ9yi9FlJG&#10;s6VCfYmn40kaA5yWgoXDAHN2v6ukRUcC7TKOX6gDkD3ArD4oFslaTtjqOvdEyMsc8FIFPkgF5Fxn&#10;l374MU/nq9lqlg/y0XQ1yNO6HnxcV/lgus4+TOpxXVV19jNIy/KiFYxxFdTdejPL3+b99ZVcuure&#10;nfcyJI/sMUUQe/tH0dHLYN+lEXaanbc2VCPYCu0YwdenE/r9z3VE/X7gy18AAAD//wMAUEsDBBQA&#10;BgAIAAAAIQCXN96s2wAAAAYBAAAPAAAAZHJzL2Rvd25yZXYueG1sTI/BTsMwDIbvSLxDZCRuLB1C&#10;0JWmE5rgAkKwMU0cs8ZryhqnJNla3h4jDnD091u/P5fz0XXiiCG2nhRMJxkIpNqblhoF67eHixxE&#10;TJqM7jyhgi+MMK9OT0pdGD/QEo+r1AguoVhoBTalvpAy1hadjhPfI3G288HpxGNopAl64HLXycss&#10;u5ZOt8QXrO5xYbHerw5OwacNs5flx9PV++b5cXCvu7a+3y+UOj8b725BJBzT3zL86LM6VOy09Qcy&#10;UXQK+JHENL8BwelsmjPY/gJZlfK/fvUNAAD//wMAUEsBAi0AFAAGAAgAAAAhALaDOJL+AAAA4QEA&#10;ABMAAAAAAAAAAAAAAAAAAAAAAFtDb250ZW50X1R5cGVzXS54bWxQSwECLQAUAAYACAAAACEAOP0h&#10;/9YAAACUAQAACwAAAAAAAAAAAAAAAAAvAQAAX3JlbHMvLnJlbHNQSwECLQAUAAYACAAAACEA9OpC&#10;lxQCAAAoBAAADgAAAAAAAAAAAAAAAAAuAgAAZHJzL2Uyb0RvYy54bWxQSwECLQAUAAYACAAAACEA&#10;lzferNsAAAAGAQAADwAAAAAAAAAAAAAAAABuBAAAZHJzL2Rvd25yZXYueG1sUEsFBgAAAAAEAAQA&#10;8wAAAHYFAAAAAA==&#10;" o:allowincell="f" strokecolor="#333" strokeweight=".5pt"/>
          </w:pict>
        </mc:Fallback>
      </mc:AlternateContent>
    </w:r>
  </w:p>
  <w:p w:rsidR="008B4CAE" w:rsidRDefault="008B4CAE">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CAE" w:rsidRDefault="000740F9" w:rsidP="007C3DC5">
    <w:pPr>
      <w:tabs>
        <w:tab w:val="left" w:pos="4140"/>
        <w:tab w:val="right" w:pos="9180"/>
      </w:tabs>
      <w:rPr>
        <w:sz w:val="18"/>
      </w:rPr>
    </w:pPr>
    <w:r>
      <w:rPr>
        <w:noProof/>
      </w:rPr>
      <mc:AlternateContent>
        <mc:Choice Requires="wps">
          <w:drawing>
            <wp:anchor distT="0" distB="0" distL="114300" distR="114300" simplePos="0" relativeHeight="251658752" behindDoc="0" locked="0" layoutInCell="1" allowOverlap="1" wp14:anchorId="08054DB0" wp14:editId="4E821FD2">
              <wp:simplePos x="0" y="0"/>
              <wp:positionH relativeFrom="column">
                <wp:posOffset>-36195</wp:posOffset>
              </wp:positionH>
              <wp:positionV relativeFrom="paragraph">
                <wp:posOffset>85090</wp:posOffset>
              </wp:positionV>
              <wp:extent cx="5899785"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21D54"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JuH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DuMFOlA&#10;oq1QHOWhM71xBQRUamdDbfSsXsxW0+8OKV21RB14ZPh6MZCWhYzkTUrYOAP4+/6zZhBDjl7HNp0b&#10;2wVIaAA6RzUudzX42SMKh7N8sXjKZxjRwZeQYkg01vlPXHcoGCWWwDkCk9PW+UCEFENIuEfpjZAy&#10;ii0V6ku8mE1mMcFpKVhwhjBnD/tKWnQiYVziF6sCz2OY1UfFIljLCVvfbE+EvNpwuVQBD0oBOjfr&#10;Og8/Fulina/z6Wg6ma9H07SuRx831XQ032RPs/pDXVV19jNQy6ZFKxjjKrAbZjOb/p32t1dynar7&#10;dN7bkLxFj/0CssM/ko5aBvmug7DX7LKzg8YwjjH49nTCvD/uwX584KtfAA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CLUJuH&#10;EgIAACgEAAAOAAAAAAAAAAAAAAAAAC4CAABkcnMvZTJvRG9jLnhtbFBLAQItABQABgAIAAAAIQCv&#10;y6q83AAAAAgBAAAPAAAAAAAAAAAAAAAAAGwEAABkcnMvZG93bnJldi54bWxQSwUGAAAAAAQABADz&#10;AAAAdQUAAAAA&#10;"/>
          </w:pict>
        </mc:Fallback>
      </mc:AlternateContent>
    </w:r>
  </w:p>
  <w:p w:rsidR="005A0FAF" w:rsidRDefault="005A0FAF" w:rsidP="005A0FAF">
    <w:pP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 70891168, </w:t>
    </w:r>
  </w:p>
  <w:p w:rsidR="008B4CAE" w:rsidRDefault="005A0FAF" w:rsidP="008C3AAD">
    <w:pPr>
      <w:tabs>
        <w:tab w:val="left" w:pos="4140"/>
        <w:tab w:val="right" w:pos="9180"/>
      </w:tabs>
      <w:jc w:val="center"/>
    </w:pPr>
    <w:r>
      <w:rPr>
        <w:sz w:val="16"/>
        <w:szCs w:val="16"/>
      </w:rPr>
      <w:t xml:space="preserve">tel.: +420 354 222 300, </w:t>
    </w:r>
    <w:r>
      <w:rPr>
        <w:b/>
        <w:sz w:val="16"/>
        <w:szCs w:val="16"/>
      </w:rPr>
      <w:t>http://</w:t>
    </w:r>
    <w:r>
      <w:rPr>
        <w:sz w:val="16"/>
        <w:szCs w:val="16"/>
      </w:rPr>
      <w:t xml:space="preserve">www.kr-karlovarsky.cz, </w:t>
    </w:r>
    <w:r>
      <w:rPr>
        <w:b/>
        <w:sz w:val="16"/>
        <w:szCs w:val="16"/>
      </w:rPr>
      <w:t>e-mail:</w:t>
    </w:r>
    <w:r>
      <w:rPr>
        <w:sz w:val="16"/>
        <w:szCs w:val="16"/>
      </w:rPr>
      <w:t xml:space="preserve"> </w:t>
    </w:r>
    <w:hyperlink r:id="rId1" w:history="1">
      <w:r w:rsidR="008C3AAD" w:rsidRPr="008C3AAD">
        <w:rPr>
          <w:rStyle w:val="Hypertextovodkaz"/>
          <w:sz w:val="16"/>
          <w:szCs w:val="16"/>
        </w:rPr>
        <w:t>epodatelna@kr-karlovarsky.cz</w:t>
      </w:r>
    </w:hyperlink>
  </w:p>
  <w:p w:rsidR="008B4CAE" w:rsidRDefault="008B4CAE">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8A0" w:rsidRDefault="00B758A0">
      <w:r>
        <w:separator/>
      </w:r>
    </w:p>
  </w:footnote>
  <w:footnote w:type="continuationSeparator" w:id="0">
    <w:p w:rsidR="00B758A0" w:rsidRDefault="00B75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C7C" w:rsidRDefault="001B3C7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CAE" w:rsidRDefault="008B4CAE">
    <w:pPr>
      <w:rPr>
        <w:rFonts w:ascii="Arial" w:hAnsi="Arial"/>
        <w:sz w:val="16"/>
      </w:rPr>
    </w:pPr>
    <w:r>
      <w:rPr>
        <w:rFonts w:ascii="Arial" w:hAnsi="Arial"/>
        <w:sz w:val="16"/>
      </w:rPr>
      <w:t xml:space="preserve">Výzva – </w:t>
    </w:r>
    <w:r w:rsidRPr="009113AC">
      <w:rPr>
        <w:rFonts w:ascii="Arial" w:hAnsi="Arial"/>
        <w:sz w:val="16"/>
      </w:rPr>
      <w:t xml:space="preserve">veřejná zakázka malého rozsahu </w:t>
    </w:r>
    <w:r>
      <w:rPr>
        <w:rFonts w:ascii="Arial" w:hAnsi="Arial"/>
        <w:sz w:val="16"/>
      </w:rPr>
      <w:t>–</w:t>
    </w:r>
    <w:r w:rsidRPr="009113AC">
      <w:rPr>
        <w:rFonts w:ascii="Arial" w:hAnsi="Arial"/>
        <w:sz w:val="16"/>
      </w:rPr>
      <w:t xml:space="preserve"> </w:t>
    </w:r>
    <w:r w:rsidR="00DE0F28">
      <w:rPr>
        <w:rFonts w:ascii="Arial" w:hAnsi="Arial"/>
        <w:sz w:val="16"/>
      </w:rPr>
      <w:t xml:space="preserve">technický dozor </w:t>
    </w:r>
    <w:r w:rsidR="00EF241B">
      <w:rPr>
        <w:rFonts w:ascii="Arial" w:hAnsi="Arial"/>
        <w:sz w:val="16"/>
      </w:rPr>
      <w:t>stavebníka</w:t>
    </w:r>
    <w:r>
      <w:rPr>
        <w:rFonts w:ascii="Arial" w:hAnsi="Arial"/>
        <w:sz w:val="16"/>
      </w:rPr>
      <w:t xml:space="preserve"> </w:t>
    </w:r>
    <w:r w:rsidR="000D115F">
      <w:rPr>
        <w:rFonts w:ascii="Arial" w:hAnsi="Arial"/>
        <w:sz w:val="16"/>
      </w:rPr>
      <w:t>–</w:t>
    </w:r>
    <w:r>
      <w:rPr>
        <w:rFonts w:ascii="Arial" w:hAnsi="Arial"/>
        <w:sz w:val="16"/>
      </w:rPr>
      <w:t xml:space="preserve"> </w:t>
    </w:r>
    <w:r w:rsidR="000D115F">
      <w:rPr>
        <w:rFonts w:ascii="Arial" w:hAnsi="Arial"/>
        <w:sz w:val="16"/>
      </w:rPr>
      <w:t>„</w:t>
    </w:r>
    <w:r w:rsidR="00AD24FC">
      <w:rPr>
        <w:rFonts w:ascii="Arial" w:hAnsi="Arial" w:cs="Arial"/>
        <w:b/>
        <w:sz w:val="16"/>
        <w:szCs w:val="16"/>
      </w:rPr>
      <w:t>……………………………</w:t>
    </w:r>
    <w:r w:rsidR="000D115F" w:rsidRPr="000D115F">
      <w:rPr>
        <w:rFonts w:ascii="Arial" w:hAnsi="Arial" w:cs="Arial"/>
        <w:b/>
        <w:sz w:val="16"/>
        <w:szCs w:val="16"/>
      </w:rPr>
      <w:t>“</w:t>
    </w:r>
    <w:r w:rsidR="000D115F" w:rsidRPr="000D115F">
      <w:rPr>
        <w:rFonts w:ascii="Arial" w:hAnsi="Arial" w:cs="Arial"/>
        <w:sz w:val="16"/>
        <w:szCs w:val="16"/>
      </w:rPr>
      <w:t xml:space="preserve"> </w:t>
    </w:r>
    <w:r w:rsidR="000D115F">
      <w:rPr>
        <w:rFonts w:ascii="Arial" w:hAnsi="Arial" w:cs="Arial"/>
        <w:sz w:val="16"/>
        <w:szCs w:val="16"/>
      </w:rPr>
      <w:t xml:space="preserve">                                                                                 </w:t>
    </w:r>
    <w:r w:rsidR="00D1578B">
      <w:rPr>
        <w:rFonts w:ascii="Arial" w:hAnsi="Arial" w:cs="Arial"/>
        <w:sz w:val="16"/>
        <w:szCs w:val="16"/>
      </w:rPr>
      <w:t xml:space="preserve"> </w:t>
    </w:r>
    <w:r w:rsidR="004C2D9A" w:rsidRPr="000D115F">
      <w:rPr>
        <w:rFonts w:ascii="Arial" w:hAnsi="Arial" w:cs="Arial"/>
        <w:sz w:val="16"/>
        <w:szCs w:val="16"/>
      </w:rPr>
      <w:t>strana</w:t>
    </w:r>
    <w:r w:rsidRPr="000D115F">
      <w:rPr>
        <w:rFonts w:ascii="Arial" w:hAnsi="Arial" w:cs="Arial"/>
        <w:sz w:val="16"/>
        <w:szCs w:val="16"/>
      </w:rPr>
      <w:t xml:space="preserve">: </w:t>
    </w:r>
    <w:r w:rsidR="00911822" w:rsidRPr="000D115F">
      <w:rPr>
        <w:rStyle w:val="slostrnky"/>
        <w:rFonts w:ascii="Arial" w:hAnsi="Arial" w:cs="Arial"/>
        <w:sz w:val="16"/>
        <w:szCs w:val="16"/>
      </w:rPr>
      <w:fldChar w:fldCharType="begin"/>
    </w:r>
    <w:r w:rsidRPr="000D115F">
      <w:rPr>
        <w:rStyle w:val="slostrnky"/>
        <w:rFonts w:ascii="Arial" w:hAnsi="Arial" w:cs="Arial"/>
        <w:sz w:val="16"/>
        <w:szCs w:val="16"/>
      </w:rPr>
      <w:instrText xml:space="preserve"> PAGE </w:instrText>
    </w:r>
    <w:r w:rsidR="00911822" w:rsidRPr="000D115F">
      <w:rPr>
        <w:rStyle w:val="slostrnky"/>
        <w:rFonts w:ascii="Arial" w:hAnsi="Arial" w:cs="Arial"/>
        <w:sz w:val="16"/>
        <w:szCs w:val="16"/>
      </w:rPr>
      <w:fldChar w:fldCharType="separate"/>
    </w:r>
    <w:r w:rsidR="00F06BE8">
      <w:rPr>
        <w:rStyle w:val="slostrnky"/>
        <w:rFonts w:ascii="Arial" w:hAnsi="Arial" w:cs="Arial"/>
        <w:noProof/>
        <w:sz w:val="16"/>
        <w:szCs w:val="16"/>
      </w:rPr>
      <w:t>4</w:t>
    </w:r>
    <w:r w:rsidR="00911822" w:rsidRPr="000D115F">
      <w:rPr>
        <w:rStyle w:val="slostrnky"/>
        <w:rFonts w:ascii="Arial" w:hAnsi="Arial" w:cs="Arial"/>
        <w:sz w:val="16"/>
        <w:szCs w:val="16"/>
      </w:rPr>
      <w:fldChar w:fldCharType="end"/>
    </w:r>
  </w:p>
  <w:p w:rsidR="008B4CAE" w:rsidRDefault="000740F9">
    <w:pPr>
      <w:rPr>
        <w:rFonts w:ascii="Arial Black" w:hAnsi="Arial Black"/>
      </w:rPr>
    </w:pPr>
    <w:r>
      <w:rPr>
        <w:rFonts w:ascii="Arial Black" w:hAnsi="Arial Black"/>
        <w:noProof/>
        <w:sz w:val="20"/>
      </w:rPr>
      <mc:AlternateContent>
        <mc:Choice Requires="wps">
          <w:drawing>
            <wp:anchor distT="0" distB="0" distL="114300" distR="114300" simplePos="0" relativeHeight="251656704" behindDoc="0" locked="0" layoutInCell="0" allowOverlap="1" wp14:anchorId="1E2A9738" wp14:editId="62F80493">
              <wp:simplePos x="0" y="0"/>
              <wp:positionH relativeFrom="column">
                <wp:posOffset>0</wp:posOffset>
              </wp:positionH>
              <wp:positionV relativeFrom="paragraph">
                <wp:posOffset>20320</wp:posOffset>
              </wp:positionV>
              <wp:extent cx="582930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1D14C"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pt" to="45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tx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M8dKY3roCASu1sqI2e1YvZavrdIaWrlqgDjwxfLwbSspCRvEkJG2cAf99/1gxiyNHr2KZz&#10;Y7sACQ1A56jG5a4GP3tE4XA6zxdPKYhGB19CiiHRWOc/cd2hYJRYAucITE5b5wMRUgwh4R6lN0LK&#10;KLZUqC/xYppPY4LTUrDgDGHOHvaVtOhEwrjEL1YFnscwq4+KRbCWE7a+2Z4IebXhcqkCHpQCdG7W&#10;dR5+LNLFer6eT0aTfLYeTdK6Hn3cVJPRbJN9mNZPdVXV2c9ALZsUrWCMq8BumM1s8nfa317Jdaru&#10;03lvQ/IWPfYLyA7/SDpqGeS7DsJes8vODhrDOMbg29MJ8/64B/vxga9+AQAA//8DAFBLAwQUAAYA&#10;CAAAACEA2Ala39kAAAAEAQAADwAAAGRycy9kb3ducmV2LnhtbEyPQU/CQBCF7yb8h82YeCGypSQG&#10;a7eEqL15ATReh+7YNnZnS3eB6q935KLHL2/y3jf5anSdOtEQWs8G5rMEFHHlbcu1gdddebsEFSKy&#10;xc4zGfiiAKticpVjZv2ZN3TaxlpJCYcMDTQx9pnWoWrIYZj5nliyDz84jIJDre2AZyl3nU6T5E47&#10;bFkWGuzpsaHqc3t0BkL5Rofye1pNk/dF7Sk9PL08ozE31+P6AVSkMf4dw6++qEMhTnt/ZBtUZ0Ae&#10;iQYWKSgJ7+dL4f2FdZHr//LFDwAAAP//AwBQSwECLQAUAAYACAAAACEAtoM4kv4AAADhAQAAEwAA&#10;AAAAAAAAAAAAAAAAAAAAW0NvbnRlbnRfVHlwZXNdLnhtbFBLAQItABQABgAIAAAAIQA4/SH/1gAA&#10;AJQBAAALAAAAAAAAAAAAAAAAAC8BAABfcmVscy8ucmVsc1BLAQItABQABgAIAAAAIQBwCXtxEgIA&#10;ACgEAAAOAAAAAAAAAAAAAAAAAC4CAABkcnMvZTJvRG9jLnhtbFBLAQItABQABgAIAAAAIQDYCVrf&#10;2QAAAAQBAAAPAAAAAAAAAAAAAAAAAGwEAABkcnMvZG93bnJldi54bWxQSwUGAAAAAAQABADzAAAA&#10;cgUAAAAA&#10;" o:allowincell="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CAE" w:rsidRDefault="000740F9" w:rsidP="00AB3952">
    <w:pPr>
      <w:pStyle w:val="Nadpis2"/>
      <w:jc w:val="left"/>
    </w:pPr>
    <w:r>
      <w:rPr>
        <w:noProof/>
      </w:rPr>
      <mc:AlternateContent>
        <mc:Choice Requires="wps">
          <w:drawing>
            <wp:anchor distT="0" distB="0" distL="114300" distR="114300" simplePos="0" relativeHeight="251659776" behindDoc="1" locked="0" layoutInCell="0" allowOverlap="1" wp14:anchorId="037549C3" wp14:editId="459B6CAC">
              <wp:simplePos x="0" y="0"/>
              <wp:positionH relativeFrom="column">
                <wp:posOffset>-66675</wp:posOffset>
              </wp:positionH>
              <wp:positionV relativeFrom="paragraph">
                <wp:posOffset>13335</wp:posOffset>
              </wp:positionV>
              <wp:extent cx="627380" cy="639445"/>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39445"/>
                      </a:xfrm>
                      <a:prstGeom prst="rect">
                        <a:avLst/>
                      </a:prstGeom>
                      <a:solidFill>
                        <a:srgbClr val="FFFFFF"/>
                      </a:solidFill>
                      <a:ln w="9525">
                        <a:solidFill>
                          <a:srgbClr val="FFFFFF"/>
                        </a:solidFill>
                        <a:miter lim="800000"/>
                        <a:headEnd/>
                        <a:tailEnd/>
                      </a:ln>
                    </wps:spPr>
                    <wps:txbx>
                      <w:txbxContent>
                        <w:p w:rsidR="008B4CAE" w:rsidRDefault="000740F9" w:rsidP="00AB3952">
                          <w:r>
                            <w:rPr>
                              <w:noProof/>
                              <w:sz w:val="20"/>
                              <w:szCs w:val="20"/>
                            </w:rPr>
                            <w:drawing>
                              <wp:inline distT="0" distB="0" distL="0" distR="0" wp14:anchorId="7278FBCE" wp14:editId="2660FBE9">
                                <wp:extent cx="429260" cy="532765"/>
                                <wp:effectExtent l="0" t="0" r="8890" b="635"/>
                                <wp:docPr id="6"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260" cy="5327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7549C3" id="_x0000_t202" coordsize="21600,21600" o:spt="202" path="m,l,21600r21600,l21600,xe">
              <v:stroke joinstyle="miter"/>
              <v:path gradientshapeok="t" o:connecttype="rect"/>
            </v:shapetype>
            <v:shape id="Text Box 6" o:spid="_x0000_s1026" type="#_x0000_t202" style="position:absolute;margin-left:-5.25pt;margin-top:1.05pt;width:49.4pt;height:50.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eTJAIAAE8EAAAOAAAAZHJzL2Uyb0RvYy54bWysVNtu2zAMfR+wfxD0vjj3JkacokuXYUB3&#10;Adp9gCzLtjBJ1CQldvb1o+Q0zba3Yn4QSJE6JA9Jb257rchROC/BFHQyGlMiDIdKmqag35/271aU&#10;+MBMxRQYUdCT8PR2+/bNprO5mEILqhKOIIjxeWcL2oZg8yzzvBWa+RFYYdBYg9MsoOqarHKsQ3St&#10;sul4vMw6cJV1wIX3eHs/GOk24de14OFrXXsRiCoo5hbS6dJZxjPbbljeOGZbyc9psFdkoZk0GPQC&#10;dc8CIwcn/4HSkjvwUIcRB51BXUsuUg1YzWT8VzWPLbMi1YLkeHuhyf8/WP7l+M0RWRV0RolhGlv0&#10;JPpA3kNPlpGdzvocnR4tuoUer7HLqVJvH4D/8MTArmWmEXfOQdcKVmF2k/gyu3o64PgIUnafocIw&#10;7BAgAfW105E6JIMgOnbpdOlMTIXj5XJ6M1uhhaNpOVvP54sUgeXPj63z4aMATaJQUIeNT+Ds+OBD&#10;TIblzy4xlgclq71UKimuKXfKkSPDIdmn74z+h5sypCvoejFdDPW/AkLLgNOupC7oahy/GIflkbUP&#10;pkpyYFINMqaszJnGyNzAYejLHh0jtyVUJyTUwTDVuIUotOB+UdLhRBfU/zwwJyhRnww2ZT2Zz+MK&#10;JGW+uJmi4q4t5bWFGY5QBQ2UDOIuDGtzsE42LUYaxsDAHTaylonkl6zOeePUJu7PGxbX4lpPXi//&#10;ge1vAAAA//8DAFBLAwQUAAYACAAAACEA3jQWsN0AAAAIAQAADwAAAGRycy9kb3ducmV2LnhtbEyP&#10;wU7DMBBE70j9B2srcUGtnSBQFOJUVQXi3NILNzfeJhHxOondJuXrWU5wXM3TzNtiM7tOXHEMrScN&#10;yVqBQKq8banWcPx4W2UgQjRkTecJNdwwwKZc3BUmt36iPV4PsRZcQiE3GpoY+1zKUDXoTFj7Homz&#10;sx+diXyOtbSjmbjcdTJV6lk60xIvNKbHXYPV1+HiNPjp9eY8Dip9+Px277vtsD+ng9b3y3n7AiLi&#10;HP9g+NVndSjZ6eQvZIPoNKwS9cSohjQBwXmWPYI4MafSDGRZyP8PlD8AAAD//wMAUEsBAi0AFAAG&#10;AAgAAAAhALaDOJL+AAAA4QEAABMAAAAAAAAAAAAAAAAAAAAAAFtDb250ZW50X1R5cGVzXS54bWxQ&#10;SwECLQAUAAYACAAAACEAOP0h/9YAAACUAQAACwAAAAAAAAAAAAAAAAAvAQAAX3JlbHMvLnJlbHNQ&#10;SwECLQAUAAYACAAAACEA0/yHkyQCAABPBAAADgAAAAAAAAAAAAAAAAAuAgAAZHJzL2Uyb0RvYy54&#10;bWxQSwECLQAUAAYACAAAACEA3jQWsN0AAAAIAQAADwAAAAAAAAAAAAAAAAB+BAAAZHJzL2Rvd25y&#10;ZXYueG1sUEsFBgAAAAAEAAQA8wAAAIgFAAAAAA==&#10;" o:allowincell="f" strokecolor="white">
              <v:textbox>
                <w:txbxContent>
                  <w:p w:rsidR="008B4CAE" w:rsidRDefault="000740F9" w:rsidP="00AB3952">
                    <w:r>
                      <w:rPr>
                        <w:noProof/>
                        <w:sz w:val="20"/>
                        <w:szCs w:val="20"/>
                      </w:rPr>
                      <w:drawing>
                        <wp:inline distT="0" distB="0" distL="0" distR="0" wp14:anchorId="7278FBCE" wp14:editId="2660FBE9">
                          <wp:extent cx="429260" cy="532765"/>
                          <wp:effectExtent l="0" t="0" r="8890" b="635"/>
                          <wp:docPr id="6"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9260" cy="532765"/>
                                  </a:xfrm>
                                  <a:prstGeom prst="rect">
                                    <a:avLst/>
                                  </a:prstGeom>
                                  <a:noFill/>
                                  <a:ln>
                                    <a:noFill/>
                                  </a:ln>
                                </pic:spPr>
                              </pic:pic>
                            </a:graphicData>
                          </a:graphic>
                        </wp:inline>
                      </w:drawing>
                    </w:r>
                  </w:p>
                </w:txbxContent>
              </v:textbox>
            </v:shape>
          </w:pict>
        </mc:Fallback>
      </mc:AlternateContent>
    </w:r>
    <w:r w:rsidR="008B4CAE">
      <w:t xml:space="preserve">         KARLOVARSKÝ KRAJ</w:t>
    </w:r>
  </w:p>
  <w:p w:rsidR="008B4CAE" w:rsidRDefault="008B4CAE" w:rsidP="00AB3952">
    <w:pPr>
      <w:tabs>
        <w:tab w:val="left" w:pos="7545"/>
      </w:tabs>
      <w:rPr>
        <w:rFonts w:ascii="Arial Black" w:hAnsi="Arial Black"/>
        <w:sz w:val="16"/>
      </w:rPr>
    </w:pPr>
    <w:r>
      <w:rPr>
        <w:rFonts w:ascii="Arial Black" w:hAnsi="Arial Black"/>
      </w:rPr>
      <w:t xml:space="preserve">              </w:t>
    </w:r>
    <w:r>
      <w:rPr>
        <w:rFonts w:ascii="Arial Black" w:hAnsi="Arial Black"/>
        <w:spacing w:val="-20"/>
        <w:position w:val="-6"/>
      </w:rPr>
      <w:t xml:space="preserve">KRAJSKÝ ÚŘAD – </w:t>
    </w:r>
    <w:r>
      <w:rPr>
        <w:rFonts w:ascii="Arial Black" w:hAnsi="Arial Black"/>
        <w:spacing w:val="-20"/>
        <w:position w:val="-6"/>
        <w:sz w:val="20"/>
      </w:rPr>
      <w:t>ODBOR INVESTIC</w:t>
    </w:r>
  </w:p>
  <w:p w:rsidR="008B4CAE" w:rsidRPr="00AB3952" w:rsidRDefault="000740F9" w:rsidP="004C2D9A">
    <w:pPr>
      <w:pStyle w:val="Zhlav"/>
    </w:pPr>
    <w:r>
      <w:rPr>
        <w:noProof/>
      </w:rPr>
      <mc:AlternateContent>
        <mc:Choice Requires="wps">
          <w:drawing>
            <wp:anchor distT="0" distB="0" distL="114300" distR="114300" simplePos="0" relativeHeight="251657728" behindDoc="0" locked="0" layoutInCell="0" allowOverlap="1" wp14:anchorId="76A4CA1D" wp14:editId="2AEAAD41">
              <wp:simplePos x="0" y="0"/>
              <wp:positionH relativeFrom="column">
                <wp:posOffset>698500</wp:posOffset>
              </wp:positionH>
              <wp:positionV relativeFrom="paragraph">
                <wp:posOffset>19050</wp:posOffset>
              </wp:positionV>
              <wp:extent cx="5165090"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FD028"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5pt" to="46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dgT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pNpumCxCNDr6EFEOisc5/4rpDwSixBM4RmJy2zgcipBhCwj1Kb4SU&#10;UWypUF/ixXQyjQlOS8GCM4Q5e9hX0qITCeMSv1gVeB7DrD4qFsFaTtj6Znsi5NWGy6UKeFAK0LlZ&#10;13n4sUgX6/l6no/yyWw9ytO6Hn3cVPlotsmepvWHuqrq7GegluVFKxjjKrAbZjPL/0772yu5TtV9&#10;Ou9tSN6ix34B2eEfSUctg3zXQdhrdtnZQWMYxxh8ezph3h/3YD8+8NUvAAAA//8DAFBLAwQUAAYA&#10;CAAAACEADj8w29sAAAAHAQAADwAAAGRycy9kb3ducmV2LnhtbEyPwU7DMAyG70i8Q2QkLtOWrkVo&#10;lKYTAnrjwgBx9RrTVjRO12Rb4ekxu8DJ+vRbvz8X68n16kBj6DwbWC4SUMS1tx03Bl5fqvkKVIjI&#10;FnvPZOCLAqzL87MCc+uP/EyHTWyUlHDI0UAb45BrHeqWHIaFH4gl+/Cjwyg4NtqOeJRy1+s0Sa61&#10;w47lQosD3bdUf272zkCo3mhXfc/qWfKeNZ7S3cPTIxpzeTHd3YKKNMW/ZfjVF3UoxWnr92yD6oWX&#10;ifwSDWQyJL9JsytQ2xPrstD//csfAAAA//8DAFBLAQItABQABgAIAAAAIQC2gziS/gAAAOEBAAAT&#10;AAAAAAAAAAAAAAAAAAAAAABbQ29udGVudF9UeXBlc10ueG1sUEsBAi0AFAAGAAgAAAAhADj9If/W&#10;AAAAlAEAAAsAAAAAAAAAAAAAAAAALwEAAF9yZWxzLy5yZWxzUEsBAi0AFAAGAAgAAAAhAPmJ2BMS&#10;AgAAKAQAAA4AAAAAAAAAAAAAAAAALgIAAGRycy9lMm9Eb2MueG1sUEsBAi0AFAAGAAgAAAAhAA4/&#10;MNvbAAAABwEAAA8AAAAAAAAAAAAAAAAAbAQAAGRycy9kb3ducmV2LnhtbFBLBQYAAAAABAAEAPMA&#10;AAB0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1636C7"/>
    <w:multiLevelType w:val="hybridMultilevel"/>
    <w:tmpl w:val="455A1A1C"/>
    <w:lvl w:ilvl="0" w:tplc="04050001">
      <w:start w:val="1"/>
      <w:numFmt w:val="bullet"/>
      <w:lvlText w:val=""/>
      <w:lvlJc w:val="left"/>
      <w:pPr>
        <w:tabs>
          <w:tab w:val="num" w:pos="700"/>
        </w:tabs>
        <w:ind w:left="70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7E504C"/>
    <w:multiLevelType w:val="singleLevel"/>
    <w:tmpl w:val="0405000F"/>
    <w:lvl w:ilvl="0">
      <w:start w:val="1"/>
      <w:numFmt w:val="decimal"/>
      <w:lvlText w:val="%1."/>
      <w:lvlJc w:val="left"/>
      <w:pPr>
        <w:tabs>
          <w:tab w:val="num" w:pos="360"/>
        </w:tabs>
        <w:ind w:left="360" w:hanging="360"/>
      </w:pPr>
    </w:lvl>
  </w:abstractNum>
  <w:abstractNum w:abstractNumId="3" w15:restartNumberingAfterBreak="0">
    <w:nsid w:val="02A07174"/>
    <w:multiLevelType w:val="hybridMultilevel"/>
    <w:tmpl w:val="93D0F98E"/>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02AC2C92"/>
    <w:multiLevelType w:val="hybridMultilevel"/>
    <w:tmpl w:val="CCA0CB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1523713"/>
    <w:multiLevelType w:val="hybridMultilevel"/>
    <w:tmpl w:val="128014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17C78FA"/>
    <w:multiLevelType w:val="hybridMultilevel"/>
    <w:tmpl w:val="FB2A160C"/>
    <w:lvl w:ilvl="0" w:tplc="DF76344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132F1658"/>
    <w:multiLevelType w:val="hybridMultilevel"/>
    <w:tmpl w:val="AE0EC8F8"/>
    <w:lvl w:ilvl="0" w:tplc="7EA0534E">
      <w:start w:val="1"/>
      <w:numFmt w:val="decimal"/>
      <w:lvlText w:val="%1."/>
      <w:lvlJc w:val="left"/>
      <w:pPr>
        <w:tabs>
          <w:tab w:val="num" w:pos="360"/>
        </w:tabs>
        <w:ind w:left="340" w:hanging="340"/>
      </w:pPr>
      <w:rPr>
        <w:rFonts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6532A57"/>
    <w:multiLevelType w:val="hybridMultilevel"/>
    <w:tmpl w:val="261A0F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2D136502"/>
    <w:multiLevelType w:val="hybridMultilevel"/>
    <w:tmpl w:val="33909FCA"/>
    <w:lvl w:ilvl="0" w:tplc="7898D6EC">
      <w:start w:val="12"/>
      <w:numFmt w:val="decimal"/>
      <w:lvlText w:val="%1."/>
      <w:lvlJc w:val="left"/>
      <w:pPr>
        <w:tabs>
          <w:tab w:val="num" w:pos="360"/>
        </w:tabs>
        <w:ind w:left="340" w:hanging="340"/>
      </w:pPr>
      <w:rPr>
        <w:rFonts w:hint="default"/>
      </w:rPr>
    </w:lvl>
    <w:lvl w:ilvl="1" w:tplc="520ACF46">
      <w:start w:val="1"/>
      <w:numFmt w:val="decimal"/>
      <w:lvlText w:val="%2)"/>
      <w:lvlJc w:val="left"/>
      <w:pPr>
        <w:ind w:left="1440" w:hanging="360"/>
      </w:pPr>
      <w:rPr>
        <w:rFonts w:hint="default"/>
      </w:rPr>
    </w:lvl>
    <w:lvl w:ilvl="2" w:tplc="71309DC0">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1567AFD"/>
    <w:multiLevelType w:val="hybridMultilevel"/>
    <w:tmpl w:val="28A803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82475C8"/>
    <w:multiLevelType w:val="hybridMultilevel"/>
    <w:tmpl w:val="BCB4DFAC"/>
    <w:lvl w:ilvl="0" w:tplc="04050011">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9FE0348"/>
    <w:multiLevelType w:val="hybridMultilevel"/>
    <w:tmpl w:val="F46A3FDA"/>
    <w:lvl w:ilvl="0" w:tplc="2BB8B7DC">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C740082"/>
    <w:multiLevelType w:val="hybridMultilevel"/>
    <w:tmpl w:val="3760DAEA"/>
    <w:lvl w:ilvl="0" w:tplc="14DA34F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3CBE0B21"/>
    <w:multiLevelType w:val="hybridMultilevel"/>
    <w:tmpl w:val="3E3E33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CC87466"/>
    <w:multiLevelType w:val="hybridMultilevel"/>
    <w:tmpl w:val="89F021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D121B60"/>
    <w:multiLevelType w:val="hybridMultilevel"/>
    <w:tmpl w:val="C4B26952"/>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3D360DFC"/>
    <w:multiLevelType w:val="hybridMultilevel"/>
    <w:tmpl w:val="E060751A"/>
    <w:lvl w:ilvl="0" w:tplc="854057E6">
      <w:start w:val="1"/>
      <w:numFmt w:val="bullet"/>
      <w:lvlText w:val=""/>
      <w:lvlJc w:val="left"/>
      <w:pPr>
        <w:tabs>
          <w:tab w:val="num" w:pos="757"/>
        </w:tabs>
        <w:ind w:left="737"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193035"/>
    <w:multiLevelType w:val="hybridMultilevel"/>
    <w:tmpl w:val="5CB292CC"/>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7">
      <w:start w:val="1"/>
      <w:numFmt w:val="lowerLetter"/>
      <w:lvlText w:val="%3)"/>
      <w:lvlJc w:val="lef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9" w15:restartNumberingAfterBreak="0">
    <w:nsid w:val="4029225B"/>
    <w:multiLevelType w:val="hybridMultilevel"/>
    <w:tmpl w:val="3AF06E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5B569E2"/>
    <w:multiLevelType w:val="hybridMultilevel"/>
    <w:tmpl w:val="9C6A00FA"/>
    <w:lvl w:ilvl="0" w:tplc="6BAC0AFA">
      <w:start w:val="1"/>
      <w:numFmt w:val="decimal"/>
      <w:lvlText w:val="%1."/>
      <w:lvlJc w:val="left"/>
      <w:pPr>
        <w:tabs>
          <w:tab w:val="num" w:pos="360"/>
        </w:tabs>
        <w:ind w:left="340" w:hanging="340"/>
      </w:pPr>
      <w:rPr>
        <w:rFonts w:hint="default"/>
      </w:rPr>
    </w:lvl>
    <w:lvl w:ilvl="1" w:tplc="BB261284">
      <w:start w:val="1"/>
      <w:numFmt w:val="lowerLetter"/>
      <w:lvlText w:val="%2)"/>
      <w:lvlJc w:val="left"/>
      <w:pPr>
        <w:tabs>
          <w:tab w:val="num" w:pos="700"/>
        </w:tabs>
        <w:ind w:left="680" w:hanging="340"/>
      </w:pPr>
      <w:rPr>
        <w:rFonts w:hint="default"/>
        <w:sz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4A7A4D"/>
    <w:multiLevelType w:val="hybridMultilevel"/>
    <w:tmpl w:val="68AAD35C"/>
    <w:lvl w:ilvl="0" w:tplc="249A87D0">
      <w:start w:val="1"/>
      <w:numFmt w:val="decimal"/>
      <w:lvlText w:val="%1)"/>
      <w:lvlJc w:val="left"/>
      <w:pPr>
        <w:ind w:left="360" w:hanging="360"/>
      </w:pPr>
      <w:rPr>
        <w:rFonts w:hint="default"/>
        <w:b/>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D531C8D"/>
    <w:multiLevelType w:val="hybridMultilevel"/>
    <w:tmpl w:val="120A8D44"/>
    <w:lvl w:ilvl="0" w:tplc="10F4E684">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F1933E4"/>
    <w:multiLevelType w:val="hybridMultilevel"/>
    <w:tmpl w:val="3C3C5918"/>
    <w:lvl w:ilvl="0" w:tplc="C58E524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925220A"/>
    <w:multiLevelType w:val="hybridMultilevel"/>
    <w:tmpl w:val="133C31DA"/>
    <w:lvl w:ilvl="0" w:tplc="BBBEEBD4">
      <w:start w:val="2"/>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E03542E"/>
    <w:multiLevelType w:val="hybridMultilevel"/>
    <w:tmpl w:val="CF1AAD1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1C5105F"/>
    <w:multiLevelType w:val="hybridMultilevel"/>
    <w:tmpl w:val="45B0CEC8"/>
    <w:lvl w:ilvl="0" w:tplc="04050011">
      <w:start w:val="1"/>
      <w:numFmt w:val="decimal"/>
      <w:lvlText w:val="%1)"/>
      <w:lvlJc w:val="left"/>
      <w:pPr>
        <w:ind w:left="360" w:hanging="360"/>
      </w:pPr>
      <w:rPr>
        <w:rFonts w:hint="default"/>
        <w:u w:val="none"/>
      </w:rPr>
    </w:lvl>
    <w:lvl w:ilvl="1" w:tplc="04050019">
      <w:start w:val="1"/>
      <w:numFmt w:val="lowerLetter"/>
      <w:lvlText w:val="%2."/>
      <w:lvlJc w:val="left"/>
      <w:pPr>
        <w:ind w:left="1080" w:hanging="360"/>
      </w:pPr>
    </w:lvl>
    <w:lvl w:ilvl="2" w:tplc="45EA9BEA">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1EC607E"/>
    <w:multiLevelType w:val="hybridMultilevel"/>
    <w:tmpl w:val="F8E0666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62F92637"/>
    <w:multiLevelType w:val="hybridMultilevel"/>
    <w:tmpl w:val="7B366CFA"/>
    <w:lvl w:ilvl="0" w:tplc="14DA34F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67E3606"/>
    <w:multiLevelType w:val="hybridMultilevel"/>
    <w:tmpl w:val="A8E28A6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E132C5C"/>
    <w:multiLevelType w:val="hybridMultilevel"/>
    <w:tmpl w:val="1C44D6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5C4351F"/>
    <w:multiLevelType w:val="hybridMultilevel"/>
    <w:tmpl w:val="0954335C"/>
    <w:lvl w:ilvl="0" w:tplc="04050011">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lvlOverride w:ilvl="0">
      <w:lvl w:ilvl="0">
        <w:start w:val="1"/>
        <w:numFmt w:val="bullet"/>
        <w:lvlText w:val=""/>
        <w:legacy w:legacy="1" w:legacySpace="0" w:legacyIndent="397"/>
        <w:lvlJc w:val="left"/>
        <w:pPr>
          <w:ind w:left="397" w:hanging="397"/>
        </w:pPr>
        <w:rPr>
          <w:rFonts w:ascii="Symbol" w:hAnsi="Symbol" w:hint="default"/>
        </w:rPr>
      </w:lvl>
    </w:lvlOverride>
  </w:num>
  <w:num w:numId="2">
    <w:abstractNumId w:val="2"/>
  </w:num>
  <w:num w:numId="3">
    <w:abstractNumId w:val="17"/>
  </w:num>
  <w:num w:numId="4">
    <w:abstractNumId w:val="20"/>
  </w:num>
  <w:num w:numId="5">
    <w:abstractNumId w:val="7"/>
  </w:num>
  <w:num w:numId="6">
    <w:abstractNumId w:val="22"/>
  </w:num>
  <w:num w:numId="7">
    <w:abstractNumId w:val="24"/>
  </w:num>
  <w:num w:numId="8">
    <w:abstractNumId w:val="10"/>
  </w:num>
  <w:num w:numId="9">
    <w:abstractNumId w:val="21"/>
  </w:num>
  <w:num w:numId="10">
    <w:abstractNumId w:val="1"/>
  </w:num>
  <w:num w:numId="11">
    <w:abstractNumId w:val="11"/>
  </w:num>
  <w:num w:numId="12">
    <w:abstractNumId w:val="8"/>
  </w:num>
  <w:num w:numId="13">
    <w:abstractNumId w:val="9"/>
  </w:num>
  <w:num w:numId="14">
    <w:abstractNumId w:val="26"/>
  </w:num>
  <w:num w:numId="15">
    <w:abstractNumId w:val="23"/>
  </w:num>
  <w:num w:numId="16">
    <w:abstractNumId w:val="18"/>
  </w:num>
  <w:num w:numId="17">
    <w:abstractNumId w:val="15"/>
  </w:num>
  <w:num w:numId="18">
    <w:abstractNumId w:val="13"/>
  </w:num>
  <w:num w:numId="19">
    <w:abstractNumId w:val="28"/>
  </w:num>
  <w:num w:numId="20">
    <w:abstractNumId w:val="6"/>
  </w:num>
  <w:num w:numId="21">
    <w:abstractNumId w:val="27"/>
  </w:num>
  <w:num w:numId="22">
    <w:abstractNumId w:val="5"/>
  </w:num>
  <w:num w:numId="23">
    <w:abstractNumId w:val="19"/>
  </w:num>
  <w:num w:numId="24">
    <w:abstractNumId w:val="12"/>
  </w:num>
  <w:num w:numId="25">
    <w:abstractNumId w:val="3"/>
  </w:num>
  <w:num w:numId="26">
    <w:abstractNumId w:val="16"/>
  </w:num>
  <w:num w:numId="27">
    <w:abstractNumId w:val="30"/>
  </w:num>
  <w:num w:numId="28">
    <w:abstractNumId w:val="25"/>
  </w:num>
  <w:num w:numId="29">
    <w:abstractNumId w:val="4"/>
  </w:num>
  <w:num w:numId="30">
    <w:abstractNumId w:val="14"/>
  </w:num>
  <w:num w:numId="31">
    <w:abstractNumId w:val="29"/>
  </w:num>
  <w:num w:numId="32">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61">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145"/>
    <w:rsid w:val="00012342"/>
    <w:rsid w:val="00013449"/>
    <w:rsid w:val="00024F1D"/>
    <w:rsid w:val="00042DCC"/>
    <w:rsid w:val="000504F8"/>
    <w:rsid w:val="00055B66"/>
    <w:rsid w:val="00061030"/>
    <w:rsid w:val="00065CBF"/>
    <w:rsid w:val="000740F9"/>
    <w:rsid w:val="000A646B"/>
    <w:rsid w:val="000A6624"/>
    <w:rsid w:val="000A7693"/>
    <w:rsid w:val="000C53BD"/>
    <w:rsid w:val="000D115F"/>
    <w:rsid w:val="000D2832"/>
    <w:rsid w:val="000F2B51"/>
    <w:rsid w:val="00103299"/>
    <w:rsid w:val="00114A5B"/>
    <w:rsid w:val="00115A29"/>
    <w:rsid w:val="00176080"/>
    <w:rsid w:val="00195C44"/>
    <w:rsid w:val="00196491"/>
    <w:rsid w:val="001A1196"/>
    <w:rsid w:val="001B3C7C"/>
    <w:rsid w:val="001E006E"/>
    <w:rsid w:val="001F253F"/>
    <w:rsid w:val="001F67F3"/>
    <w:rsid w:val="00214D97"/>
    <w:rsid w:val="00221CEF"/>
    <w:rsid w:val="00232250"/>
    <w:rsid w:val="0023491F"/>
    <w:rsid w:val="00273F36"/>
    <w:rsid w:val="00274AFA"/>
    <w:rsid w:val="00276EF0"/>
    <w:rsid w:val="00285E24"/>
    <w:rsid w:val="00287572"/>
    <w:rsid w:val="00292A4B"/>
    <w:rsid w:val="00294A8F"/>
    <w:rsid w:val="00296588"/>
    <w:rsid w:val="002D371D"/>
    <w:rsid w:val="002E6CC5"/>
    <w:rsid w:val="00327872"/>
    <w:rsid w:val="00345B0F"/>
    <w:rsid w:val="00350AFA"/>
    <w:rsid w:val="00375183"/>
    <w:rsid w:val="00381222"/>
    <w:rsid w:val="00394CD9"/>
    <w:rsid w:val="0039759F"/>
    <w:rsid w:val="003A0680"/>
    <w:rsid w:val="003A3AEE"/>
    <w:rsid w:val="003E3738"/>
    <w:rsid w:val="003F0D0C"/>
    <w:rsid w:val="003F7032"/>
    <w:rsid w:val="004026FF"/>
    <w:rsid w:val="00404C9B"/>
    <w:rsid w:val="004153CE"/>
    <w:rsid w:val="00415806"/>
    <w:rsid w:val="00427DC6"/>
    <w:rsid w:val="00436C27"/>
    <w:rsid w:val="00437F6E"/>
    <w:rsid w:val="00454B8C"/>
    <w:rsid w:val="00477108"/>
    <w:rsid w:val="0048203C"/>
    <w:rsid w:val="00483156"/>
    <w:rsid w:val="004A18AB"/>
    <w:rsid w:val="004A50C3"/>
    <w:rsid w:val="004B5C71"/>
    <w:rsid w:val="004C2D9A"/>
    <w:rsid w:val="004E0BF2"/>
    <w:rsid w:val="004E3835"/>
    <w:rsid w:val="004E4DBC"/>
    <w:rsid w:val="004F768E"/>
    <w:rsid w:val="00500F36"/>
    <w:rsid w:val="00505D4D"/>
    <w:rsid w:val="00535207"/>
    <w:rsid w:val="005361FD"/>
    <w:rsid w:val="005534F0"/>
    <w:rsid w:val="0056027F"/>
    <w:rsid w:val="0056185C"/>
    <w:rsid w:val="0058307A"/>
    <w:rsid w:val="0058335E"/>
    <w:rsid w:val="00587B3C"/>
    <w:rsid w:val="00596BE2"/>
    <w:rsid w:val="005A0FAF"/>
    <w:rsid w:val="005A48F1"/>
    <w:rsid w:val="005B4F36"/>
    <w:rsid w:val="005C57E5"/>
    <w:rsid w:val="005D1081"/>
    <w:rsid w:val="005D4986"/>
    <w:rsid w:val="005D7039"/>
    <w:rsid w:val="005E6E65"/>
    <w:rsid w:val="006034B1"/>
    <w:rsid w:val="00610111"/>
    <w:rsid w:val="00626157"/>
    <w:rsid w:val="00642E21"/>
    <w:rsid w:val="0064451A"/>
    <w:rsid w:val="00644D2F"/>
    <w:rsid w:val="0064646A"/>
    <w:rsid w:val="006465A5"/>
    <w:rsid w:val="00646C4F"/>
    <w:rsid w:val="00670BB5"/>
    <w:rsid w:val="00672962"/>
    <w:rsid w:val="0067598D"/>
    <w:rsid w:val="00677298"/>
    <w:rsid w:val="00686B3A"/>
    <w:rsid w:val="006906C6"/>
    <w:rsid w:val="00690CFE"/>
    <w:rsid w:val="00691BEE"/>
    <w:rsid w:val="00692274"/>
    <w:rsid w:val="00693348"/>
    <w:rsid w:val="006A2ADD"/>
    <w:rsid w:val="006B27E1"/>
    <w:rsid w:val="006B37B7"/>
    <w:rsid w:val="006C4597"/>
    <w:rsid w:val="006C552D"/>
    <w:rsid w:val="006C7968"/>
    <w:rsid w:val="006D0BB7"/>
    <w:rsid w:val="006D2AD5"/>
    <w:rsid w:val="006D6F6D"/>
    <w:rsid w:val="006F112F"/>
    <w:rsid w:val="00700A10"/>
    <w:rsid w:val="00714A49"/>
    <w:rsid w:val="00714A9E"/>
    <w:rsid w:val="00721053"/>
    <w:rsid w:val="00743142"/>
    <w:rsid w:val="0075575F"/>
    <w:rsid w:val="00761A6F"/>
    <w:rsid w:val="00761D20"/>
    <w:rsid w:val="00764BD7"/>
    <w:rsid w:val="00766CE8"/>
    <w:rsid w:val="00767919"/>
    <w:rsid w:val="00777B03"/>
    <w:rsid w:val="0078514F"/>
    <w:rsid w:val="00786288"/>
    <w:rsid w:val="00790123"/>
    <w:rsid w:val="007B0BA0"/>
    <w:rsid w:val="007C3DC5"/>
    <w:rsid w:val="007C506A"/>
    <w:rsid w:val="007C6921"/>
    <w:rsid w:val="007F1669"/>
    <w:rsid w:val="007F3D6C"/>
    <w:rsid w:val="007F7951"/>
    <w:rsid w:val="008016BA"/>
    <w:rsid w:val="00806E05"/>
    <w:rsid w:val="00813F75"/>
    <w:rsid w:val="00816F4D"/>
    <w:rsid w:val="008221D1"/>
    <w:rsid w:val="00830DF1"/>
    <w:rsid w:val="008310DF"/>
    <w:rsid w:val="0083404A"/>
    <w:rsid w:val="008347EB"/>
    <w:rsid w:val="008633B4"/>
    <w:rsid w:val="00865132"/>
    <w:rsid w:val="00881285"/>
    <w:rsid w:val="00883F6C"/>
    <w:rsid w:val="00891BFC"/>
    <w:rsid w:val="00893C45"/>
    <w:rsid w:val="008A0A91"/>
    <w:rsid w:val="008A1877"/>
    <w:rsid w:val="008A334D"/>
    <w:rsid w:val="008A5CD2"/>
    <w:rsid w:val="008B1601"/>
    <w:rsid w:val="008B4CAE"/>
    <w:rsid w:val="008C3AAD"/>
    <w:rsid w:val="008D0A6C"/>
    <w:rsid w:val="008D7AE5"/>
    <w:rsid w:val="008E1C2F"/>
    <w:rsid w:val="008F1145"/>
    <w:rsid w:val="008F6FB8"/>
    <w:rsid w:val="009055C5"/>
    <w:rsid w:val="009113AC"/>
    <w:rsid w:val="00911822"/>
    <w:rsid w:val="0092608B"/>
    <w:rsid w:val="00935F45"/>
    <w:rsid w:val="00956494"/>
    <w:rsid w:val="00982093"/>
    <w:rsid w:val="009931DC"/>
    <w:rsid w:val="00997D05"/>
    <w:rsid w:val="009A090B"/>
    <w:rsid w:val="009A4662"/>
    <w:rsid w:val="009A7B9B"/>
    <w:rsid w:val="009E11B2"/>
    <w:rsid w:val="00A167D1"/>
    <w:rsid w:val="00A1756F"/>
    <w:rsid w:val="00A24CD3"/>
    <w:rsid w:val="00A5460C"/>
    <w:rsid w:val="00A57B26"/>
    <w:rsid w:val="00A6057C"/>
    <w:rsid w:val="00A86838"/>
    <w:rsid w:val="00AB3952"/>
    <w:rsid w:val="00AB495B"/>
    <w:rsid w:val="00AB7852"/>
    <w:rsid w:val="00AB7968"/>
    <w:rsid w:val="00AC3C1A"/>
    <w:rsid w:val="00AD0FF3"/>
    <w:rsid w:val="00AD2274"/>
    <w:rsid w:val="00AD24FC"/>
    <w:rsid w:val="00AF5F9C"/>
    <w:rsid w:val="00AF7226"/>
    <w:rsid w:val="00B02BB5"/>
    <w:rsid w:val="00B172F7"/>
    <w:rsid w:val="00B178D5"/>
    <w:rsid w:val="00B27AB8"/>
    <w:rsid w:val="00B34358"/>
    <w:rsid w:val="00B37B19"/>
    <w:rsid w:val="00B43307"/>
    <w:rsid w:val="00B43DDE"/>
    <w:rsid w:val="00B47E92"/>
    <w:rsid w:val="00B60D79"/>
    <w:rsid w:val="00B63EE8"/>
    <w:rsid w:val="00B73EA7"/>
    <w:rsid w:val="00B758A0"/>
    <w:rsid w:val="00B97114"/>
    <w:rsid w:val="00BB1CE9"/>
    <w:rsid w:val="00BC28C4"/>
    <w:rsid w:val="00BD024D"/>
    <w:rsid w:val="00BD3BC1"/>
    <w:rsid w:val="00BD448E"/>
    <w:rsid w:val="00C017C9"/>
    <w:rsid w:val="00C23B7A"/>
    <w:rsid w:val="00C275C2"/>
    <w:rsid w:val="00C30A46"/>
    <w:rsid w:val="00C4641A"/>
    <w:rsid w:val="00C46A01"/>
    <w:rsid w:val="00C63BA2"/>
    <w:rsid w:val="00C63E3C"/>
    <w:rsid w:val="00C750D7"/>
    <w:rsid w:val="00C8416C"/>
    <w:rsid w:val="00C96957"/>
    <w:rsid w:val="00C96DC2"/>
    <w:rsid w:val="00CC01E1"/>
    <w:rsid w:val="00CF26F9"/>
    <w:rsid w:val="00D0527E"/>
    <w:rsid w:val="00D12DFA"/>
    <w:rsid w:val="00D1578B"/>
    <w:rsid w:val="00D165FF"/>
    <w:rsid w:val="00D17F26"/>
    <w:rsid w:val="00D27A3B"/>
    <w:rsid w:val="00D31137"/>
    <w:rsid w:val="00D33115"/>
    <w:rsid w:val="00D33AEC"/>
    <w:rsid w:val="00D352B5"/>
    <w:rsid w:val="00D6784B"/>
    <w:rsid w:val="00D86C5F"/>
    <w:rsid w:val="00DA18A3"/>
    <w:rsid w:val="00DB17D3"/>
    <w:rsid w:val="00DB4088"/>
    <w:rsid w:val="00DB5306"/>
    <w:rsid w:val="00DE0F28"/>
    <w:rsid w:val="00DE4AA3"/>
    <w:rsid w:val="00DF2D60"/>
    <w:rsid w:val="00DF2FCD"/>
    <w:rsid w:val="00E079EF"/>
    <w:rsid w:val="00E21CFF"/>
    <w:rsid w:val="00E22C02"/>
    <w:rsid w:val="00E307C3"/>
    <w:rsid w:val="00E3178A"/>
    <w:rsid w:val="00E35AA0"/>
    <w:rsid w:val="00E41ABF"/>
    <w:rsid w:val="00E65AD0"/>
    <w:rsid w:val="00E70945"/>
    <w:rsid w:val="00EB630F"/>
    <w:rsid w:val="00EC306B"/>
    <w:rsid w:val="00EC5F73"/>
    <w:rsid w:val="00ED4F36"/>
    <w:rsid w:val="00ED6F45"/>
    <w:rsid w:val="00EE04C1"/>
    <w:rsid w:val="00EE0C6C"/>
    <w:rsid w:val="00EF241B"/>
    <w:rsid w:val="00EF29E9"/>
    <w:rsid w:val="00EF2DBB"/>
    <w:rsid w:val="00EF7F5F"/>
    <w:rsid w:val="00F06BE8"/>
    <w:rsid w:val="00F1534F"/>
    <w:rsid w:val="00F17242"/>
    <w:rsid w:val="00F276C7"/>
    <w:rsid w:val="00F3204B"/>
    <w:rsid w:val="00F33534"/>
    <w:rsid w:val="00F61513"/>
    <w:rsid w:val="00F62D4E"/>
    <w:rsid w:val="00F66E4E"/>
    <w:rsid w:val="00F83DDA"/>
    <w:rsid w:val="00F85646"/>
    <w:rsid w:val="00F86F42"/>
    <w:rsid w:val="00FC2F1A"/>
    <w:rsid w:val="00FC4264"/>
    <w:rsid w:val="00FC65EF"/>
    <w:rsid w:val="00FC7210"/>
    <w:rsid w:val="00FE1773"/>
    <w:rsid w:val="00FE25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colormru v:ext="edit" colors="white"/>
    </o:shapedefaults>
    <o:shapelayout v:ext="edit">
      <o:idmap v:ext="edit" data="1"/>
    </o:shapelayout>
  </w:shapeDefaults>
  <w:decimalSymbol w:val=","/>
  <w:listSeparator w:val=";"/>
  <w14:docId w14:val="73F54CCF"/>
  <w15:docId w15:val="{8A052C0D-105A-4228-B041-911907AA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11822"/>
    <w:rPr>
      <w:sz w:val="24"/>
      <w:szCs w:val="24"/>
    </w:rPr>
  </w:style>
  <w:style w:type="paragraph" w:styleId="Nadpis1">
    <w:name w:val="heading 1"/>
    <w:basedOn w:val="Normln"/>
    <w:next w:val="Normln"/>
    <w:qFormat/>
    <w:rsid w:val="00911822"/>
    <w:pPr>
      <w:keepNext/>
      <w:outlineLvl w:val="0"/>
    </w:pPr>
    <w:rPr>
      <w:b/>
      <w:bCs/>
    </w:rPr>
  </w:style>
  <w:style w:type="paragraph" w:styleId="Nadpis2">
    <w:name w:val="heading 2"/>
    <w:basedOn w:val="Normln"/>
    <w:next w:val="Normln"/>
    <w:link w:val="Nadpis2Char"/>
    <w:qFormat/>
    <w:rsid w:val="00911822"/>
    <w:pPr>
      <w:keepNext/>
      <w:jc w:val="center"/>
      <w:outlineLvl w:val="1"/>
    </w:pPr>
    <w:rPr>
      <w:rFonts w:ascii="Arial Black" w:hAnsi="Arial Black"/>
      <w:sz w:val="36"/>
    </w:rPr>
  </w:style>
  <w:style w:type="paragraph" w:styleId="Nadpis3">
    <w:name w:val="heading 3"/>
    <w:basedOn w:val="Normln"/>
    <w:next w:val="Normln"/>
    <w:qFormat/>
    <w:rsid w:val="00911822"/>
    <w:pPr>
      <w:keepNext/>
      <w:tabs>
        <w:tab w:val="left" w:pos="1440"/>
      </w:tabs>
      <w:outlineLvl w:val="2"/>
    </w:pPr>
    <w:rPr>
      <w:rFonts w:ascii="Arial" w:hAnsi="Arial" w:cs="Arial"/>
      <w:b/>
      <w:bCs/>
      <w:sz w:val="22"/>
    </w:rPr>
  </w:style>
  <w:style w:type="paragraph" w:styleId="Nadpis4">
    <w:name w:val="heading 4"/>
    <w:basedOn w:val="Normln"/>
    <w:next w:val="Normln"/>
    <w:qFormat/>
    <w:rsid w:val="00911822"/>
    <w:pPr>
      <w:keepNext/>
      <w:jc w:val="right"/>
      <w:outlineLvl w:val="3"/>
    </w:pPr>
    <w:rPr>
      <w:b/>
      <w:sz w:val="18"/>
    </w:rPr>
  </w:style>
  <w:style w:type="paragraph" w:styleId="Nadpis5">
    <w:name w:val="heading 5"/>
    <w:basedOn w:val="Normln"/>
    <w:next w:val="Normln"/>
    <w:qFormat/>
    <w:rsid w:val="00911822"/>
    <w:pPr>
      <w:keepNext/>
      <w:outlineLvl w:val="4"/>
    </w:pPr>
    <w:rPr>
      <w:b/>
      <w:sz w:val="18"/>
    </w:rPr>
  </w:style>
  <w:style w:type="paragraph" w:styleId="Nadpis6">
    <w:name w:val="heading 6"/>
    <w:basedOn w:val="Normln"/>
    <w:next w:val="Normln"/>
    <w:link w:val="Nadpis6Char"/>
    <w:qFormat/>
    <w:rsid w:val="00911822"/>
    <w:pPr>
      <w:keepNext/>
      <w:ind w:firstLine="360"/>
      <w:outlineLvl w:val="5"/>
    </w:pPr>
    <w:rPr>
      <w:b/>
      <w:bCs/>
    </w:rPr>
  </w:style>
  <w:style w:type="paragraph" w:styleId="Nadpis7">
    <w:name w:val="heading 7"/>
    <w:basedOn w:val="Normln"/>
    <w:next w:val="Normln"/>
    <w:qFormat/>
    <w:rsid w:val="00911822"/>
    <w:pPr>
      <w:keepNext/>
      <w:outlineLvl w:val="6"/>
    </w:pPr>
    <w:rPr>
      <w:b/>
      <w:sz w:val="28"/>
    </w:rPr>
  </w:style>
  <w:style w:type="paragraph" w:styleId="Nadpis8">
    <w:name w:val="heading 8"/>
    <w:basedOn w:val="Normln"/>
    <w:next w:val="Normln"/>
    <w:qFormat/>
    <w:rsid w:val="00911822"/>
    <w:pPr>
      <w:keepNext/>
      <w:jc w:val="right"/>
      <w:outlineLvl w:val="7"/>
    </w:pPr>
  </w:style>
  <w:style w:type="paragraph" w:styleId="Nadpis9">
    <w:name w:val="heading 9"/>
    <w:basedOn w:val="Normln"/>
    <w:next w:val="Normln"/>
    <w:qFormat/>
    <w:rsid w:val="00911822"/>
    <w:pPr>
      <w:keepNext/>
      <w:ind w:left="2124" w:hanging="2124"/>
      <w:outlineLvl w:val="8"/>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11822"/>
    <w:pPr>
      <w:tabs>
        <w:tab w:val="center" w:pos="4536"/>
        <w:tab w:val="right" w:pos="9072"/>
      </w:tabs>
    </w:pPr>
  </w:style>
  <w:style w:type="paragraph" w:styleId="Zpat">
    <w:name w:val="footer"/>
    <w:basedOn w:val="Normln"/>
    <w:rsid w:val="00911822"/>
    <w:pPr>
      <w:tabs>
        <w:tab w:val="center" w:pos="4536"/>
        <w:tab w:val="right" w:pos="9072"/>
      </w:tabs>
    </w:pPr>
  </w:style>
  <w:style w:type="paragraph" w:styleId="Rozloendokumentu">
    <w:name w:val="Document Map"/>
    <w:basedOn w:val="Normln"/>
    <w:semiHidden/>
    <w:rsid w:val="00911822"/>
    <w:pPr>
      <w:shd w:val="clear" w:color="auto" w:fill="000080"/>
    </w:pPr>
    <w:rPr>
      <w:rFonts w:ascii="Tahoma" w:hAnsi="Tahoma" w:cs="Arial Black"/>
    </w:rPr>
  </w:style>
  <w:style w:type="character" w:styleId="Hypertextovodkaz">
    <w:name w:val="Hyperlink"/>
    <w:rsid w:val="00911822"/>
    <w:rPr>
      <w:color w:val="0000FF"/>
      <w:u w:val="single"/>
    </w:rPr>
  </w:style>
  <w:style w:type="character" w:styleId="slostrnky">
    <w:name w:val="page number"/>
    <w:basedOn w:val="Standardnpsmoodstavce"/>
    <w:rsid w:val="00911822"/>
  </w:style>
  <w:style w:type="character" w:styleId="Sledovanodkaz">
    <w:name w:val="FollowedHyperlink"/>
    <w:rsid w:val="00911822"/>
    <w:rPr>
      <w:color w:val="800080"/>
      <w:u w:val="single"/>
    </w:rPr>
  </w:style>
  <w:style w:type="paragraph" w:styleId="Zkladntextodsazen">
    <w:name w:val="Body Text Indent"/>
    <w:basedOn w:val="Normln"/>
    <w:link w:val="ZkladntextodsazenChar"/>
    <w:rsid w:val="00911822"/>
    <w:pPr>
      <w:ind w:left="1068"/>
      <w:jc w:val="both"/>
    </w:pPr>
  </w:style>
  <w:style w:type="paragraph" w:styleId="Zkladntext2">
    <w:name w:val="Body Text 2"/>
    <w:basedOn w:val="Normln"/>
    <w:link w:val="Zkladntext2Char"/>
    <w:rsid w:val="00911822"/>
    <w:pPr>
      <w:numPr>
        <w:ilvl w:val="12"/>
      </w:numPr>
      <w:jc w:val="both"/>
    </w:pPr>
  </w:style>
  <w:style w:type="paragraph" w:styleId="Zkladntext3">
    <w:name w:val="Body Text 3"/>
    <w:basedOn w:val="Normln"/>
    <w:rsid w:val="00911822"/>
    <w:pPr>
      <w:jc w:val="both"/>
    </w:pPr>
    <w:rPr>
      <w:b/>
      <w:sz w:val="28"/>
    </w:rPr>
  </w:style>
  <w:style w:type="paragraph" w:styleId="Zkladntext">
    <w:name w:val="Body Text"/>
    <w:basedOn w:val="Normln"/>
    <w:link w:val="ZkladntextChar"/>
    <w:rsid w:val="00911822"/>
    <w:rPr>
      <w:b/>
    </w:rPr>
  </w:style>
  <w:style w:type="paragraph" w:styleId="Zkladntextodsazen2">
    <w:name w:val="Body Text Indent 2"/>
    <w:basedOn w:val="Normln"/>
    <w:rsid w:val="00911822"/>
    <w:pPr>
      <w:ind w:firstLine="340"/>
      <w:jc w:val="both"/>
    </w:pPr>
    <w:rPr>
      <w:b/>
      <w:bCs/>
      <w:i/>
      <w:iCs/>
      <w:sz w:val="20"/>
    </w:rPr>
  </w:style>
  <w:style w:type="paragraph" w:styleId="Zkladntextodsazen3">
    <w:name w:val="Body Text Indent 3"/>
    <w:basedOn w:val="Normln"/>
    <w:rsid w:val="00911822"/>
    <w:pPr>
      <w:ind w:left="340"/>
      <w:jc w:val="both"/>
    </w:pPr>
    <w:rPr>
      <w:sz w:val="20"/>
    </w:rPr>
  </w:style>
  <w:style w:type="table" w:styleId="Mkatabulky">
    <w:name w:val="Table Grid"/>
    <w:basedOn w:val="Normlntabulka"/>
    <w:rsid w:val="00115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rsid w:val="00813F75"/>
    <w:rPr>
      <w:rFonts w:ascii="Arial Black" w:hAnsi="Arial Black"/>
      <w:sz w:val="36"/>
      <w:szCs w:val="24"/>
    </w:rPr>
  </w:style>
  <w:style w:type="paragraph" w:customStyle="1" w:styleId="Default">
    <w:name w:val="Default"/>
    <w:rsid w:val="008B4CAE"/>
    <w:pPr>
      <w:autoSpaceDE w:val="0"/>
      <w:autoSpaceDN w:val="0"/>
      <w:adjustRightInd w:val="0"/>
    </w:pPr>
    <w:rPr>
      <w:color w:val="000000"/>
      <w:sz w:val="24"/>
      <w:szCs w:val="24"/>
    </w:rPr>
  </w:style>
  <w:style w:type="character" w:customStyle="1" w:styleId="Nadpis6Char">
    <w:name w:val="Nadpis 6 Char"/>
    <w:link w:val="Nadpis6"/>
    <w:rsid w:val="008A5CD2"/>
    <w:rPr>
      <w:b/>
      <w:bCs/>
      <w:sz w:val="24"/>
      <w:szCs w:val="24"/>
    </w:rPr>
  </w:style>
  <w:style w:type="character" w:customStyle="1" w:styleId="ZkladntextChar">
    <w:name w:val="Základní text Char"/>
    <w:link w:val="Zkladntext"/>
    <w:rsid w:val="008A5CD2"/>
    <w:rPr>
      <w:b/>
      <w:sz w:val="24"/>
      <w:szCs w:val="24"/>
    </w:rPr>
  </w:style>
  <w:style w:type="paragraph" w:styleId="Textbubliny">
    <w:name w:val="Balloon Text"/>
    <w:basedOn w:val="Normln"/>
    <w:link w:val="TextbublinyChar"/>
    <w:rsid w:val="006D0BB7"/>
    <w:rPr>
      <w:rFonts w:ascii="Tahoma" w:hAnsi="Tahoma" w:cs="Tahoma"/>
      <w:sz w:val="16"/>
      <w:szCs w:val="16"/>
    </w:rPr>
  </w:style>
  <w:style w:type="character" w:customStyle="1" w:styleId="TextbublinyChar">
    <w:name w:val="Text bubliny Char"/>
    <w:basedOn w:val="Standardnpsmoodstavce"/>
    <w:link w:val="Textbubliny"/>
    <w:rsid w:val="006D0BB7"/>
    <w:rPr>
      <w:rFonts w:ascii="Tahoma" w:hAnsi="Tahoma" w:cs="Tahoma"/>
      <w:sz w:val="16"/>
      <w:szCs w:val="16"/>
    </w:rPr>
  </w:style>
  <w:style w:type="character" w:customStyle="1" w:styleId="ZhlavChar">
    <w:name w:val="Záhlaví Char"/>
    <w:basedOn w:val="Standardnpsmoodstavce"/>
    <w:link w:val="Zhlav"/>
    <w:uiPriority w:val="99"/>
    <w:rsid w:val="00997D05"/>
    <w:rPr>
      <w:sz w:val="24"/>
      <w:szCs w:val="24"/>
    </w:rPr>
  </w:style>
  <w:style w:type="paragraph" w:styleId="Odstavecseseznamem">
    <w:name w:val="List Paragraph"/>
    <w:aliases w:val="Nad,List Paragraph,Odstavec cíl se seznamem,Odstavec se seznamem5,Odstavec_muj,Odrážky,Odstavec se seznamem a odrážkou,1 úroveň Odstavec se seznamem,List Paragraph (Czech Tourism),NAKIT List Paragraph,Reference List"/>
    <w:basedOn w:val="Normln"/>
    <w:link w:val="OdstavecseseznamemChar"/>
    <w:uiPriority w:val="34"/>
    <w:qFormat/>
    <w:rsid w:val="00997D05"/>
    <w:pPr>
      <w:ind w:left="720"/>
      <w:contextualSpacing/>
    </w:pPr>
  </w:style>
  <w:style w:type="character" w:styleId="Odkaznakoment">
    <w:name w:val="annotation reference"/>
    <w:basedOn w:val="Standardnpsmoodstavce"/>
    <w:semiHidden/>
    <w:unhideWhenUsed/>
    <w:rsid w:val="00610111"/>
    <w:rPr>
      <w:sz w:val="16"/>
      <w:szCs w:val="16"/>
    </w:rPr>
  </w:style>
  <w:style w:type="paragraph" w:styleId="Textkomente">
    <w:name w:val="annotation text"/>
    <w:basedOn w:val="Normln"/>
    <w:link w:val="TextkomenteChar"/>
    <w:uiPriority w:val="99"/>
    <w:unhideWhenUsed/>
    <w:rsid w:val="00610111"/>
    <w:rPr>
      <w:sz w:val="20"/>
      <w:szCs w:val="20"/>
    </w:rPr>
  </w:style>
  <w:style w:type="character" w:customStyle="1" w:styleId="TextkomenteChar">
    <w:name w:val="Text komentáře Char"/>
    <w:basedOn w:val="Standardnpsmoodstavce"/>
    <w:link w:val="Textkomente"/>
    <w:uiPriority w:val="99"/>
    <w:rsid w:val="00610111"/>
  </w:style>
  <w:style w:type="paragraph" w:styleId="Pedmtkomente">
    <w:name w:val="annotation subject"/>
    <w:basedOn w:val="Textkomente"/>
    <w:next w:val="Textkomente"/>
    <w:link w:val="PedmtkomenteChar"/>
    <w:semiHidden/>
    <w:unhideWhenUsed/>
    <w:rsid w:val="00610111"/>
    <w:rPr>
      <w:b/>
      <w:bCs/>
    </w:rPr>
  </w:style>
  <w:style w:type="character" w:customStyle="1" w:styleId="PedmtkomenteChar">
    <w:name w:val="Předmět komentáře Char"/>
    <w:basedOn w:val="TextkomenteChar"/>
    <w:link w:val="Pedmtkomente"/>
    <w:semiHidden/>
    <w:rsid w:val="00610111"/>
    <w:rPr>
      <w:b/>
      <w:bCs/>
    </w:rPr>
  </w:style>
  <w:style w:type="character" w:customStyle="1" w:styleId="Zkladntext2Char">
    <w:name w:val="Základní text 2 Char"/>
    <w:basedOn w:val="Standardnpsmoodstavce"/>
    <w:link w:val="Zkladntext2"/>
    <w:rsid w:val="004C2D9A"/>
    <w:rPr>
      <w:sz w:val="24"/>
      <w:szCs w:val="24"/>
    </w:rPr>
  </w:style>
  <w:style w:type="character" w:customStyle="1" w:styleId="ZkladntextodsazenChar">
    <w:name w:val="Základní text odsazený Char"/>
    <w:basedOn w:val="Standardnpsmoodstavce"/>
    <w:link w:val="Zkladntextodsazen"/>
    <w:rsid w:val="00BD024D"/>
    <w:rPr>
      <w:sz w:val="24"/>
      <w:szCs w:val="24"/>
    </w:rPr>
  </w:style>
  <w:style w:type="character" w:customStyle="1" w:styleId="FontStyle50">
    <w:name w:val="Font Style50"/>
    <w:basedOn w:val="Standardnpsmoodstavce"/>
    <w:uiPriority w:val="99"/>
    <w:rsid w:val="005A0FAF"/>
    <w:rPr>
      <w:rFonts w:ascii="Times New Roman" w:hAnsi="Times New Roman" w:cs="Times New Roman"/>
      <w:sz w:val="18"/>
      <w:szCs w:val="18"/>
    </w:rPr>
  </w:style>
  <w:style w:type="paragraph" w:customStyle="1" w:styleId="Style11">
    <w:name w:val="Style11"/>
    <w:basedOn w:val="Normln"/>
    <w:uiPriority w:val="99"/>
    <w:rsid w:val="005A0FAF"/>
    <w:pPr>
      <w:widowControl w:val="0"/>
      <w:autoSpaceDE w:val="0"/>
      <w:autoSpaceDN w:val="0"/>
      <w:adjustRightInd w:val="0"/>
      <w:spacing w:line="230" w:lineRule="exact"/>
      <w:jc w:val="both"/>
    </w:pPr>
    <w:rPr>
      <w:rFonts w:ascii="Arial Black" w:eastAsiaTheme="minorEastAsia" w:hAnsi="Arial Black" w:cstheme="minorBidi"/>
    </w:rPr>
  </w:style>
  <w:style w:type="paragraph" w:customStyle="1" w:styleId="Style27">
    <w:name w:val="Style27"/>
    <w:basedOn w:val="Normln"/>
    <w:uiPriority w:val="99"/>
    <w:rsid w:val="005A0FAF"/>
    <w:pPr>
      <w:widowControl w:val="0"/>
      <w:autoSpaceDE w:val="0"/>
      <w:autoSpaceDN w:val="0"/>
      <w:adjustRightInd w:val="0"/>
      <w:spacing w:line="230" w:lineRule="exact"/>
      <w:jc w:val="both"/>
    </w:pPr>
    <w:rPr>
      <w:rFonts w:ascii="Arial Black" w:eastAsiaTheme="minorEastAsia" w:hAnsi="Arial Black" w:cstheme="minorBidi"/>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rsid w:val="0056185C"/>
    <w:rPr>
      <w:sz w:val="24"/>
      <w:szCs w:val="24"/>
    </w:rPr>
  </w:style>
  <w:style w:type="paragraph" w:customStyle="1" w:styleId="Normlnods1">
    <w:name w:val="Normální+ods+1.ř"/>
    <w:basedOn w:val="Normln"/>
    <w:uiPriority w:val="99"/>
    <w:rsid w:val="00766CE8"/>
    <w:pPr>
      <w:suppressAutoHyphens/>
      <w:autoSpaceDE w:val="0"/>
      <w:autoSpaceDN w:val="0"/>
      <w:spacing w:after="60"/>
      <w:ind w:left="851" w:firstLine="454"/>
      <w:jc w:val="both"/>
    </w:pPr>
    <w:rPr>
      <w:rFonts w:ascii="Calibri" w:hAnsi="Calibri"/>
    </w:rPr>
  </w:style>
  <w:style w:type="character" w:customStyle="1" w:styleId="s23">
    <w:name w:val="s23"/>
    <w:basedOn w:val="Standardnpsmoodstavce"/>
    <w:rsid w:val="006B27E1"/>
  </w:style>
  <w:style w:type="character" w:styleId="Siln">
    <w:name w:val="Strong"/>
    <w:basedOn w:val="Standardnpsmoodstavce"/>
    <w:uiPriority w:val="22"/>
    <w:qFormat/>
    <w:rsid w:val="00F06B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31744">
      <w:bodyDiv w:val="1"/>
      <w:marLeft w:val="0"/>
      <w:marRight w:val="0"/>
      <w:marTop w:val="0"/>
      <w:marBottom w:val="0"/>
      <w:divBdr>
        <w:top w:val="none" w:sz="0" w:space="0" w:color="auto"/>
        <w:left w:val="none" w:sz="0" w:space="0" w:color="auto"/>
        <w:bottom w:val="none" w:sz="0" w:space="0" w:color="auto"/>
        <w:right w:val="none" w:sz="0" w:space="0" w:color="auto"/>
      </w:divBdr>
    </w:div>
    <w:div w:id="491944756">
      <w:bodyDiv w:val="1"/>
      <w:marLeft w:val="0"/>
      <w:marRight w:val="0"/>
      <w:marTop w:val="0"/>
      <w:marBottom w:val="0"/>
      <w:divBdr>
        <w:top w:val="none" w:sz="0" w:space="0" w:color="auto"/>
        <w:left w:val="none" w:sz="0" w:space="0" w:color="auto"/>
        <w:bottom w:val="none" w:sz="0" w:space="0" w:color="auto"/>
        <w:right w:val="none" w:sz="0" w:space="0" w:color="auto"/>
      </w:divBdr>
    </w:div>
    <w:div w:id="572588989">
      <w:bodyDiv w:val="1"/>
      <w:marLeft w:val="0"/>
      <w:marRight w:val="0"/>
      <w:marTop w:val="0"/>
      <w:marBottom w:val="0"/>
      <w:divBdr>
        <w:top w:val="none" w:sz="0" w:space="0" w:color="auto"/>
        <w:left w:val="none" w:sz="0" w:space="0" w:color="auto"/>
        <w:bottom w:val="none" w:sz="0" w:space="0" w:color="auto"/>
        <w:right w:val="none" w:sz="0" w:space="0" w:color="auto"/>
      </w:divBdr>
      <w:divsChild>
        <w:div w:id="1288701059">
          <w:marLeft w:val="0"/>
          <w:marRight w:val="0"/>
          <w:marTop w:val="0"/>
          <w:marBottom w:val="0"/>
          <w:divBdr>
            <w:top w:val="none" w:sz="0" w:space="0" w:color="auto"/>
            <w:left w:val="none" w:sz="0" w:space="0" w:color="auto"/>
            <w:bottom w:val="none" w:sz="0" w:space="0" w:color="auto"/>
            <w:right w:val="none" w:sz="0" w:space="0" w:color="auto"/>
          </w:divBdr>
          <w:divsChild>
            <w:div w:id="2063794548">
              <w:marLeft w:val="0"/>
              <w:marRight w:val="0"/>
              <w:marTop w:val="0"/>
              <w:marBottom w:val="0"/>
              <w:divBdr>
                <w:top w:val="none" w:sz="0" w:space="0" w:color="auto"/>
                <w:left w:val="none" w:sz="0" w:space="0" w:color="auto"/>
                <w:bottom w:val="none" w:sz="0" w:space="0" w:color="auto"/>
                <w:right w:val="none" w:sz="0" w:space="0" w:color="auto"/>
              </w:divBdr>
              <w:divsChild>
                <w:div w:id="596595704">
                  <w:marLeft w:val="0"/>
                  <w:marRight w:val="0"/>
                  <w:marTop w:val="0"/>
                  <w:marBottom w:val="0"/>
                  <w:divBdr>
                    <w:top w:val="none" w:sz="0" w:space="0" w:color="auto"/>
                    <w:left w:val="none" w:sz="0" w:space="0" w:color="auto"/>
                    <w:bottom w:val="none" w:sz="0" w:space="0" w:color="auto"/>
                    <w:right w:val="none" w:sz="0" w:space="0" w:color="auto"/>
                  </w:divBdr>
                  <w:divsChild>
                    <w:div w:id="61807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321568">
      <w:bodyDiv w:val="1"/>
      <w:marLeft w:val="0"/>
      <w:marRight w:val="0"/>
      <w:marTop w:val="0"/>
      <w:marBottom w:val="0"/>
      <w:divBdr>
        <w:top w:val="none" w:sz="0" w:space="0" w:color="auto"/>
        <w:left w:val="none" w:sz="0" w:space="0" w:color="auto"/>
        <w:bottom w:val="none" w:sz="0" w:space="0" w:color="auto"/>
        <w:right w:val="none" w:sz="0" w:space="0" w:color="auto"/>
      </w:divBdr>
    </w:div>
    <w:div w:id="732703513">
      <w:bodyDiv w:val="1"/>
      <w:marLeft w:val="0"/>
      <w:marRight w:val="0"/>
      <w:marTop w:val="0"/>
      <w:marBottom w:val="0"/>
      <w:divBdr>
        <w:top w:val="none" w:sz="0" w:space="0" w:color="auto"/>
        <w:left w:val="none" w:sz="0" w:space="0" w:color="auto"/>
        <w:bottom w:val="none" w:sz="0" w:space="0" w:color="auto"/>
        <w:right w:val="none" w:sz="0" w:space="0" w:color="auto"/>
      </w:divBdr>
    </w:div>
    <w:div w:id="1041242590">
      <w:bodyDiv w:val="1"/>
      <w:marLeft w:val="0"/>
      <w:marRight w:val="0"/>
      <w:marTop w:val="0"/>
      <w:marBottom w:val="0"/>
      <w:divBdr>
        <w:top w:val="none" w:sz="0" w:space="0" w:color="auto"/>
        <w:left w:val="none" w:sz="0" w:space="0" w:color="auto"/>
        <w:bottom w:val="none" w:sz="0" w:space="0" w:color="auto"/>
        <w:right w:val="none" w:sz="0" w:space="0" w:color="auto"/>
      </w:divBdr>
    </w:div>
    <w:div w:id="1188064660">
      <w:bodyDiv w:val="1"/>
      <w:marLeft w:val="0"/>
      <w:marRight w:val="0"/>
      <w:marTop w:val="0"/>
      <w:marBottom w:val="0"/>
      <w:divBdr>
        <w:top w:val="none" w:sz="0" w:space="0" w:color="auto"/>
        <w:left w:val="none" w:sz="0" w:space="0" w:color="auto"/>
        <w:bottom w:val="none" w:sz="0" w:space="0" w:color="auto"/>
        <w:right w:val="none" w:sz="0" w:space="0" w:color="auto"/>
      </w:divBdr>
    </w:div>
    <w:div w:id="1957591905">
      <w:bodyDiv w:val="1"/>
      <w:marLeft w:val="0"/>
      <w:marRight w:val="0"/>
      <w:marTop w:val="0"/>
      <w:marBottom w:val="0"/>
      <w:divBdr>
        <w:top w:val="none" w:sz="0" w:space="0" w:color="auto"/>
        <w:left w:val="none" w:sz="0" w:space="0" w:color="auto"/>
        <w:bottom w:val="none" w:sz="0" w:space="0" w:color="auto"/>
        <w:right w:val="none" w:sz="0" w:space="0" w:color="auto"/>
      </w:divBdr>
    </w:div>
    <w:div w:id="211309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zak.kr-karlovarsky.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zak.kr-karlovarsky.cz"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fen.cz/"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mailto:epodatelna@kr-karlovarsky.cz"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ablony\odbor%20investic\ODBOR_ext\Dopis_samostatn&#225;_p&#367;sobnost.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9C867769F040240AAC734167459622C" ma:contentTypeVersion="2" ma:contentTypeDescription="Vytvoří nový dokument" ma:contentTypeScope="" ma:versionID="f1bd263602015496956312fe382bb147">
  <xsd:schema xmlns:xsd="http://www.w3.org/2001/XMLSchema" xmlns:xs="http://www.w3.org/2001/XMLSchema" xmlns:p="http://schemas.microsoft.com/office/2006/metadata/properties" xmlns:ns1="http://schemas.microsoft.com/sharepoint/v3" xmlns:ns2="ce72628b-1225-4e44-b62f-b96cc0d46f4a" targetNamespace="http://schemas.microsoft.com/office/2006/metadata/properties" ma:root="true" ma:fieldsID="f99af3c9a12c9fee9474dc685ec793e4" ns1:_="" ns2:_="">
    <xsd:import namespace="http://schemas.microsoft.com/sharepoint/v3"/>
    <xsd:import namespace="ce72628b-1225-4e44-b62f-b96cc0d46f4a"/>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72628b-1225-4e44-b62f-b96cc0d46f4a"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MigrationSourceURL xmlns="ce72628b-1225-4e44-b62f-b96cc0d46f4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32463B-5C26-45B7-80A4-56B15894E233}"/>
</file>

<file path=customXml/itemProps2.xml><?xml version="1.0" encoding="utf-8"?>
<ds:datastoreItem xmlns:ds="http://schemas.openxmlformats.org/officeDocument/2006/customXml" ds:itemID="{B15D2623-48CD-4F11-98E0-E84050D41420}"/>
</file>

<file path=customXml/itemProps3.xml><?xml version="1.0" encoding="utf-8"?>
<ds:datastoreItem xmlns:ds="http://schemas.openxmlformats.org/officeDocument/2006/customXml" ds:itemID="{DCFC93D7-0561-4EA4-9BF6-B8AD57723C3B}"/>
</file>

<file path=docProps/app.xml><?xml version="1.0" encoding="utf-8"?>
<Properties xmlns="http://schemas.openxmlformats.org/officeDocument/2006/extended-properties" xmlns:vt="http://schemas.openxmlformats.org/officeDocument/2006/docPropsVTypes">
  <Template>Dopis_samostatná_působnost</Template>
  <TotalTime>10</TotalTime>
  <Pages>7</Pages>
  <Words>2310</Words>
  <Characters>14933</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Soutěžní podmínky</vt:lpstr>
    </vt:vector>
  </TitlesOfParts>
  <Company>Krajský úřad</Company>
  <LinksUpToDate>false</LinksUpToDate>
  <CharactersWithSpaces>17209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Soutěžní podmínky</dc:title>
  <dc:creator>Radek Havlan</dc:creator>
  <cp:lastModifiedBy>Kerulová Dagmar</cp:lastModifiedBy>
  <cp:revision>9</cp:revision>
  <cp:lastPrinted>2019-01-03T11:47:00Z</cp:lastPrinted>
  <dcterms:created xsi:type="dcterms:W3CDTF">2020-06-04T07:35:00Z</dcterms:created>
  <dcterms:modified xsi:type="dcterms:W3CDTF">2021-04-08T13:45:00Z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0x010100F9C867769F040240AAC734167459622C</vt:lpwstr>
  </property>
  <property fmtid="{D5CDD505-2E9C-101B-9397-08002B2CF9AE}" pid="3" name="MigrationSourceURL">
    <vt:lpwstr/>
  </property>
  <property fmtid="{D5CDD505-2E9C-101B-9397-08002B2CF9AE}" pid="4" name="Order">
    <vt:r8>53100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