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8E" w:rsidRDefault="0061058E" w:rsidP="0061058E">
      <w:pPr>
        <w:widowControl w:val="0"/>
        <w:spacing w:line="360" w:lineRule="auto"/>
        <w:rPr>
          <w:b/>
          <w:bCs/>
          <w:i/>
          <w:iCs/>
          <w14:ligatures w14:val="none"/>
        </w:rPr>
      </w:pPr>
      <w:bookmarkStart w:id="0" w:name="_GoBack"/>
      <w:bookmarkEnd w:id="0"/>
      <w:r>
        <w:rPr>
          <w:b/>
          <w:bCs/>
          <w14:ligatures w14:val="none"/>
        </w:rPr>
        <w:t xml:space="preserve">Vzor b) </w:t>
      </w:r>
      <w:r>
        <w:rPr>
          <w:b/>
          <w:bCs/>
          <w:i/>
          <w:iCs/>
          <w14:ligatures w14:val="none"/>
        </w:rPr>
        <w:t>Návrh na vyslovení souhlasu se změnou bydliště</w:t>
      </w:r>
    </w:p>
    <w:p w:rsidR="0061058E" w:rsidRDefault="0061058E" w:rsidP="0061058E">
      <w:pPr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 </w:t>
      </w:r>
    </w:p>
    <w:p w:rsidR="0061058E" w:rsidRDefault="0061058E" w:rsidP="0061058E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vyslovení souhlasu se změnou bydliště</w:t>
      </w:r>
    </w:p>
    <w:p w:rsidR="0061058E" w:rsidRDefault="0061058E" w:rsidP="0061058E">
      <w:pPr>
        <w:spacing w:line="360" w:lineRule="auto"/>
        <w:jc w:val="both"/>
        <w:rPr>
          <w14:ligatures w14:val="none"/>
        </w:rPr>
      </w:pPr>
      <w:r>
        <w:rPr>
          <w14:ligatures w14:val="none"/>
        </w:rPr>
        <w:t> </w:t>
      </w:r>
    </w:p>
    <w:p w:rsidR="0061058E" w:rsidRDefault="0061058E" w:rsidP="0061058E">
      <w:pPr>
        <w:spacing w:line="360" w:lineRule="auto"/>
        <w:jc w:val="both"/>
        <w:rPr>
          <w14:ligatures w14:val="none"/>
        </w:rPr>
      </w:pPr>
      <w:r>
        <w:rPr>
          <w14:ligatures w14:val="none"/>
        </w:rPr>
        <w:t> </w:t>
      </w:r>
    </w:p>
    <w:p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Rozhodnutím Okresního soudu v …………………. ze dne ……………………………… č.j. ……………………………… byl pan (paní) ……………………………. omezen(a) ve svéprávnosti. Stejným rozhodnutím bylo město ………………………… jmenováno jeho opatrovníkem.  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Dne …………………… došlo ke změně bydliště opatrovance ……………………………… </w:t>
      </w:r>
      <w:r>
        <w:rPr>
          <w:i/>
          <w:iCs/>
          <w:sz w:val="22"/>
          <w:szCs w:val="22"/>
          <w14:ligatures w14:val="none"/>
        </w:rPr>
        <w:t>(odkud kam).</w:t>
      </w:r>
      <w:r>
        <w:rPr>
          <w:sz w:val="22"/>
          <w:szCs w:val="22"/>
          <w14:ligatures w14:val="none"/>
        </w:rPr>
        <w:t xml:space="preserve"> K této změně opatrovník přistoupil z důvodů: ………………………………….. 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Vzhledem k tomu, že s ohledem na ustanovení § 480 odst. 1 písm. a) občanského zákoníku opatrovník nesmí rozhodnout o změně bydliště opatrovance bez souhlasu soudu, navrhujeme, aby soud vydal tento rozsudek: 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Okresní soud v ……………………… schvaluje za ………………………………, nar. ………………………………, změnu bydliště ………………………………... </w:t>
      </w:r>
      <w:r>
        <w:rPr>
          <w:i/>
          <w:iCs/>
          <w:sz w:val="22"/>
          <w:szCs w:val="22"/>
          <w14:ligatures w14:val="none"/>
        </w:rPr>
        <w:t>(odkud kam).</w:t>
      </w:r>
      <w:r>
        <w:rPr>
          <w:sz w:val="22"/>
          <w:szCs w:val="22"/>
          <w14:ligatures w14:val="none"/>
        </w:rPr>
        <w:t xml:space="preserve"> 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1058E" w:rsidRDefault="0061058E" w:rsidP="0061058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V ……………………………….. dne ………………………..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61058E" w:rsidRDefault="0061058E" w:rsidP="0061058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Podpis opatrovníka: ……………………………………………</w:t>
      </w:r>
    </w:p>
    <w:p w:rsidR="0061058E" w:rsidRDefault="0061058E" w:rsidP="0061058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627C5" w:rsidRDefault="001627C5"/>
    <w:sectPr w:rsidR="0016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E"/>
    <w:rsid w:val="001627C5"/>
    <w:rsid w:val="0061058E"/>
    <w:rsid w:val="009D26F9"/>
    <w:rsid w:val="00A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3F467-AF18-4B40-9962-22182CF5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58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3BEEB6-333C-45A5-B3AF-F585D096FD20}"/>
</file>

<file path=customXml/itemProps2.xml><?xml version="1.0" encoding="utf-8"?>
<ds:datastoreItem xmlns:ds="http://schemas.openxmlformats.org/officeDocument/2006/customXml" ds:itemID="{2DD4B917-6B67-410B-8AC3-F268D7E5DFDA}"/>
</file>

<file path=customXml/itemProps3.xml><?xml version="1.0" encoding="utf-8"?>
<ds:datastoreItem xmlns:ds="http://schemas.openxmlformats.org/officeDocument/2006/customXml" ds:itemID="{0FE5D8EA-BCA5-49C0-AB16-CEE335B25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Zavřel Filip</dc:creator>
  <cp:keywords/>
  <dc:description/>
  <cp:lastModifiedBy>Jelínková Romana</cp:lastModifiedBy>
  <cp:revision>2</cp:revision>
  <dcterms:created xsi:type="dcterms:W3CDTF">2021-07-19T09:41:00Z</dcterms:created>
  <dcterms:modified xsi:type="dcterms:W3CDTF">2021-07-19T09:41:00Z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  <property fmtid="{D5CDD505-2E9C-101B-9397-08002B2CF9AE}" pid="3" name="PublishingContact">
    <vt:lpwstr/>
  </property>
  <property fmtid="{D5CDD505-2E9C-101B-9397-08002B2CF9AE}" pid="4" name="MigrationSourceURL0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ublishingContactPicture">
    <vt:lpwstr/>
  </property>
  <property fmtid="{D5CDD505-2E9C-101B-9397-08002B2CF9AE}" pid="10" name="PublishingVariationGroupID">
    <vt:lpwstr/>
  </property>
  <property fmtid="{D5CDD505-2E9C-101B-9397-08002B2CF9AE}" pid="11" name="MigrationSourceURL1">
    <vt:lpwstr/>
  </property>
  <property fmtid="{D5CDD505-2E9C-101B-9397-08002B2CF9AE}" pid="12" name="PublishingContactName">
    <vt:lpwstr/>
  </property>
  <property fmtid="{D5CDD505-2E9C-101B-9397-08002B2CF9AE}" pid="13" name="PublishingVariationRelationshipLinkFieldID">
    <vt:lpwstr/>
  </property>
  <property fmtid="{D5CDD505-2E9C-101B-9397-08002B2CF9AE}" pid="14" name="ObsahClanku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Audience">
    <vt:lpwstr/>
  </property>
  <property fmtid="{D5CDD505-2E9C-101B-9397-08002B2CF9AE}" pid="20" name="TemplateUrl">
    <vt:lpwstr/>
  </property>
</Properties>
</file>