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57959" w14:textId="77777777" w:rsidR="00FD3472" w:rsidRPr="006E3BA9" w:rsidRDefault="00FD3472" w:rsidP="00FD3472">
      <w:pPr>
        <w:rPr>
          <w:rFonts w:ascii="Arial" w:hAnsi="Arial" w:cs="Arial"/>
          <w:sz w:val="20"/>
          <w:szCs w:val="20"/>
        </w:rPr>
      </w:pPr>
      <w:r w:rsidRPr="006E3BA9">
        <w:rPr>
          <w:rFonts w:ascii="Arial" w:hAnsi="Arial" w:cs="Arial"/>
          <w:sz w:val="20"/>
          <w:szCs w:val="20"/>
        </w:rPr>
        <w:t xml:space="preserve">My jako pobytová soc. služba budeme mít za letošní rok cca Kč 1.500,00 jako Úhrady od uživatelů za fakultativní služby. </w:t>
      </w:r>
    </w:p>
    <w:p w14:paraId="415D15BC" w14:textId="395FBFCF" w:rsidR="00FD3472" w:rsidRPr="006E3BA9" w:rsidRDefault="00FD3472" w:rsidP="00FD3472">
      <w:pPr>
        <w:rPr>
          <w:rFonts w:ascii="Arial" w:hAnsi="Arial" w:cs="Arial"/>
          <w:sz w:val="20"/>
          <w:szCs w:val="20"/>
        </w:rPr>
      </w:pPr>
      <w:r w:rsidRPr="006E3BA9">
        <w:rPr>
          <w:rFonts w:ascii="Arial" w:hAnsi="Arial" w:cs="Arial"/>
          <w:sz w:val="20"/>
          <w:szCs w:val="20"/>
        </w:rPr>
        <w:t>Tuto částku budu vykazovat v části F zdroje ZZ. Ale nevím</w:t>
      </w:r>
      <w:r w:rsidR="003B52DE" w:rsidRPr="006E3BA9">
        <w:rPr>
          <w:rFonts w:ascii="Arial" w:hAnsi="Arial" w:cs="Arial"/>
          <w:sz w:val="20"/>
          <w:szCs w:val="20"/>
        </w:rPr>
        <w:t>,</w:t>
      </w:r>
      <w:r w:rsidRPr="006E3BA9">
        <w:rPr>
          <w:rFonts w:ascii="Arial" w:hAnsi="Arial" w:cs="Arial"/>
          <w:sz w:val="20"/>
          <w:szCs w:val="20"/>
        </w:rPr>
        <w:t xml:space="preserve"> jak si mám poradit s rozdělením v části D a E  Vždy se jedná o pracovníka v přímé péči, který ten den slouží a řidiče, který vyveze klienta za službou (kadeřnice, pedikúra, nákupy).</w:t>
      </w:r>
    </w:p>
    <w:p w14:paraId="1EB8F1B2" w14:textId="77777777" w:rsidR="003B52DE" w:rsidRPr="006E3BA9" w:rsidRDefault="003B52DE" w:rsidP="003B52DE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14:paraId="63421918" w14:textId="796C4FE0" w:rsidR="00011AE7" w:rsidRPr="006E3BA9" w:rsidRDefault="008C4AF7" w:rsidP="00FD3472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>ODPOVĚĎ</w:t>
      </w:r>
      <w:r w:rsidR="00CC49AE" w:rsidRPr="006E3BA9">
        <w:rPr>
          <w:rFonts w:ascii="Arial" w:hAnsi="Arial" w:cs="Arial"/>
          <w:b/>
          <w:color w:val="0070C0"/>
          <w:sz w:val="20"/>
          <w:szCs w:val="20"/>
          <w:u w:val="single"/>
        </w:rPr>
        <w:t>:</w:t>
      </w:r>
    </w:p>
    <w:p w14:paraId="4EA258A1" w14:textId="34ABD6D8" w:rsidR="001A19D4" w:rsidRPr="006E3BA9" w:rsidRDefault="00EF6BE0" w:rsidP="00EF6BE0">
      <w:pPr>
        <w:rPr>
          <w:rFonts w:ascii="Arial" w:hAnsi="Arial" w:cs="Arial"/>
          <w:sz w:val="20"/>
          <w:szCs w:val="20"/>
        </w:rPr>
      </w:pPr>
      <w:r w:rsidRPr="006E3BA9">
        <w:rPr>
          <w:rFonts w:ascii="Arial" w:hAnsi="Arial" w:cs="Arial"/>
          <w:color w:val="0070C0"/>
          <w:sz w:val="20"/>
          <w:szCs w:val="20"/>
        </w:rPr>
        <w:t>MPSV vydalo Doporučený postup č. 4/2013 k zajišťování fakultativních činností pro poskytování sociálních služeb, následně pak ještě doplňující materiál k tomuto Doporučenému postupu s názvem Otázky a odpovědi k nastavení fakultativních činností v sociálních službách. V těchto dokumentech naleznete informace k poskytování fakultativních činností.</w:t>
      </w:r>
      <w:r w:rsidR="0020686D" w:rsidRPr="006E3BA9">
        <w:rPr>
          <w:rFonts w:ascii="Arial" w:hAnsi="Arial" w:cs="Arial"/>
          <w:color w:val="0070C0"/>
          <w:sz w:val="20"/>
          <w:szCs w:val="20"/>
        </w:rPr>
        <w:t xml:space="preserve"> </w:t>
      </w:r>
      <w:r w:rsidR="001A19D4" w:rsidRPr="006E3BA9">
        <w:rPr>
          <w:rFonts w:ascii="Arial" w:hAnsi="Arial" w:cs="Arial"/>
          <w:color w:val="0070C0"/>
          <w:sz w:val="20"/>
          <w:szCs w:val="20"/>
        </w:rPr>
        <w:t xml:space="preserve">(Odkaz ke stažení dokumentů naleznete zde: </w:t>
      </w:r>
      <w:hyperlink r:id="rId6" w:history="1">
        <w:r w:rsidR="001A19D4" w:rsidRPr="006E3BA9">
          <w:rPr>
            <w:rStyle w:val="Hypertextovodkaz"/>
            <w:rFonts w:ascii="Arial" w:hAnsi="Arial" w:cs="Arial"/>
            <w:sz w:val="20"/>
            <w:szCs w:val="20"/>
          </w:rPr>
          <w:t>Stanoviska a doporučené postupy (mpsv.cz)</w:t>
        </w:r>
      </w:hyperlink>
    </w:p>
    <w:p w14:paraId="0B3AF2B6" w14:textId="548B5298" w:rsidR="00EF6BE0" w:rsidRPr="006E3BA9" w:rsidRDefault="00EF6BE0" w:rsidP="00EF6BE0">
      <w:pPr>
        <w:rPr>
          <w:rFonts w:ascii="Arial" w:hAnsi="Arial" w:cs="Arial"/>
          <w:color w:val="0070C0"/>
          <w:sz w:val="20"/>
          <w:szCs w:val="20"/>
        </w:rPr>
      </w:pPr>
      <w:r w:rsidRPr="006E3BA9">
        <w:rPr>
          <w:rFonts w:ascii="Arial" w:hAnsi="Arial" w:cs="Arial"/>
          <w:color w:val="0070C0"/>
          <w:sz w:val="20"/>
          <w:szCs w:val="20"/>
        </w:rPr>
        <w:t>Po prostudování Doporučeného postupu a doplňujícího materiálu lze shrnout, že doprava autem poskytovatele se má vždy klientovi naúčtovat jako fakultativní činnost, stejně tak práce řidiče. U pracovníka v přímé péči už je to složitější, tam by se mohlo jednat o základní činnost sociální služby – zprostředkování kontaktu se společenským prostředím. V tom případě by se úvazek pracovníka v přímé péči v části D ZZ nerozděloval.</w:t>
      </w:r>
    </w:p>
    <w:p w14:paraId="48875B10" w14:textId="77777777" w:rsidR="00FF2C4F" w:rsidRPr="006E3BA9" w:rsidRDefault="00FF2C4F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1A37405D" w14:textId="77777777" w:rsidR="00FD3472" w:rsidRPr="006E3BA9" w:rsidRDefault="00FD3472" w:rsidP="00FD3472">
      <w:pPr>
        <w:rPr>
          <w:rFonts w:ascii="Arial" w:hAnsi="Arial" w:cs="Arial"/>
          <w:sz w:val="20"/>
          <w:szCs w:val="20"/>
        </w:rPr>
      </w:pPr>
    </w:p>
    <w:p w14:paraId="54ACF6BE" w14:textId="390659CA" w:rsidR="00FD3472" w:rsidRPr="006E3BA9" w:rsidRDefault="00615707" w:rsidP="00FD3472">
      <w:pPr>
        <w:rPr>
          <w:rFonts w:ascii="Arial" w:hAnsi="Arial" w:cs="Arial"/>
          <w:sz w:val="20"/>
          <w:szCs w:val="20"/>
        </w:rPr>
      </w:pPr>
      <w:r w:rsidRPr="006E3BA9">
        <w:rPr>
          <w:rFonts w:ascii="Arial" w:hAnsi="Arial" w:cs="Arial"/>
          <w:sz w:val="20"/>
          <w:szCs w:val="20"/>
        </w:rPr>
        <w:t xml:space="preserve">Jakým </w:t>
      </w:r>
      <w:r w:rsidR="00FD3472" w:rsidRPr="006E3BA9">
        <w:rPr>
          <w:rFonts w:ascii="Arial" w:hAnsi="Arial" w:cs="Arial"/>
          <w:sz w:val="20"/>
          <w:szCs w:val="20"/>
        </w:rPr>
        <w:t xml:space="preserve">typem elektronického podpisu se mají podepisovat závěrečné zprávy? Komerčním certifikátem? </w:t>
      </w:r>
    </w:p>
    <w:p w14:paraId="3AB581B5" w14:textId="69532186" w:rsidR="000A1314" w:rsidRPr="006E3BA9" w:rsidRDefault="000A1314" w:rsidP="00FD3472">
      <w:pPr>
        <w:rPr>
          <w:rFonts w:ascii="Arial" w:hAnsi="Arial" w:cs="Arial"/>
          <w:sz w:val="20"/>
          <w:szCs w:val="20"/>
          <w:lang w:eastAsia="cs-CZ"/>
        </w:rPr>
      </w:pPr>
    </w:p>
    <w:p w14:paraId="3539EE38" w14:textId="59699965" w:rsidR="00CC49AE" w:rsidRPr="006E3BA9" w:rsidRDefault="008C4AF7" w:rsidP="00FD3472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>ODPOVĚĎ</w:t>
      </w:r>
      <w:r w:rsidR="00CC49AE" w:rsidRPr="006E3BA9">
        <w:rPr>
          <w:rFonts w:ascii="Arial" w:hAnsi="Arial" w:cs="Arial"/>
          <w:b/>
          <w:color w:val="0070C0"/>
          <w:sz w:val="20"/>
          <w:szCs w:val="20"/>
          <w:u w:val="single"/>
        </w:rPr>
        <w:t>:</w:t>
      </w:r>
    </w:p>
    <w:p w14:paraId="603DD1F2" w14:textId="77777777" w:rsidR="000A1314" w:rsidRPr="006E3BA9" w:rsidRDefault="000A1314" w:rsidP="000A1314">
      <w:pPr>
        <w:rPr>
          <w:rFonts w:ascii="Arial" w:hAnsi="Arial" w:cs="Arial"/>
          <w:color w:val="0070C0"/>
          <w:sz w:val="20"/>
          <w:szCs w:val="20"/>
        </w:rPr>
      </w:pPr>
      <w:r w:rsidRPr="006E3BA9">
        <w:rPr>
          <w:rFonts w:ascii="Arial" w:hAnsi="Arial" w:cs="Arial"/>
          <w:color w:val="0070C0"/>
          <w:sz w:val="20"/>
          <w:szCs w:val="20"/>
          <w:lang w:eastAsia="cs-CZ"/>
        </w:rPr>
        <w:t xml:space="preserve">Závěrečné zprávy podepisujte podle zákona 297/2016 Sb. – o službách vytvářejících důvěru pro elektronické transakce – podle </w:t>
      </w:r>
      <w:r w:rsidRPr="006E3BA9">
        <w:rPr>
          <w:rFonts w:ascii="Arial" w:hAnsi="Arial" w:cs="Arial"/>
          <w:color w:val="0070C0"/>
          <w:sz w:val="20"/>
          <w:szCs w:val="20"/>
        </w:rPr>
        <w:t xml:space="preserve">§ 6 </w:t>
      </w:r>
    </w:p>
    <w:p w14:paraId="3EAC1EE9" w14:textId="77777777" w:rsidR="000A1314" w:rsidRPr="006E3BA9" w:rsidRDefault="000A1314" w:rsidP="000A1314">
      <w:pPr>
        <w:rPr>
          <w:rFonts w:ascii="Arial" w:hAnsi="Arial" w:cs="Arial"/>
          <w:color w:val="0070C0"/>
          <w:sz w:val="20"/>
          <w:szCs w:val="20"/>
          <w:lang w:eastAsia="cs-CZ"/>
        </w:rPr>
      </w:pPr>
      <w:r w:rsidRPr="006E3BA9">
        <w:rPr>
          <w:rFonts w:ascii="Arial" w:hAnsi="Arial" w:cs="Arial"/>
          <w:color w:val="0070C0"/>
          <w:sz w:val="20"/>
          <w:szCs w:val="20"/>
          <w:lang w:eastAsia="cs-CZ"/>
        </w:rPr>
        <w:t xml:space="preserve">(1) K podepisování elektronickým podpisem lze použít pouze </w:t>
      </w:r>
      <w:r w:rsidRPr="006E3BA9">
        <w:rPr>
          <w:rFonts w:ascii="Arial" w:hAnsi="Arial" w:cs="Arial"/>
          <w:b/>
          <w:color w:val="0070C0"/>
          <w:sz w:val="20"/>
          <w:szCs w:val="20"/>
          <w:lang w:eastAsia="cs-CZ"/>
        </w:rPr>
        <w:t>uznávaný elektronický podpis</w:t>
      </w:r>
      <w:r w:rsidRPr="006E3BA9">
        <w:rPr>
          <w:rFonts w:ascii="Arial" w:hAnsi="Arial" w:cs="Arial"/>
          <w:color w:val="0070C0"/>
          <w:sz w:val="20"/>
          <w:szCs w:val="20"/>
          <w:lang w:eastAsia="cs-CZ"/>
        </w:rPr>
        <w:t xml:space="preserve">, podepisuje-li se elektronický dokument, kterým se činí úkon vůči veřejnoprávnímu podepisujícímu nebo jiné osobě v souvislosti s výkonem jejich působnosti.  </w:t>
      </w:r>
    </w:p>
    <w:p w14:paraId="6C2A9CFE" w14:textId="77777777" w:rsidR="000A1314" w:rsidRPr="006E3BA9" w:rsidRDefault="000A1314" w:rsidP="000A1314">
      <w:pPr>
        <w:rPr>
          <w:rFonts w:ascii="Arial" w:hAnsi="Arial" w:cs="Arial"/>
          <w:color w:val="0070C0"/>
          <w:sz w:val="20"/>
          <w:szCs w:val="20"/>
          <w:lang w:eastAsia="cs-CZ"/>
        </w:rPr>
      </w:pPr>
      <w:r w:rsidRPr="006E3BA9">
        <w:rPr>
          <w:rFonts w:ascii="Arial" w:hAnsi="Arial" w:cs="Arial"/>
          <w:color w:val="0070C0"/>
          <w:sz w:val="20"/>
          <w:szCs w:val="20"/>
          <w:lang w:eastAsia="cs-CZ"/>
        </w:rPr>
        <w:t xml:space="preserve">(2) Uznávaným elektronickým podpisem se rozumí zaručený elektronický podpis založený na kvalifikovaném certifikátu pro elektronický podpis nebo kvalifikovaný elektronický podpis. </w:t>
      </w:r>
    </w:p>
    <w:p w14:paraId="22786C2F" w14:textId="6FF03947" w:rsidR="00FF2C4F" w:rsidRPr="008C4AF7" w:rsidRDefault="000A1314" w:rsidP="000A1314">
      <w:pPr>
        <w:rPr>
          <w:rFonts w:ascii="Arial" w:hAnsi="Arial" w:cs="Arial"/>
          <w:color w:val="0070C0"/>
          <w:sz w:val="20"/>
          <w:szCs w:val="20"/>
          <w:lang w:eastAsia="cs-CZ"/>
        </w:rPr>
      </w:pPr>
      <w:r w:rsidRPr="006E3BA9">
        <w:rPr>
          <w:rFonts w:ascii="Arial" w:hAnsi="Arial" w:cs="Arial"/>
          <w:color w:val="0070C0"/>
          <w:sz w:val="20"/>
          <w:szCs w:val="20"/>
          <w:lang w:eastAsia="cs-CZ"/>
        </w:rPr>
        <w:t xml:space="preserve">Certifikát musí být platný, prosíme o kontrolu konce platnosti certifikátu.  Na certifikátu </w:t>
      </w:r>
      <w:r w:rsidR="00CA2336" w:rsidRPr="006E3BA9">
        <w:rPr>
          <w:rFonts w:ascii="Arial" w:hAnsi="Arial" w:cs="Arial"/>
          <w:color w:val="0070C0"/>
          <w:sz w:val="20"/>
          <w:szCs w:val="20"/>
          <w:lang w:eastAsia="cs-CZ"/>
        </w:rPr>
        <w:t>musí</w:t>
      </w:r>
      <w:r w:rsidRPr="006E3BA9">
        <w:rPr>
          <w:rFonts w:ascii="Arial" w:hAnsi="Arial" w:cs="Arial"/>
          <w:color w:val="0070C0"/>
          <w:sz w:val="20"/>
          <w:szCs w:val="20"/>
          <w:lang w:eastAsia="cs-CZ"/>
        </w:rPr>
        <w:t xml:space="preserve"> být uvedeno PostSignum Qualified CA.</w:t>
      </w:r>
    </w:p>
    <w:p w14:paraId="7AB6C74B" w14:textId="77777777" w:rsidR="009A553E" w:rsidRPr="006E3BA9" w:rsidRDefault="009A553E" w:rsidP="00FD3472">
      <w:pPr>
        <w:pBdr>
          <w:bottom w:val="single" w:sz="6" w:space="1" w:color="auto"/>
        </w:pBdr>
        <w:rPr>
          <w:rFonts w:ascii="Arial" w:hAnsi="Arial" w:cs="Arial"/>
          <w:sz w:val="20"/>
          <w:szCs w:val="20"/>
          <w:lang w:eastAsia="cs-CZ"/>
        </w:rPr>
      </w:pPr>
    </w:p>
    <w:p w14:paraId="51086F0C" w14:textId="77777777" w:rsidR="009A553E" w:rsidRPr="006E3BA9" w:rsidRDefault="009A553E" w:rsidP="00FD3472">
      <w:pPr>
        <w:rPr>
          <w:rFonts w:ascii="Arial" w:hAnsi="Arial" w:cs="Arial"/>
          <w:color w:val="1F497D"/>
          <w:sz w:val="20"/>
          <w:szCs w:val="20"/>
        </w:rPr>
      </w:pPr>
    </w:p>
    <w:p w14:paraId="47D35D3B" w14:textId="3D273F16" w:rsidR="00FD3472" w:rsidRPr="006E3BA9" w:rsidRDefault="00615707" w:rsidP="00FD3472">
      <w:pPr>
        <w:rPr>
          <w:rFonts w:ascii="Arial" w:hAnsi="Arial" w:cs="Arial"/>
          <w:sz w:val="20"/>
          <w:szCs w:val="20"/>
        </w:rPr>
      </w:pPr>
      <w:r w:rsidRPr="006E3BA9">
        <w:rPr>
          <w:rFonts w:ascii="Arial" w:hAnsi="Arial" w:cs="Arial"/>
          <w:sz w:val="20"/>
          <w:szCs w:val="20"/>
        </w:rPr>
        <w:t>J</w:t>
      </w:r>
      <w:r w:rsidR="00FD3472" w:rsidRPr="006E3BA9">
        <w:rPr>
          <w:rFonts w:ascii="Arial" w:hAnsi="Arial" w:cs="Arial"/>
          <w:sz w:val="20"/>
          <w:szCs w:val="20"/>
        </w:rPr>
        <w:t>e u služby Sociálně terapeutické dílny, která je zahrnuta v programu prevence II. nadále součástí závěrečné zprávy tabulka Vyúčtování výdajů?</w:t>
      </w:r>
    </w:p>
    <w:p w14:paraId="607CEC8B" w14:textId="77777777" w:rsidR="00A57152" w:rsidRPr="006E3BA9" w:rsidRDefault="00A57152" w:rsidP="00FD3472">
      <w:pPr>
        <w:rPr>
          <w:rStyle w:val="Hypertextovodkaz"/>
          <w:rFonts w:ascii="Arial" w:hAnsi="Arial" w:cs="Arial"/>
          <w:color w:val="0000FF"/>
          <w:sz w:val="20"/>
          <w:szCs w:val="20"/>
          <w:lang w:eastAsia="cs-CZ"/>
        </w:rPr>
      </w:pPr>
    </w:p>
    <w:p w14:paraId="682BC1E2" w14:textId="3B29A6F5" w:rsidR="00CC49AE" w:rsidRPr="006E3BA9" w:rsidRDefault="008C4AF7" w:rsidP="00CC49AE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>ODPOVĚĎ</w:t>
      </w:r>
      <w:r w:rsidR="00CC49AE" w:rsidRPr="006E3BA9">
        <w:rPr>
          <w:rFonts w:ascii="Arial" w:hAnsi="Arial" w:cs="Arial"/>
          <w:b/>
          <w:color w:val="0070C0"/>
          <w:sz w:val="20"/>
          <w:szCs w:val="20"/>
          <w:u w:val="single"/>
        </w:rPr>
        <w:t>:</w:t>
      </w:r>
    </w:p>
    <w:p w14:paraId="338B77C0" w14:textId="612FED56" w:rsidR="00A57152" w:rsidRPr="006E3BA9" w:rsidRDefault="00A57152" w:rsidP="00FD3472">
      <w:pPr>
        <w:rPr>
          <w:rStyle w:val="Hypertextovodkaz"/>
          <w:rFonts w:ascii="Arial" w:hAnsi="Arial" w:cs="Arial"/>
          <w:color w:val="0070C0"/>
          <w:sz w:val="20"/>
          <w:szCs w:val="20"/>
          <w:u w:val="none"/>
          <w:lang w:eastAsia="cs-CZ"/>
        </w:rPr>
      </w:pPr>
      <w:r w:rsidRPr="006E3BA9">
        <w:rPr>
          <w:rStyle w:val="Hypertextovodkaz"/>
          <w:rFonts w:ascii="Arial" w:hAnsi="Arial" w:cs="Arial"/>
          <w:color w:val="0070C0"/>
          <w:sz w:val="20"/>
          <w:szCs w:val="20"/>
          <w:u w:val="none"/>
          <w:lang w:eastAsia="cs-CZ"/>
        </w:rPr>
        <w:t>Ano, nadále zůstává</w:t>
      </w:r>
      <w:r w:rsidR="00FF2C4F" w:rsidRPr="006E3BA9">
        <w:rPr>
          <w:rStyle w:val="Hypertextovodkaz"/>
          <w:rFonts w:ascii="Arial" w:hAnsi="Arial" w:cs="Arial"/>
          <w:color w:val="0070C0"/>
          <w:sz w:val="20"/>
          <w:szCs w:val="20"/>
          <w:u w:val="none"/>
          <w:lang w:eastAsia="cs-CZ"/>
        </w:rPr>
        <w:t xml:space="preserve"> za rok 2021 povinnost předložit tabulky s vyúčtováním výdajů v rámci projektu prevence II.</w:t>
      </w:r>
    </w:p>
    <w:p w14:paraId="087DBFC5" w14:textId="77777777" w:rsidR="009A553E" w:rsidRPr="006E3BA9" w:rsidRDefault="009A553E" w:rsidP="00FD3472">
      <w:pPr>
        <w:rPr>
          <w:rStyle w:val="Hypertextovodkaz"/>
          <w:rFonts w:ascii="Arial" w:hAnsi="Arial" w:cs="Arial"/>
          <w:color w:val="0070C0"/>
          <w:sz w:val="20"/>
          <w:szCs w:val="20"/>
          <w:u w:val="none"/>
          <w:lang w:eastAsia="cs-CZ"/>
        </w:rPr>
      </w:pPr>
    </w:p>
    <w:p w14:paraId="5B3292D3" w14:textId="77777777" w:rsidR="009A553E" w:rsidRPr="006E3BA9" w:rsidRDefault="009A553E" w:rsidP="009A553E">
      <w:pPr>
        <w:rPr>
          <w:rFonts w:ascii="Arial" w:hAnsi="Arial" w:cs="Arial"/>
          <w:b/>
          <w:color w:val="0070C0"/>
          <w:sz w:val="20"/>
          <w:szCs w:val="20"/>
        </w:rPr>
      </w:pPr>
      <w:r w:rsidRPr="006E3BA9">
        <w:rPr>
          <w:rStyle w:val="Hypertextovodkaz"/>
          <w:rFonts w:ascii="Arial" w:hAnsi="Arial" w:cs="Arial"/>
          <w:color w:val="0070C0"/>
          <w:sz w:val="20"/>
          <w:szCs w:val="20"/>
          <w:u w:val="none"/>
          <w:lang w:eastAsia="cs-CZ"/>
        </w:rPr>
        <w:t xml:space="preserve">Viz veřejnoprávní smlouva - </w:t>
      </w:r>
      <w:r w:rsidRPr="006E3BA9">
        <w:rPr>
          <w:rFonts w:ascii="Arial" w:hAnsi="Arial" w:cs="Arial"/>
          <w:b/>
          <w:color w:val="0070C0"/>
          <w:sz w:val="20"/>
          <w:szCs w:val="20"/>
        </w:rPr>
        <w:t>Čl. VI.</w:t>
      </w:r>
    </w:p>
    <w:p w14:paraId="3E379393" w14:textId="2F4BF356" w:rsidR="009A553E" w:rsidRPr="006E3BA9" w:rsidRDefault="009A553E" w:rsidP="00EF6BE0">
      <w:pPr>
        <w:pStyle w:val="Odstavecseseznamem"/>
        <w:ind w:left="720"/>
        <w:jc w:val="both"/>
        <w:rPr>
          <w:rFonts w:ascii="Arial" w:hAnsi="Arial" w:cs="Arial"/>
          <w:color w:val="0070C0"/>
          <w:sz w:val="20"/>
          <w:szCs w:val="20"/>
        </w:rPr>
      </w:pPr>
    </w:p>
    <w:p w14:paraId="5106A65E" w14:textId="654E5073" w:rsidR="00011AE7" w:rsidRPr="006E3BA9" w:rsidRDefault="00EF6BE0" w:rsidP="008C4AF7">
      <w:pPr>
        <w:ind w:left="360"/>
        <w:jc w:val="both"/>
        <w:rPr>
          <w:rFonts w:ascii="Arial" w:hAnsi="Arial" w:cs="Arial"/>
          <w:color w:val="0070C0"/>
          <w:sz w:val="20"/>
          <w:szCs w:val="20"/>
        </w:rPr>
      </w:pPr>
      <w:r w:rsidRPr="006E3BA9">
        <w:rPr>
          <w:rFonts w:ascii="Arial" w:hAnsi="Arial" w:cs="Arial"/>
          <w:color w:val="0070C0"/>
          <w:sz w:val="20"/>
          <w:szCs w:val="20"/>
        </w:rPr>
        <w:t xml:space="preserve">16. </w:t>
      </w:r>
      <w:r w:rsidR="009A553E" w:rsidRPr="006E3BA9">
        <w:rPr>
          <w:rFonts w:ascii="Arial" w:hAnsi="Arial" w:cs="Arial"/>
          <w:color w:val="0070C0"/>
          <w:sz w:val="20"/>
          <w:szCs w:val="20"/>
        </w:rPr>
        <w:t>Příjemce je v souladu s aktuální verzí Specifické části pravidel pro žadatele a příjemce pro projekty se skutečně vzniklými výdaji a případně také s nepřímými náklady (</w:t>
      </w:r>
      <w:hyperlink r:id="rId7" w:history="1">
        <w:r w:rsidR="009A553E" w:rsidRPr="006E3BA9">
          <w:rPr>
            <w:rStyle w:val="Hypertextovodkaz"/>
            <w:rFonts w:ascii="Arial" w:hAnsi="Arial" w:cs="Arial"/>
            <w:color w:val="0070C0"/>
            <w:sz w:val="20"/>
            <w:szCs w:val="20"/>
          </w:rPr>
          <w:t>https://www.esfcr.cz/pravidla-pro-zadatele-a-prijemce-opz</w:t>
        </w:r>
      </w:hyperlink>
      <w:r w:rsidR="009A553E" w:rsidRPr="006E3BA9">
        <w:rPr>
          <w:rFonts w:ascii="Arial" w:hAnsi="Arial" w:cs="Arial"/>
          <w:color w:val="0070C0"/>
          <w:sz w:val="20"/>
          <w:szCs w:val="20"/>
        </w:rPr>
        <w:t xml:space="preserve">) povinen předložit odboru sociálních věcí tabulky s vyúčtováním výdajů v rámci projektu prevence za období od 1. 1. 2021 do 31. 12. 2021, a to nejpozději do 20. 1. 2022. Vzor tabulky je zveřejněn na portálu </w:t>
      </w:r>
      <w:hyperlink r:id="rId8" w:history="1">
        <w:r w:rsidR="009A553E" w:rsidRPr="006E3BA9">
          <w:rPr>
            <w:rStyle w:val="Hypertextovodkaz"/>
            <w:rFonts w:ascii="Arial" w:hAnsi="Arial" w:cs="Arial"/>
            <w:color w:val="0070C0"/>
            <w:sz w:val="20"/>
            <w:szCs w:val="20"/>
          </w:rPr>
          <w:t>www.esfcr.cz/vyzva-005-opz</w:t>
        </w:r>
      </w:hyperlink>
      <w:r w:rsidR="009A553E" w:rsidRPr="006E3BA9">
        <w:rPr>
          <w:rFonts w:ascii="Arial" w:hAnsi="Arial" w:cs="Arial"/>
          <w:color w:val="0070C0"/>
          <w:sz w:val="20"/>
          <w:szCs w:val="20"/>
        </w:rPr>
        <w:t xml:space="preserve">. Tabulka se předkládá v elektronické podobě ve formátu *xls nebo *xlsx na adresu </w:t>
      </w:r>
      <w:hyperlink r:id="rId9" w:history="1">
        <w:r w:rsidR="009A553E" w:rsidRPr="006E3BA9">
          <w:rPr>
            <w:rStyle w:val="Hypertextovodkaz"/>
            <w:rFonts w:ascii="Arial" w:hAnsi="Arial" w:cs="Arial"/>
            <w:color w:val="0070C0"/>
            <w:sz w:val="20"/>
            <w:szCs w:val="20"/>
          </w:rPr>
          <w:t>dotace.osv@kr-karlovarsky.cz</w:t>
        </w:r>
      </w:hyperlink>
      <w:r w:rsidR="009A553E" w:rsidRPr="006E3BA9">
        <w:rPr>
          <w:rFonts w:ascii="Arial" w:hAnsi="Arial" w:cs="Arial"/>
          <w:color w:val="0070C0"/>
          <w:sz w:val="20"/>
          <w:szCs w:val="20"/>
        </w:rPr>
        <w:t>. Tabulka musí být opatřena elektronickým podpisem zástupce statutárního orgánu, popř. osoby oprávněné zastupovat příjemce. Pokud není možné tabulku opatřit elektronickým podpisem, bude tabulka zaslána v listinné podobě opatřené vlastnoručním podpisem zástupce statutárního orgánu, popř. osoby oprávněné zastupovat příjemce. V případě, kdy bude tabulka podepsána osobou oprávněnou zastupovat příjemce odlišnou od statutárního orgánu, bude k tabulce přiložen originál nebo ověřená kopie dokladu opravňujícího zastupovat příjemce (plná moc / pověření). Tabulka se vyplňuje za každou sociální službu zvlášť, do tabulky se vyplňují údaje týkající se čerpání neinvestiční dotace 3. Z popisu výdaje musí být jasné, co bylo předmětem výdaje tak, aby bylo možné posoudit jeho způsobilost. V případě nedostatečného popisu výdaje či pochybnosti o způsobilosti některého z výdajů bude příjemce vyzván k vysvětlení, popř. k doložení kopie konkrétního účetního dokladu.</w:t>
      </w:r>
    </w:p>
    <w:p w14:paraId="53924C36" w14:textId="77777777" w:rsidR="00FD3472" w:rsidRPr="006E3BA9" w:rsidRDefault="00FD3472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7FFF1279" w14:textId="77777777" w:rsidR="00FD3472" w:rsidRPr="006E3BA9" w:rsidRDefault="00FD3472" w:rsidP="00FD3472">
      <w:pPr>
        <w:rPr>
          <w:rFonts w:ascii="Arial" w:hAnsi="Arial" w:cs="Arial"/>
          <w:sz w:val="20"/>
          <w:szCs w:val="20"/>
        </w:rPr>
      </w:pPr>
    </w:p>
    <w:p w14:paraId="3C1D8C3A" w14:textId="289AA901" w:rsidR="00FD3472" w:rsidRPr="006E3BA9" w:rsidRDefault="00615707" w:rsidP="00FD3472">
      <w:pPr>
        <w:rPr>
          <w:rFonts w:ascii="Arial" w:hAnsi="Arial" w:cs="Arial"/>
          <w:sz w:val="20"/>
          <w:szCs w:val="20"/>
        </w:rPr>
      </w:pPr>
      <w:r w:rsidRPr="006E3BA9">
        <w:rPr>
          <w:rFonts w:ascii="Arial" w:hAnsi="Arial" w:cs="Arial"/>
          <w:sz w:val="20"/>
          <w:szCs w:val="20"/>
        </w:rPr>
        <w:t>C</w:t>
      </w:r>
      <w:r w:rsidR="00FD3472" w:rsidRPr="006E3BA9">
        <w:rPr>
          <w:rFonts w:ascii="Arial" w:hAnsi="Arial" w:cs="Arial"/>
          <w:sz w:val="20"/>
          <w:szCs w:val="20"/>
        </w:rPr>
        <w:t xml:space="preserve">o je tabulka "Přehled pracovníků", kam máme uvádět kódy zaměstnanců. </w:t>
      </w:r>
    </w:p>
    <w:p w14:paraId="540B5C79" w14:textId="08712FA9" w:rsidR="007215A8" w:rsidRDefault="007215A8" w:rsidP="007215A8">
      <w:pPr>
        <w:rPr>
          <w:rFonts w:ascii="Arial" w:hAnsi="Arial" w:cs="Arial"/>
          <w:color w:val="1F497D"/>
          <w:sz w:val="20"/>
          <w:szCs w:val="20"/>
        </w:rPr>
      </w:pPr>
    </w:p>
    <w:p w14:paraId="71B9DF0E" w14:textId="73E5489B" w:rsidR="00CC49AE" w:rsidRPr="006E3BA9" w:rsidRDefault="008C4AF7" w:rsidP="00CC49AE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>ODPOVĚĎ</w:t>
      </w:r>
      <w:r w:rsidR="00CC49AE" w:rsidRPr="006E3BA9">
        <w:rPr>
          <w:rFonts w:ascii="Arial" w:hAnsi="Arial" w:cs="Arial"/>
          <w:b/>
          <w:color w:val="0070C0"/>
          <w:sz w:val="20"/>
          <w:szCs w:val="20"/>
          <w:u w:val="single"/>
        </w:rPr>
        <w:t>:</w:t>
      </w:r>
    </w:p>
    <w:p w14:paraId="52E771E9" w14:textId="2578B7F0" w:rsidR="007215A8" w:rsidRPr="006E3BA9" w:rsidRDefault="007215A8" w:rsidP="007215A8">
      <w:pPr>
        <w:rPr>
          <w:rFonts w:ascii="Arial" w:hAnsi="Arial" w:cs="Arial"/>
          <w:color w:val="0070C0"/>
          <w:sz w:val="20"/>
          <w:szCs w:val="20"/>
        </w:rPr>
      </w:pPr>
      <w:r w:rsidRPr="006E3BA9">
        <w:rPr>
          <w:rFonts w:ascii="Arial" w:hAnsi="Arial" w:cs="Arial"/>
          <w:color w:val="0070C0"/>
          <w:sz w:val="20"/>
          <w:szCs w:val="20"/>
        </w:rPr>
        <w:t xml:space="preserve">Přehled pracovníků se vyplňuje jen u ambulantních a terénních služeb, kde je indikátorem počet </w:t>
      </w:r>
      <w:r w:rsidR="003753E5" w:rsidRPr="006E3BA9">
        <w:rPr>
          <w:rFonts w:ascii="Arial" w:hAnsi="Arial" w:cs="Arial"/>
          <w:color w:val="0070C0"/>
          <w:sz w:val="20"/>
          <w:szCs w:val="20"/>
        </w:rPr>
        <w:t xml:space="preserve">úvazků </w:t>
      </w:r>
      <w:r w:rsidRPr="006E3BA9">
        <w:rPr>
          <w:rFonts w:ascii="Arial" w:hAnsi="Arial" w:cs="Arial"/>
          <w:color w:val="0070C0"/>
          <w:sz w:val="20"/>
          <w:szCs w:val="20"/>
        </w:rPr>
        <w:t>pracovníků v přímé péči.</w:t>
      </w:r>
    </w:p>
    <w:p w14:paraId="1409DD53" w14:textId="77777777" w:rsidR="007215A8" w:rsidRPr="006E3BA9" w:rsidRDefault="007215A8" w:rsidP="007215A8">
      <w:pPr>
        <w:rPr>
          <w:rFonts w:ascii="Arial" w:hAnsi="Arial" w:cs="Arial"/>
          <w:color w:val="0070C0"/>
          <w:sz w:val="20"/>
          <w:szCs w:val="20"/>
        </w:rPr>
      </w:pPr>
      <w:r w:rsidRPr="006E3BA9">
        <w:rPr>
          <w:rFonts w:ascii="Arial" w:hAnsi="Arial" w:cs="Arial"/>
          <w:color w:val="0070C0"/>
          <w:sz w:val="20"/>
          <w:szCs w:val="20"/>
        </w:rPr>
        <w:t>Ve formuláři ZZ pro pobytové služby tato tabulka není.</w:t>
      </w:r>
    </w:p>
    <w:p w14:paraId="597C7F49" w14:textId="5F2E2947" w:rsidR="007215A8" w:rsidRDefault="007215A8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3737D5C3" w14:textId="77777777" w:rsidR="00FD3472" w:rsidRPr="006E3BA9" w:rsidRDefault="00FD3472" w:rsidP="00FD3472">
      <w:pPr>
        <w:rPr>
          <w:rFonts w:ascii="Arial" w:hAnsi="Arial" w:cs="Arial"/>
          <w:sz w:val="20"/>
          <w:szCs w:val="20"/>
        </w:rPr>
      </w:pPr>
    </w:p>
    <w:p w14:paraId="74105A6D" w14:textId="77777777" w:rsidR="00FD3472" w:rsidRPr="006E3BA9" w:rsidRDefault="00FD3472" w:rsidP="00FD3472">
      <w:pPr>
        <w:rPr>
          <w:rFonts w:ascii="Arial" w:hAnsi="Arial" w:cs="Arial"/>
          <w:sz w:val="20"/>
          <w:szCs w:val="20"/>
        </w:rPr>
      </w:pPr>
      <w:r w:rsidRPr="006E3BA9">
        <w:rPr>
          <w:rFonts w:ascii="Arial" w:hAnsi="Arial" w:cs="Arial"/>
          <w:sz w:val="20"/>
          <w:szCs w:val="20"/>
        </w:rPr>
        <w:t xml:space="preserve">Pracovník pracuje na DPČ a odměna mu je vyplácena dle odpracovaných hodin, nikoli dle úvazku. </w:t>
      </w:r>
    </w:p>
    <w:p w14:paraId="3269F777" w14:textId="77777777" w:rsidR="00FD3472" w:rsidRPr="006E3BA9" w:rsidRDefault="00FD3472" w:rsidP="00FD3472">
      <w:pPr>
        <w:rPr>
          <w:rFonts w:ascii="Arial" w:hAnsi="Arial" w:cs="Arial"/>
          <w:sz w:val="20"/>
          <w:szCs w:val="20"/>
        </w:rPr>
      </w:pPr>
      <w:r w:rsidRPr="006E3BA9">
        <w:rPr>
          <w:rFonts w:ascii="Arial" w:hAnsi="Arial" w:cs="Arial"/>
          <w:sz w:val="20"/>
          <w:szCs w:val="20"/>
        </w:rPr>
        <w:t xml:space="preserve">Pokud pracovník pracoval na DPČ např. v lednu a odpracoval 31 hod, je nutné ve sloupci F přepočítat úvazek 0,19375, aby fond pracovní doby ve sloupci K vyšel na 31 hod. </w:t>
      </w:r>
      <w:r w:rsidR="00011AE7" w:rsidRPr="006E3BA9">
        <w:rPr>
          <w:rFonts w:ascii="Arial" w:hAnsi="Arial" w:cs="Arial"/>
          <w:sz w:val="20"/>
          <w:szCs w:val="20"/>
        </w:rPr>
        <w:t xml:space="preserve"> </w:t>
      </w:r>
      <w:r w:rsidRPr="006E3BA9">
        <w:rPr>
          <w:rFonts w:ascii="Arial" w:hAnsi="Arial" w:cs="Arial"/>
          <w:sz w:val="20"/>
          <w:szCs w:val="20"/>
        </w:rPr>
        <w:t>Nicméně tento úvazek není nikde uveden a je potřeba jej přepočítávat. Také VSK jej ve smlouvě hledá.</w:t>
      </w:r>
    </w:p>
    <w:p w14:paraId="2647716A" w14:textId="77777777" w:rsidR="00FD3472" w:rsidRPr="006E3BA9" w:rsidRDefault="00FD3472" w:rsidP="00FD3472">
      <w:pPr>
        <w:rPr>
          <w:rFonts w:ascii="Arial" w:hAnsi="Arial" w:cs="Arial"/>
          <w:sz w:val="20"/>
          <w:szCs w:val="20"/>
        </w:rPr>
      </w:pPr>
      <w:r w:rsidRPr="006E3BA9">
        <w:rPr>
          <w:rFonts w:ascii="Arial" w:hAnsi="Arial" w:cs="Arial"/>
          <w:sz w:val="20"/>
          <w:szCs w:val="20"/>
        </w:rPr>
        <w:t>Bylo by tedy jednodušší a přehlednější, pokud by bylo možné uvést, tak jako u DPP, přímo počet odpracovaných hodin.</w:t>
      </w:r>
    </w:p>
    <w:p w14:paraId="1DD6B98A" w14:textId="77777777" w:rsidR="00FD3472" w:rsidRPr="006E3BA9" w:rsidRDefault="00FD3472" w:rsidP="00FD3472">
      <w:pPr>
        <w:rPr>
          <w:rFonts w:ascii="Arial" w:hAnsi="Arial" w:cs="Arial"/>
          <w:sz w:val="20"/>
          <w:szCs w:val="20"/>
        </w:rPr>
      </w:pPr>
    </w:p>
    <w:p w14:paraId="34B813D7" w14:textId="3DD07C1D" w:rsidR="00CC49AE" w:rsidRPr="006E3BA9" w:rsidRDefault="008C4AF7" w:rsidP="00FD3472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>ODPOVĚĎ</w:t>
      </w:r>
      <w:r w:rsidR="00CC49AE" w:rsidRPr="006E3BA9">
        <w:rPr>
          <w:rFonts w:ascii="Arial" w:hAnsi="Arial" w:cs="Arial"/>
          <w:b/>
          <w:color w:val="0070C0"/>
          <w:sz w:val="20"/>
          <w:szCs w:val="20"/>
          <w:u w:val="single"/>
        </w:rPr>
        <w:t>:</w:t>
      </w:r>
    </w:p>
    <w:p w14:paraId="2E87A159" w14:textId="7C1E628F" w:rsidR="00C103D8" w:rsidRPr="006E3BA9" w:rsidRDefault="00C103D8" w:rsidP="00FD3472">
      <w:pPr>
        <w:rPr>
          <w:rFonts w:ascii="Arial" w:hAnsi="Arial" w:cs="Arial"/>
          <w:color w:val="0070C0"/>
          <w:sz w:val="20"/>
          <w:szCs w:val="20"/>
        </w:rPr>
      </w:pPr>
      <w:r w:rsidRPr="006E3BA9">
        <w:rPr>
          <w:rFonts w:ascii="Arial" w:hAnsi="Arial" w:cs="Arial"/>
          <w:color w:val="0070C0"/>
          <w:sz w:val="20"/>
          <w:szCs w:val="20"/>
        </w:rPr>
        <w:t>Pro kontrolu nadměrného vyrovnání je nutné znát přepočtený počet úvazků, aby bylo možné vykázanou výši úvazků porovnat s úvazky uvedenými ve smlouvě a v pověření. Proto je nutné odpracované hodiny na DPČ přepočítávat na úvazky.</w:t>
      </w:r>
      <w:r w:rsidR="009E2B18" w:rsidRPr="006E3BA9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1E622472" w14:textId="5B224257" w:rsidR="006B6A99" w:rsidRPr="006E3BA9" w:rsidRDefault="009D0819" w:rsidP="00EF6BE0">
      <w:pPr>
        <w:pBdr>
          <w:bottom w:val="single" w:sz="6" w:space="1" w:color="auto"/>
        </w:pBdr>
        <w:rPr>
          <w:rFonts w:ascii="Arial" w:hAnsi="Arial" w:cs="Arial"/>
          <w:color w:val="0070C0"/>
          <w:sz w:val="20"/>
          <w:szCs w:val="20"/>
        </w:rPr>
      </w:pPr>
      <w:r w:rsidRPr="006E3BA9">
        <w:rPr>
          <w:rFonts w:ascii="Arial" w:hAnsi="Arial" w:cs="Arial"/>
          <w:color w:val="0070C0"/>
          <w:sz w:val="20"/>
          <w:szCs w:val="20"/>
        </w:rPr>
        <w:t xml:space="preserve">V Systému monitoringu je uvedeno, jakým způsobem se vykazují v ZZ úvazky, uvedený postup platí i pro DPČ. </w:t>
      </w:r>
    </w:p>
    <w:p w14:paraId="4C57E623" w14:textId="3C661767" w:rsidR="007C34D5" w:rsidRPr="006E3BA9" w:rsidRDefault="007C34D5" w:rsidP="00EF6BE0">
      <w:pPr>
        <w:pBdr>
          <w:bottom w:val="single" w:sz="6" w:space="1" w:color="auto"/>
        </w:pBdr>
        <w:rPr>
          <w:rFonts w:ascii="Arial" w:hAnsi="Arial" w:cs="Arial"/>
          <w:color w:val="0070C0"/>
          <w:sz w:val="20"/>
          <w:szCs w:val="20"/>
        </w:rPr>
      </w:pPr>
      <w:r w:rsidRPr="006E3BA9">
        <w:rPr>
          <w:rFonts w:ascii="Arial" w:hAnsi="Arial" w:cs="Arial"/>
          <w:color w:val="0070C0"/>
          <w:sz w:val="20"/>
          <w:szCs w:val="20"/>
        </w:rPr>
        <w:t xml:space="preserve">V případě DPP se do formuláře závěrečné zprávy vyplňuje údaj o počtu odpracovaných hodin, formulář </w:t>
      </w:r>
      <w:r w:rsidRPr="008C4AF7">
        <w:rPr>
          <w:rFonts w:ascii="Arial" w:hAnsi="Arial" w:cs="Arial"/>
          <w:color w:val="0070C0"/>
          <w:sz w:val="20"/>
          <w:szCs w:val="20"/>
        </w:rPr>
        <w:t>tento údaj převede na úvazky. V případě DPČ se do formulář</w:t>
      </w:r>
      <w:r w:rsidR="001C05A9" w:rsidRPr="008C4AF7">
        <w:rPr>
          <w:rFonts w:ascii="Arial" w:hAnsi="Arial" w:cs="Arial"/>
          <w:color w:val="0070C0"/>
          <w:sz w:val="20"/>
          <w:szCs w:val="20"/>
        </w:rPr>
        <w:t>e</w:t>
      </w:r>
      <w:r w:rsidRPr="008C4AF7">
        <w:rPr>
          <w:rFonts w:ascii="Arial" w:hAnsi="Arial" w:cs="Arial"/>
          <w:color w:val="0070C0"/>
          <w:sz w:val="20"/>
          <w:szCs w:val="20"/>
        </w:rPr>
        <w:t xml:space="preserve"> závěrečné zprávy vyplňuje výše úvazku. </w:t>
      </w:r>
      <w:r w:rsidR="00E56668" w:rsidRPr="008C4AF7">
        <w:rPr>
          <w:rFonts w:ascii="Arial" w:hAnsi="Arial" w:cs="Arial"/>
          <w:color w:val="0070C0"/>
          <w:sz w:val="20"/>
          <w:szCs w:val="20"/>
        </w:rPr>
        <w:t xml:space="preserve">Poskytovatel </w:t>
      </w:r>
      <w:r w:rsidRPr="008C4AF7">
        <w:rPr>
          <w:rFonts w:ascii="Arial" w:hAnsi="Arial" w:cs="Arial"/>
          <w:color w:val="0070C0"/>
          <w:sz w:val="20"/>
          <w:szCs w:val="20"/>
        </w:rPr>
        <w:t xml:space="preserve">sociální služby </w:t>
      </w:r>
      <w:r w:rsidR="001C05A9" w:rsidRPr="008C4AF7">
        <w:rPr>
          <w:rFonts w:ascii="Arial" w:hAnsi="Arial" w:cs="Arial"/>
          <w:color w:val="0070C0"/>
          <w:sz w:val="20"/>
          <w:szCs w:val="20"/>
        </w:rPr>
        <w:t>u pracovníka na DPČ zná</w:t>
      </w:r>
      <w:r w:rsidR="00DC58F4" w:rsidRPr="008C4AF7">
        <w:rPr>
          <w:rFonts w:ascii="Arial" w:hAnsi="Arial" w:cs="Arial"/>
          <w:color w:val="0070C0"/>
          <w:sz w:val="20"/>
          <w:szCs w:val="20"/>
        </w:rPr>
        <w:t xml:space="preserve"> počet odpracovaných hodin</w:t>
      </w:r>
      <w:r w:rsidR="00E56668" w:rsidRPr="008C4AF7">
        <w:rPr>
          <w:rFonts w:ascii="Arial" w:hAnsi="Arial" w:cs="Arial"/>
          <w:color w:val="0070C0"/>
          <w:sz w:val="20"/>
          <w:szCs w:val="20"/>
        </w:rPr>
        <w:t>. Tyto skutečně odpracované hodiny</w:t>
      </w:r>
      <w:r w:rsidR="006E3BA9" w:rsidRPr="008C4AF7">
        <w:rPr>
          <w:rFonts w:ascii="Arial" w:hAnsi="Arial" w:cs="Arial"/>
          <w:color w:val="0070C0"/>
          <w:sz w:val="20"/>
          <w:szCs w:val="20"/>
        </w:rPr>
        <w:t xml:space="preserve"> </w:t>
      </w:r>
      <w:r w:rsidR="00E56668" w:rsidRPr="008C4AF7">
        <w:rPr>
          <w:rFonts w:ascii="Arial" w:hAnsi="Arial" w:cs="Arial"/>
          <w:color w:val="0070C0"/>
          <w:sz w:val="20"/>
          <w:szCs w:val="20"/>
        </w:rPr>
        <w:t xml:space="preserve">převede </w:t>
      </w:r>
      <w:r w:rsidR="001C05A9" w:rsidRPr="008C4AF7">
        <w:rPr>
          <w:rFonts w:ascii="Arial" w:hAnsi="Arial" w:cs="Arial"/>
          <w:color w:val="0070C0"/>
          <w:sz w:val="20"/>
          <w:szCs w:val="20"/>
        </w:rPr>
        <w:t xml:space="preserve">na úvazky (vzorec: počet odpracovaných hodin / fond pracovní doby v daném roce, v roce 2021 byl fond pracovní doby </w:t>
      </w:r>
      <w:r w:rsidR="00DC58F4" w:rsidRPr="008C4AF7">
        <w:rPr>
          <w:rFonts w:ascii="Arial" w:hAnsi="Arial" w:cs="Arial"/>
          <w:color w:val="0070C0"/>
          <w:sz w:val="20"/>
          <w:szCs w:val="20"/>
        </w:rPr>
        <w:t>2016 hodin) a tyto pak vykáže</w:t>
      </w:r>
      <w:r w:rsidR="001C05A9" w:rsidRPr="008C4AF7">
        <w:rPr>
          <w:rFonts w:ascii="Arial" w:hAnsi="Arial" w:cs="Arial"/>
          <w:color w:val="0070C0"/>
          <w:sz w:val="20"/>
          <w:szCs w:val="20"/>
        </w:rPr>
        <w:t xml:space="preserve"> v závěrečné zprávě.</w:t>
      </w:r>
      <w:r w:rsidR="00E56668" w:rsidRPr="008C4AF7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25257027" w14:textId="257F41AE" w:rsidR="00EF6BE0" w:rsidRPr="006E3BA9" w:rsidRDefault="00EF6BE0" w:rsidP="00EF6BE0">
      <w:pPr>
        <w:pBdr>
          <w:bottom w:val="single" w:sz="6" w:space="1" w:color="auto"/>
        </w:pBdr>
        <w:rPr>
          <w:rFonts w:ascii="Arial" w:hAnsi="Arial" w:cs="Arial"/>
          <w:color w:val="0070C0"/>
          <w:sz w:val="20"/>
          <w:szCs w:val="20"/>
        </w:rPr>
      </w:pPr>
    </w:p>
    <w:p w14:paraId="1C05A1C3" w14:textId="77777777" w:rsidR="008C4AF7" w:rsidRDefault="008C4AF7" w:rsidP="00E54E49">
      <w:pPr>
        <w:rPr>
          <w:rFonts w:ascii="Arial" w:hAnsi="Arial" w:cs="Arial"/>
          <w:sz w:val="20"/>
          <w:szCs w:val="20"/>
        </w:rPr>
      </w:pPr>
    </w:p>
    <w:p w14:paraId="0C306A0E" w14:textId="339CA8D4" w:rsidR="00E54E49" w:rsidRPr="006E3BA9" w:rsidRDefault="00615707" w:rsidP="00E54E49">
      <w:pPr>
        <w:rPr>
          <w:rFonts w:ascii="Arial" w:hAnsi="Arial" w:cs="Arial"/>
          <w:sz w:val="20"/>
          <w:szCs w:val="20"/>
        </w:rPr>
      </w:pPr>
      <w:r w:rsidRPr="006E3BA9">
        <w:rPr>
          <w:rFonts w:ascii="Arial" w:hAnsi="Arial" w:cs="Arial"/>
          <w:sz w:val="20"/>
          <w:szCs w:val="20"/>
        </w:rPr>
        <w:t>Za</w:t>
      </w:r>
      <w:r w:rsidR="00E54E49" w:rsidRPr="006E3BA9">
        <w:rPr>
          <w:rFonts w:ascii="Arial" w:hAnsi="Arial" w:cs="Arial"/>
          <w:sz w:val="20"/>
          <w:szCs w:val="20"/>
        </w:rPr>
        <w:t xml:space="preserve"> rok 2021 smíme do nákladů uplatnit zálohy za energie a nájem? Nemusíme již tedy žádat o mimořádné vyúčtování? A v případě, že vyúčtování záloh proběhne např. v březnu, tak bude postup jaký?</w:t>
      </w:r>
    </w:p>
    <w:p w14:paraId="09A7E9A0" w14:textId="77777777" w:rsidR="00E54E49" w:rsidRPr="006E3BA9" w:rsidRDefault="00E54E49" w:rsidP="00E54E49">
      <w:pPr>
        <w:rPr>
          <w:rFonts w:ascii="Arial" w:hAnsi="Arial" w:cs="Arial"/>
          <w:sz w:val="20"/>
          <w:szCs w:val="20"/>
        </w:rPr>
      </w:pPr>
    </w:p>
    <w:p w14:paraId="038A354F" w14:textId="712D6F8A" w:rsidR="00CC49AE" w:rsidRPr="006E3BA9" w:rsidRDefault="008C4AF7" w:rsidP="00CC49AE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>ODPOVĚĎ</w:t>
      </w:r>
      <w:r w:rsidR="00CC49AE" w:rsidRPr="006E3BA9">
        <w:rPr>
          <w:rFonts w:ascii="Arial" w:hAnsi="Arial" w:cs="Arial"/>
          <w:b/>
          <w:color w:val="0070C0"/>
          <w:sz w:val="20"/>
          <w:szCs w:val="20"/>
          <w:u w:val="single"/>
        </w:rPr>
        <w:t>:</w:t>
      </w:r>
    </w:p>
    <w:p w14:paraId="1598D8A9" w14:textId="05A8F0C9" w:rsidR="009D0E92" w:rsidRPr="006E3BA9" w:rsidRDefault="00820514" w:rsidP="009D0E92">
      <w:pPr>
        <w:rPr>
          <w:rFonts w:ascii="Arial" w:hAnsi="Arial" w:cs="Arial"/>
          <w:color w:val="0070C0"/>
          <w:sz w:val="20"/>
          <w:szCs w:val="20"/>
        </w:rPr>
      </w:pPr>
      <w:r w:rsidRPr="006E3BA9">
        <w:rPr>
          <w:rFonts w:ascii="Arial" w:hAnsi="Arial" w:cs="Arial"/>
          <w:color w:val="0070C0"/>
          <w:sz w:val="20"/>
          <w:szCs w:val="20"/>
        </w:rPr>
        <w:t>V dodatku č. 1 k veřejnoprávní smlouvě o poskytnutí dotace z rozpočtu Karlovarského kraje na zajištění sociálních služeb v roce 2021</w:t>
      </w:r>
      <w:r w:rsidR="009D0E92" w:rsidRPr="006E3BA9">
        <w:rPr>
          <w:rFonts w:ascii="Arial" w:hAnsi="Arial" w:cs="Arial"/>
          <w:color w:val="0070C0"/>
          <w:sz w:val="20"/>
          <w:szCs w:val="20"/>
        </w:rPr>
        <w:t>, který jste podepisovali v měsíci říjnu</w:t>
      </w:r>
      <w:r w:rsidR="00D43885">
        <w:rPr>
          <w:rFonts w:ascii="Arial" w:hAnsi="Arial" w:cs="Arial"/>
          <w:color w:val="0070C0"/>
          <w:sz w:val="20"/>
          <w:szCs w:val="20"/>
        </w:rPr>
        <w:t>,</w:t>
      </w:r>
      <w:r w:rsidR="009D0E92" w:rsidRPr="006E3BA9">
        <w:rPr>
          <w:rFonts w:ascii="Arial" w:hAnsi="Arial" w:cs="Arial"/>
          <w:color w:val="0070C0"/>
          <w:sz w:val="20"/>
          <w:szCs w:val="20"/>
        </w:rPr>
        <w:t xml:space="preserve"> se do smlouvy vkládá nový odst. 20, 21 článku VI. Základní povinnosti příjemce ve znění:</w:t>
      </w:r>
    </w:p>
    <w:p w14:paraId="23BC8D09" w14:textId="77777777" w:rsidR="009D0E92" w:rsidRPr="006E3BA9" w:rsidRDefault="009D0E92" w:rsidP="009D0E92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137B4A3E" w14:textId="77777777" w:rsidR="009D0E92" w:rsidRPr="006E3BA9" w:rsidRDefault="009D0E92" w:rsidP="009D0E92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0070C0"/>
          <w:sz w:val="20"/>
          <w:szCs w:val="20"/>
        </w:rPr>
      </w:pPr>
      <w:r w:rsidRPr="006E3BA9">
        <w:rPr>
          <w:rFonts w:ascii="Arial" w:hAnsi="Arial" w:cs="Arial"/>
          <w:color w:val="0070C0"/>
          <w:sz w:val="20"/>
          <w:szCs w:val="20"/>
        </w:rPr>
        <w:t>Příjemce je v případě, kdy dojde k vyúčtování skutečných nákladů energií za rok 2021 nebo k vyúčtování nezbytných služeb spojených s nájmem prostor využívaných v souvislosti s poskytováním sociální služby za rok 2021 a výsledkem tohoto vyúčtování je přeplatek, povinen předložit odboru sociálních věcí aktualizované finanční vypořádání dotace, a to nejpozději do 31. 8. 2022. Aktualizované finanční vypořádání dotace se předkládá na formuláři, který je uveden v příloze č. 1 tohoto dodatku. Aktualizované finanční vypořádání dotace předkládá příjemce v písemné podobě, a to</w:t>
      </w:r>
    </w:p>
    <w:p w14:paraId="7BDBFA4C" w14:textId="77777777" w:rsidR="009D0E92" w:rsidRPr="006E3BA9" w:rsidRDefault="009D0E92" w:rsidP="009D0E92">
      <w:pPr>
        <w:numPr>
          <w:ilvl w:val="0"/>
          <w:numId w:val="3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6E3BA9">
        <w:rPr>
          <w:rFonts w:ascii="Arial" w:hAnsi="Arial" w:cs="Arial"/>
          <w:color w:val="0070C0"/>
          <w:sz w:val="20"/>
          <w:szCs w:val="20"/>
        </w:rPr>
        <w:t>v listinné podobě opatřené vlastnoručním podpisem osoby oprávněné zastupovat příjemce nebo</w:t>
      </w:r>
    </w:p>
    <w:p w14:paraId="411E2447" w14:textId="77777777" w:rsidR="009D0E92" w:rsidRPr="006E3BA9" w:rsidRDefault="009D0E92" w:rsidP="009D0E92">
      <w:pPr>
        <w:numPr>
          <w:ilvl w:val="0"/>
          <w:numId w:val="3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6E3BA9">
        <w:rPr>
          <w:rFonts w:ascii="Arial" w:hAnsi="Arial" w:cs="Arial"/>
          <w:color w:val="0070C0"/>
          <w:sz w:val="20"/>
          <w:szCs w:val="20"/>
        </w:rPr>
        <w:t>v elektronické podobě ve formátu *pdf prostřednictvím datové schránky poskytovatele, v souladu se zákonem č. 300/2008 Sb., o elektronických úkonech a autorizované konverzi dokumentů, ve znění pozdějších předpisů, aktualizované finanční vypořádání dotace musí být opatřeno elektronickým podpisem osoby oprávněné zastupovat příjemce.</w:t>
      </w:r>
    </w:p>
    <w:p w14:paraId="3C629C92" w14:textId="77777777" w:rsidR="009D0E92" w:rsidRPr="006E3BA9" w:rsidRDefault="009D0E92" w:rsidP="009D0E92">
      <w:pPr>
        <w:ind w:left="360"/>
        <w:jc w:val="both"/>
        <w:rPr>
          <w:rFonts w:ascii="Arial" w:hAnsi="Arial" w:cs="Arial"/>
          <w:color w:val="0070C0"/>
          <w:sz w:val="20"/>
          <w:szCs w:val="20"/>
        </w:rPr>
      </w:pPr>
      <w:r w:rsidRPr="006E3BA9">
        <w:rPr>
          <w:rFonts w:ascii="Arial" w:hAnsi="Arial" w:cs="Arial"/>
          <w:color w:val="0070C0"/>
          <w:sz w:val="20"/>
          <w:szCs w:val="20"/>
        </w:rPr>
        <w:t xml:space="preserve">Pro dodržení termínu pro předložení aktualizovaného finančního vypořádání dotace je rozhodující datum razítka podatelny krajského úřadu, nebo okamžik dodání do datové schránky poskytovatele v případě zaslání aktualizovaného finančního vypořádání dotace do datové schránky. Příjemce rovněž odešle aktualizované finanční vypořádání dotace ve stanoveném termínu v elektronické podobě ve formátu *xls nebo *xlsx e-mailem na adresu </w:t>
      </w:r>
      <w:hyperlink r:id="rId10" w:history="1">
        <w:r w:rsidRPr="006E3BA9">
          <w:rPr>
            <w:rStyle w:val="Hypertextovodkaz"/>
            <w:rFonts w:ascii="Arial" w:hAnsi="Arial" w:cs="Arial"/>
            <w:color w:val="0070C0"/>
            <w:sz w:val="20"/>
            <w:szCs w:val="20"/>
          </w:rPr>
          <w:t>dotace.osv@kr-karlovarsky.cz</w:t>
        </w:r>
      </w:hyperlink>
      <w:r w:rsidRPr="006E3BA9">
        <w:rPr>
          <w:rFonts w:ascii="Arial" w:hAnsi="Arial" w:cs="Arial"/>
          <w:color w:val="0070C0"/>
          <w:sz w:val="20"/>
          <w:szCs w:val="20"/>
        </w:rPr>
        <w:t xml:space="preserve">. Aktualizované finanční vypořádání dotace se zpracovává za každou službu zvlášť. V případě, že aktualizované finanční vypořádání dotace bude neúplné, údaje v něm uvedené nepřesné, </w:t>
      </w:r>
      <w:r w:rsidRPr="006E3BA9">
        <w:rPr>
          <w:rFonts w:ascii="Arial" w:hAnsi="Arial" w:cs="Arial"/>
          <w:color w:val="0070C0"/>
          <w:sz w:val="20"/>
          <w:szCs w:val="20"/>
        </w:rPr>
        <w:lastRenderedPageBreak/>
        <w:t>nesrozumitelné či nedůvěryhodné, vyzve odbor sociálních věcí příjemce telefonicky a zároveň elektronicky k odstranění nedostatků aktualizovaného finančního vypořádání dotace ve lhůtě stanovené v elektronické výzvě.</w:t>
      </w:r>
    </w:p>
    <w:p w14:paraId="2E1D72A5" w14:textId="77777777" w:rsidR="009D0E92" w:rsidRPr="006E3BA9" w:rsidRDefault="009D0E92" w:rsidP="009D0E92">
      <w:pPr>
        <w:ind w:left="360"/>
        <w:jc w:val="both"/>
        <w:rPr>
          <w:rFonts w:ascii="Arial" w:hAnsi="Arial" w:cs="Arial"/>
          <w:color w:val="0070C0"/>
          <w:sz w:val="20"/>
          <w:szCs w:val="20"/>
        </w:rPr>
      </w:pPr>
    </w:p>
    <w:p w14:paraId="3AC3E31B" w14:textId="77777777" w:rsidR="009D0E92" w:rsidRPr="006E3BA9" w:rsidRDefault="009D0E92" w:rsidP="009D0E92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0070C0"/>
          <w:sz w:val="20"/>
          <w:szCs w:val="20"/>
        </w:rPr>
      </w:pPr>
      <w:r w:rsidRPr="006E3BA9">
        <w:rPr>
          <w:rFonts w:ascii="Arial" w:hAnsi="Arial" w:cs="Arial"/>
          <w:color w:val="0070C0"/>
          <w:sz w:val="20"/>
          <w:szCs w:val="20"/>
        </w:rPr>
        <w:t>Příjemce je povinen vrátit poskytnuté peněžní prostředky či jejich část poskytovateli v případě přeplatku uvedeného v článku VI. odst. 20, a to na základě písemné výzvy odboru sociálních věcí. Odbor sociálních věcí ve výzvě stanoví výši poměrné části poskytnuté dotace (neinvestiční dotace 1, neinvestiční dotace 2), kterou je příjemce povinen vrátit, a způsob a termín pro vrácení poměrné části poskytnuté dotace.</w:t>
      </w:r>
    </w:p>
    <w:p w14:paraId="60B79B95" w14:textId="77777777" w:rsidR="003753E5" w:rsidRPr="006E3BA9" w:rsidRDefault="003753E5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0FFDE853" w14:textId="77777777" w:rsidR="00E54E49" w:rsidRPr="006E3BA9" w:rsidRDefault="00E54E49">
      <w:pPr>
        <w:rPr>
          <w:rFonts w:ascii="Arial" w:hAnsi="Arial" w:cs="Arial"/>
          <w:sz w:val="20"/>
          <w:szCs w:val="20"/>
        </w:rPr>
      </w:pPr>
    </w:p>
    <w:p w14:paraId="4AE7BC78" w14:textId="30B11CBD" w:rsidR="00E54E49" w:rsidRPr="006E3BA9" w:rsidRDefault="00615707" w:rsidP="00E54E49">
      <w:pPr>
        <w:rPr>
          <w:rFonts w:ascii="Arial" w:eastAsia="Times New Roman" w:hAnsi="Arial" w:cs="Arial"/>
          <w:sz w:val="20"/>
          <w:szCs w:val="20"/>
        </w:rPr>
      </w:pPr>
      <w:r w:rsidRPr="006E3BA9">
        <w:rPr>
          <w:rFonts w:ascii="Arial" w:eastAsia="Times New Roman" w:hAnsi="Arial" w:cs="Arial"/>
          <w:sz w:val="20"/>
          <w:szCs w:val="20"/>
        </w:rPr>
        <w:t>K</w:t>
      </w:r>
      <w:r w:rsidR="00E54E49" w:rsidRPr="006E3BA9">
        <w:rPr>
          <w:rFonts w:ascii="Arial" w:eastAsia="Times New Roman" w:hAnsi="Arial" w:cs="Arial"/>
          <w:sz w:val="20"/>
          <w:szCs w:val="20"/>
        </w:rPr>
        <w:t xml:space="preserve"> ZZ části B- Celkový počet uživatel hodin</w:t>
      </w:r>
      <w:r w:rsidRPr="006E3BA9">
        <w:rPr>
          <w:rFonts w:ascii="Arial" w:eastAsia="Times New Roman" w:hAnsi="Arial" w:cs="Arial"/>
          <w:sz w:val="20"/>
          <w:szCs w:val="20"/>
        </w:rPr>
        <w:t>:</w:t>
      </w:r>
      <w:r w:rsidR="00E54E49" w:rsidRPr="006E3BA9">
        <w:rPr>
          <w:rFonts w:ascii="Arial" w:eastAsia="Times New Roman" w:hAnsi="Arial" w:cs="Arial"/>
          <w:sz w:val="20"/>
          <w:szCs w:val="20"/>
        </w:rPr>
        <w:t xml:space="preserve"> Do dnešních dnů tuto položku vyp</w:t>
      </w:r>
      <w:r w:rsidR="00EF6BE0" w:rsidRPr="006E3BA9">
        <w:rPr>
          <w:rFonts w:ascii="Arial" w:eastAsia="Times New Roman" w:hAnsi="Arial" w:cs="Arial"/>
          <w:sz w:val="20"/>
          <w:szCs w:val="20"/>
        </w:rPr>
        <w:t>l</w:t>
      </w:r>
      <w:r w:rsidR="00E54E49" w:rsidRPr="006E3BA9">
        <w:rPr>
          <w:rFonts w:ascii="Arial" w:eastAsia="Times New Roman" w:hAnsi="Arial" w:cs="Arial"/>
          <w:sz w:val="20"/>
          <w:szCs w:val="20"/>
        </w:rPr>
        <w:t>ňujeme počet hodin strávených přímo u klienta. Tyto hodiny jsou fakturovány k platbě ke klientovi. Ale počet času stráveného prací ke klientovi je více. Musí se k němu dojet, odjet a doplnit písemné údaje, které jsou pro naši službu OA nezbytné. Fakticky je to tak, že i tyto činnosti souvisí se službou u klienta a jsou započítány do přímé práce. Jaké číslo tedy máme vyplnit?  Holé k fakturování nebo rozvité s těmito činnostmi ke klientovi? Toto nám také dělalo potíže při veřejnosprávní kontrole a nemáme to ujasněné.</w:t>
      </w:r>
    </w:p>
    <w:p w14:paraId="373619CA" w14:textId="77777777" w:rsidR="00E54E49" w:rsidRPr="006E3BA9" w:rsidRDefault="00E54E49" w:rsidP="00E54E49">
      <w:pPr>
        <w:rPr>
          <w:rFonts w:ascii="Arial" w:eastAsia="Times New Roman" w:hAnsi="Arial" w:cs="Arial"/>
          <w:sz w:val="20"/>
          <w:szCs w:val="20"/>
        </w:rPr>
      </w:pPr>
    </w:p>
    <w:p w14:paraId="02AF01C5" w14:textId="40C730D2" w:rsidR="00CC49AE" w:rsidRPr="006E3BA9" w:rsidRDefault="008C4AF7" w:rsidP="00CC49AE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>ODPOVĚĎ</w:t>
      </w:r>
      <w:r w:rsidR="00CC49AE" w:rsidRPr="006E3BA9">
        <w:rPr>
          <w:rFonts w:ascii="Arial" w:hAnsi="Arial" w:cs="Arial"/>
          <w:b/>
          <w:color w:val="0070C0"/>
          <w:sz w:val="20"/>
          <w:szCs w:val="20"/>
          <w:u w:val="single"/>
        </w:rPr>
        <w:t>:</w:t>
      </w:r>
    </w:p>
    <w:p w14:paraId="76345DED" w14:textId="6CE6539B" w:rsidR="007C34D5" w:rsidRPr="006E3BA9" w:rsidRDefault="00910113" w:rsidP="007C34D5">
      <w:pPr>
        <w:rPr>
          <w:rFonts w:ascii="Arial" w:hAnsi="Arial" w:cs="Arial"/>
          <w:color w:val="0070C0"/>
          <w:sz w:val="20"/>
          <w:szCs w:val="20"/>
        </w:rPr>
      </w:pPr>
      <w:r w:rsidRPr="006E3BA9">
        <w:rPr>
          <w:rFonts w:ascii="Arial" w:hAnsi="Arial" w:cs="Arial"/>
          <w:bCs/>
          <w:color w:val="0070C0"/>
          <w:sz w:val="20"/>
          <w:szCs w:val="20"/>
        </w:rPr>
        <w:t>Celkový počet uživatel-hodin je celkový počet hodin poskytování alespoň jedné ze základních činností služby uživateli za sledované období. Dojezd k uživateli a administrativní činnosti nejsou přímo základní činností (byť se základními činnostmi souvisí), takže by v rámci indikátoru neměly být vykazovány</w:t>
      </w:r>
      <w:r w:rsidRPr="006E3BA9">
        <w:rPr>
          <w:rFonts w:ascii="Arial" w:hAnsi="Arial" w:cs="Arial"/>
          <w:color w:val="0070C0"/>
          <w:sz w:val="20"/>
          <w:szCs w:val="20"/>
        </w:rPr>
        <w:t>.</w:t>
      </w:r>
      <w:r w:rsidRPr="006E3BA9">
        <w:rPr>
          <w:rFonts w:ascii="Arial" w:hAnsi="Arial" w:cs="Arial"/>
          <w:color w:val="FF0000"/>
          <w:sz w:val="20"/>
          <w:szCs w:val="20"/>
        </w:rPr>
        <w:t xml:space="preserve"> </w:t>
      </w:r>
      <w:r w:rsidR="007C34D5" w:rsidRPr="006E3BA9">
        <w:rPr>
          <w:rFonts w:ascii="Arial" w:hAnsi="Arial" w:cs="Arial"/>
          <w:color w:val="0070C0"/>
          <w:sz w:val="20"/>
          <w:szCs w:val="20"/>
        </w:rPr>
        <w:t>Pro úplnost doplňujeme, že dle systému monitoringu, str. 10, se do počtu uživatel-hodin nezapočítává poskytování základních činností služby, které nejsou vyjádřeny v hodinách, tj. u nichž se výše úhrady dle vyhlášky č. 505/2006 Sb., kterou se provádějí některá ustanovení zákona o sociálních službách, ve znění pozdějších předpisů, stanoví sazbou za úkon.</w:t>
      </w:r>
    </w:p>
    <w:p w14:paraId="244373AF" w14:textId="77777777" w:rsidR="0053384E" w:rsidRPr="006E3BA9" w:rsidRDefault="0053384E" w:rsidP="008C4AF7">
      <w:pPr>
        <w:pBdr>
          <w:bottom w:val="single" w:sz="6" w:space="1" w:color="auto"/>
        </w:pBdr>
        <w:rPr>
          <w:rFonts w:ascii="Arial" w:hAnsi="Arial" w:cs="Arial"/>
          <w:color w:val="FF0000"/>
          <w:sz w:val="20"/>
          <w:szCs w:val="20"/>
        </w:rPr>
      </w:pPr>
    </w:p>
    <w:p w14:paraId="4AB9C44F" w14:textId="77777777" w:rsidR="003B52DE" w:rsidRPr="006E3BA9" w:rsidRDefault="003B52DE" w:rsidP="008C4AF7">
      <w:pPr>
        <w:rPr>
          <w:rFonts w:ascii="Arial" w:eastAsia="Times New Roman" w:hAnsi="Arial" w:cs="Arial"/>
          <w:sz w:val="20"/>
          <w:szCs w:val="20"/>
        </w:rPr>
      </w:pPr>
    </w:p>
    <w:p w14:paraId="37D81762" w14:textId="77777777" w:rsidR="00D0567E" w:rsidRPr="006E3BA9" w:rsidRDefault="00D0567E" w:rsidP="00D0567E">
      <w:pPr>
        <w:rPr>
          <w:rFonts w:ascii="Arial" w:eastAsia="Times New Roman" w:hAnsi="Arial" w:cs="Arial"/>
          <w:sz w:val="20"/>
          <w:szCs w:val="20"/>
        </w:rPr>
      </w:pPr>
      <w:r w:rsidRPr="006E3BA9">
        <w:rPr>
          <w:rFonts w:ascii="Arial" w:eastAsia="Times New Roman" w:hAnsi="Arial" w:cs="Arial"/>
          <w:sz w:val="20"/>
          <w:szCs w:val="20"/>
        </w:rPr>
        <w:t>Jak se v závěrečně zprávě vypořádat s neplaceným volnem u zaměstnanců v přímé péči? Má toto vliv na výpočet indikátoru úvazků v přímé péči?</w:t>
      </w:r>
    </w:p>
    <w:p w14:paraId="1467E802" w14:textId="77777777" w:rsidR="00F957CF" w:rsidRPr="006E3BA9" w:rsidRDefault="00F957CF" w:rsidP="00CC49AE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</w:p>
    <w:p w14:paraId="1E34CC70" w14:textId="493BE914" w:rsidR="00CC49AE" w:rsidRPr="006E3BA9" w:rsidRDefault="008C4AF7" w:rsidP="00CC49AE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>ODPOVĚĎ</w:t>
      </w:r>
      <w:r w:rsidR="00CC49AE" w:rsidRPr="006E3BA9">
        <w:rPr>
          <w:rFonts w:ascii="Arial" w:hAnsi="Arial" w:cs="Arial"/>
          <w:b/>
          <w:color w:val="0070C0"/>
          <w:sz w:val="20"/>
          <w:szCs w:val="20"/>
          <w:u w:val="single"/>
        </w:rPr>
        <w:t>:</w:t>
      </w:r>
    </w:p>
    <w:p w14:paraId="4EF09AF5" w14:textId="404124FD" w:rsidR="0053384E" w:rsidRPr="006E3BA9" w:rsidRDefault="00247D8A" w:rsidP="008C4AF7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6E3BA9">
        <w:rPr>
          <w:rFonts w:ascii="Arial" w:hAnsi="Arial" w:cs="Arial"/>
          <w:color w:val="0070C0"/>
          <w:sz w:val="20"/>
          <w:szCs w:val="20"/>
        </w:rPr>
        <w:t xml:space="preserve">Neplacené volno se do celkové výše </w:t>
      </w:r>
      <w:r w:rsidR="002E1669" w:rsidRPr="006E3BA9">
        <w:rPr>
          <w:rFonts w:ascii="Arial" w:hAnsi="Arial" w:cs="Arial"/>
          <w:color w:val="0070C0"/>
          <w:sz w:val="20"/>
          <w:szCs w:val="20"/>
        </w:rPr>
        <w:t xml:space="preserve">přepočtených </w:t>
      </w:r>
      <w:r w:rsidRPr="006E3BA9">
        <w:rPr>
          <w:rFonts w:ascii="Arial" w:hAnsi="Arial" w:cs="Arial"/>
          <w:color w:val="0070C0"/>
          <w:sz w:val="20"/>
          <w:szCs w:val="20"/>
        </w:rPr>
        <w:t xml:space="preserve">úvazků </w:t>
      </w:r>
      <w:r w:rsidR="002E1669" w:rsidRPr="006E3BA9">
        <w:rPr>
          <w:rFonts w:ascii="Arial" w:hAnsi="Arial" w:cs="Arial"/>
          <w:color w:val="0070C0"/>
          <w:sz w:val="20"/>
          <w:szCs w:val="20"/>
        </w:rPr>
        <w:t xml:space="preserve">pracovníků v přímé péči </w:t>
      </w:r>
      <w:r w:rsidRPr="006E3BA9">
        <w:rPr>
          <w:rFonts w:ascii="Arial" w:hAnsi="Arial" w:cs="Arial"/>
          <w:color w:val="0070C0"/>
          <w:sz w:val="20"/>
          <w:szCs w:val="20"/>
        </w:rPr>
        <w:t>nezapočítává. Viz Systém monitoringu, str. 24, kde je uvedeno, jaké neodpracované hodiny se mohou započítávat do celkového počtu skutečně odpracovaných hodin</w:t>
      </w:r>
      <w:r w:rsidR="00970A9B" w:rsidRPr="006E3BA9">
        <w:rPr>
          <w:rFonts w:ascii="Arial" w:hAnsi="Arial" w:cs="Arial"/>
          <w:color w:val="FF0000"/>
          <w:sz w:val="20"/>
          <w:szCs w:val="20"/>
        </w:rPr>
        <w:t>.</w:t>
      </w:r>
    </w:p>
    <w:p w14:paraId="33A83F13" w14:textId="77777777" w:rsidR="009D0819" w:rsidRPr="006E3BA9" w:rsidRDefault="009D0819" w:rsidP="008C4AF7">
      <w:pPr>
        <w:pStyle w:val="-wm-msonormal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14:paraId="67CCFF00" w14:textId="77777777" w:rsidR="008C4AF7" w:rsidRDefault="008C4AF7" w:rsidP="008C4AF7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5965F2EF" w14:textId="46312E60" w:rsidR="007332E7" w:rsidRPr="006E3BA9" w:rsidRDefault="00615707" w:rsidP="008C4AF7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6E3BA9">
        <w:rPr>
          <w:rFonts w:ascii="Arial" w:eastAsia="Times New Roman" w:hAnsi="Arial" w:cs="Arial"/>
          <w:color w:val="000000"/>
          <w:sz w:val="20"/>
          <w:szCs w:val="20"/>
        </w:rPr>
        <w:t xml:space="preserve">K položkám mzdy </w:t>
      </w:r>
      <w:r w:rsidR="007332E7" w:rsidRPr="006E3BA9">
        <w:rPr>
          <w:rFonts w:ascii="Arial" w:eastAsia="Times New Roman" w:hAnsi="Arial" w:cs="Arial"/>
          <w:color w:val="000000"/>
          <w:sz w:val="20"/>
          <w:szCs w:val="20"/>
        </w:rPr>
        <w:t xml:space="preserve"> pracovníků</w:t>
      </w:r>
      <w:r w:rsidRPr="006E3BA9">
        <w:rPr>
          <w:rFonts w:ascii="Arial" w:eastAsia="Times New Roman" w:hAnsi="Arial" w:cs="Arial"/>
          <w:color w:val="000000"/>
          <w:sz w:val="20"/>
          <w:szCs w:val="20"/>
        </w:rPr>
        <w:t xml:space="preserve"> - máme</w:t>
      </w:r>
      <w:r w:rsidR="007332E7" w:rsidRPr="006E3BA9">
        <w:rPr>
          <w:rFonts w:ascii="Arial" w:eastAsia="Times New Roman" w:hAnsi="Arial" w:cs="Arial"/>
          <w:color w:val="000000"/>
          <w:sz w:val="20"/>
          <w:szCs w:val="20"/>
        </w:rPr>
        <w:t xml:space="preserve"> i jako organizace bonus pro pracovníky 3 dny indispozičního volna, mohu také hradit z dotace MPSV či KUKK, nebo ji musím úplně vynechat z dotací? </w:t>
      </w:r>
    </w:p>
    <w:p w14:paraId="3725A00E" w14:textId="77777777" w:rsidR="007332E7" w:rsidRPr="006E3BA9" w:rsidRDefault="007332E7" w:rsidP="007332E7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6E3BA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697282B" w14:textId="6A93A5F3" w:rsidR="00E54E49" w:rsidRPr="006E3BA9" w:rsidRDefault="00E54E49">
      <w:pPr>
        <w:rPr>
          <w:rFonts w:ascii="Arial" w:hAnsi="Arial" w:cs="Arial"/>
          <w:sz w:val="20"/>
          <w:szCs w:val="20"/>
        </w:rPr>
      </w:pPr>
    </w:p>
    <w:p w14:paraId="3D523D22" w14:textId="11E540A5" w:rsidR="00CC49AE" w:rsidRPr="006E3BA9" w:rsidRDefault="008C4AF7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>ODPOVĚĎ</w:t>
      </w:r>
      <w:r w:rsidR="00CC49AE" w:rsidRPr="006E3BA9">
        <w:rPr>
          <w:rFonts w:ascii="Arial" w:hAnsi="Arial" w:cs="Arial"/>
          <w:b/>
          <w:color w:val="0070C0"/>
          <w:sz w:val="20"/>
          <w:szCs w:val="20"/>
          <w:u w:val="single"/>
        </w:rPr>
        <w:t>:</w:t>
      </w:r>
    </w:p>
    <w:p w14:paraId="5FECC453" w14:textId="58889D75" w:rsidR="007332E7" w:rsidRPr="006E3BA9" w:rsidRDefault="00114357" w:rsidP="008C4AF7">
      <w:pPr>
        <w:rPr>
          <w:rFonts w:ascii="Arial" w:hAnsi="Arial" w:cs="Arial"/>
          <w:color w:val="0070C0"/>
          <w:sz w:val="20"/>
          <w:szCs w:val="20"/>
        </w:rPr>
      </w:pPr>
      <w:r w:rsidRPr="006E3BA9">
        <w:rPr>
          <w:rFonts w:ascii="Arial" w:hAnsi="Arial" w:cs="Arial"/>
          <w:color w:val="0070C0"/>
          <w:sz w:val="20"/>
          <w:szCs w:val="20"/>
        </w:rPr>
        <w:t>Z dotace je možné hradit pouze náhradu mzdy nebo platu za dobu čerpání dovolené v délce 5 týdnů v kalendářním roce. Viz Příručka pro žadatele a příjemce (verze dokumentu 1.1.), str. 35.</w:t>
      </w:r>
    </w:p>
    <w:p w14:paraId="3CDDD23D" w14:textId="77777777" w:rsidR="00AD0D93" w:rsidRPr="006E3BA9" w:rsidRDefault="00AD0D93" w:rsidP="008C4AF7">
      <w:pPr>
        <w:pStyle w:val="-wm-msonormal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14:paraId="51B26986" w14:textId="77777777" w:rsidR="008C4AF7" w:rsidRDefault="008C4AF7" w:rsidP="008C4AF7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60CB69B" w14:textId="3AC5CF67" w:rsidR="00AD0D93" w:rsidRPr="006E3BA9" w:rsidRDefault="00615707" w:rsidP="008C4AF7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6E3BA9">
        <w:rPr>
          <w:rFonts w:ascii="Arial" w:eastAsia="Times New Roman" w:hAnsi="Arial" w:cs="Arial"/>
          <w:color w:val="000000"/>
          <w:sz w:val="20"/>
          <w:szCs w:val="20"/>
        </w:rPr>
        <w:t>U vratek</w:t>
      </w:r>
      <w:r w:rsidR="00D438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D0D93" w:rsidRPr="006E3BA9">
        <w:rPr>
          <w:rFonts w:ascii="Arial" w:eastAsia="Times New Roman" w:hAnsi="Arial" w:cs="Arial"/>
          <w:color w:val="000000"/>
          <w:sz w:val="20"/>
          <w:szCs w:val="20"/>
        </w:rPr>
        <w:t>v souvislosti s nenaplněním indikátorů máme čekat na výzvu</w:t>
      </w:r>
      <w:r w:rsidRPr="006E3BA9">
        <w:rPr>
          <w:rFonts w:ascii="Arial" w:eastAsia="Times New Roman" w:hAnsi="Arial" w:cs="Arial"/>
          <w:color w:val="000000"/>
          <w:sz w:val="20"/>
          <w:szCs w:val="20"/>
        </w:rPr>
        <w:t>?</w:t>
      </w:r>
      <w:r w:rsidR="00AD0D93" w:rsidRPr="006E3BA9">
        <w:rPr>
          <w:rFonts w:ascii="Arial" w:eastAsia="Times New Roman" w:hAnsi="Arial" w:cs="Arial"/>
          <w:color w:val="000000"/>
          <w:sz w:val="20"/>
          <w:szCs w:val="20"/>
        </w:rPr>
        <w:t xml:space="preserve"> Jak je to v případě, kdy neutratíme všechny peníze? Máme také čekat na výzvu nebo postupovat jako v předchozích letech(avízo a odeslání peněz). </w:t>
      </w:r>
    </w:p>
    <w:p w14:paraId="70C63B83" w14:textId="77777777" w:rsidR="00AD0D93" w:rsidRPr="006E3BA9" w:rsidRDefault="00AD0D93" w:rsidP="00AD0D93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BCAC2C0" w14:textId="002D7E7D" w:rsidR="00CC49AE" w:rsidRPr="006E3BA9" w:rsidRDefault="009C0337" w:rsidP="00CC49AE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>ODPOVĚĎ</w:t>
      </w:r>
      <w:bookmarkStart w:id="0" w:name="_GoBack"/>
      <w:bookmarkEnd w:id="0"/>
      <w:r w:rsidR="00CC49AE" w:rsidRPr="006E3BA9">
        <w:rPr>
          <w:rFonts w:ascii="Arial" w:hAnsi="Arial" w:cs="Arial"/>
          <w:b/>
          <w:color w:val="0070C0"/>
          <w:sz w:val="20"/>
          <w:szCs w:val="20"/>
          <w:u w:val="single"/>
        </w:rPr>
        <w:t>:</w:t>
      </w:r>
    </w:p>
    <w:p w14:paraId="7CFC79F4" w14:textId="3BACFDF9" w:rsidR="00AD0D93" w:rsidRPr="006E3BA9" w:rsidRDefault="00382FB3" w:rsidP="00AD0D93">
      <w:pPr>
        <w:shd w:val="clear" w:color="auto" w:fill="FFFFFF"/>
        <w:rPr>
          <w:rFonts w:ascii="Arial" w:eastAsia="Times New Roman" w:hAnsi="Arial" w:cs="Arial"/>
          <w:color w:val="0070C0"/>
          <w:sz w:val="20"/>
          <w:szCs w:val="20"/>
        </w:rPr>
      </w:pPr>
      <w:r w:rsidRPr="006E3BA9">
        <w:rPr>
          <w:rFonts w:ascii="Arial" w:eastAsia="Times New Roman" w:hAnsi="Arial" w:cs="Arial"/>
          <w:color w:val="0070C0"/>
          <w:sz w:val="20"/>
          <w:szCs w:val="20"/>
        </w:rPr>
        <w:t>Viz ustanovení čl. VI odst. 17 veřejnoprávní smlouvy:</w:t>
      </w:r>
    </w:p>
    <w:p w14:paraId="10242E56" w14:textId="77777777" w:rsidR="00382FB3" w:rsidRPr="006E3BA9" w:rsidRDefault="00382FB3" w:rsidP="00382FB3">
      <w:pPr>
        <w:numPr>
          <w:ilvl w:val="0"/>
          <w:numId w:val="13"/>
        </w:numPr>
        <w:jc w:val="both"/>
        <w:rPr>
          <w:rFonts w:ascii="Arial" w:eastAsia="Times New Roman" w:hAnsi="Arial" w:cs="Arial"/>
          <w:b/>
          <w:bCs/>
          <w:color w:val="0070C0"/>
          <w:sz w:val="20"/>
          <w:szCs w:val="20"/>
          <w:lang w:eastAsia="cs-CZ"/>
        </w:rPr>
      </w:pPr>
      <w:r w:rsidRPr="006E3BA9">
        <w:rPr>
          <w:rFonts w:ascii="Arial" w:eastAsia="Times New Roman" w:hAnsi="Arial" w:cs="Arial"/>
          <w:color w:val="0070C0"/>
          <w:sz w:val="20"/>
          <w:szCs w:val="20"/>
          <w:lang w:eastAsia="cs-CZ"/>
        </w:rPr>
        <w:t>Nevyčerpané peněžní prostředky z dotace je příjemce povinen vrátit nejpozději v termínu stanoveném pro předložení závěrečné zprávy odboru sociálních věcí formou bezhotovostního převodu na účet poskytovatele (vrácené peněžní prostředky musí být připsány na účet poskytovatele nejpozději v poslední den termínu stanoveného pro předložení závěrečné zprávy), a to následovně:</w:t>
      </w:r>
    </w:p>
    <w:p w14:paraId="57125376" w14:textId="77777777" w:rsidR="00382FB3" w:rsidRPr="006E3BA9" w:rsidRDefault="00382FB3" w:rsidP="00382FB3">
      <w:pPr>
        <w:numPr>
          <w:ilvl w:val="0"/>
          <w:numId w:val="11"/>
        </w:numPr>
        <w:jc w:val="both"/>
        <w:rPr>
          <w:rFonts w:ascii="Arial" w:eastAsia="Times New Roman" w:hAnsi="Arial" w:cs="Arial"/>
          <w:color w:val="0070C0"/>
          <w:sz w:val="20"/>
          <w:szCs w:val="20"/>
          <w:lang w:eastAsia="cs-CZ"/>
        </w:rPr>
      </w:pPr>
      <w:r w:rsidRPr="006E3BA9">
        <w:rPr>
          <w:rFonts w:ascii="Arial" w:eastAsia="Times New Roman" w:hAnsi="Arial" w:cs="Arial"/>
          <w:color w:val="0070C0"/>
          <w:sz w:val="20"/>
          <w:szCs w:val="20"/>
          <w:lang w:eastAsia="cs-CZ"/>
        </w:rPr>
        <w:t xml:space="preserve">nevyčerpanou část neinvestiční dotace 1 na účet č. 94-218341/0710, účelový znak 13305, variabilní symbol 2193685006, </w:t>
      </w:r>
    </w:p>
    <w:p w14:paraId="7518B4E0" w14:textId="77777777" w:rsidR="00382FB3" w:rsidRPr="006E3BA9" w:rsidRDefault="00382FB3" w:rsidP="00382FB3">
      <w:pPr>
        <w:numPr>
          <w:ilvl w:val="0"/>
          <w:numId w:val="11"/>
        </w:numPr>
        <w:jc w:val="both"/>
        <w:rPr>
          <w:rFonts w:ascii="Arial" w:eastAsia="Times New Roman" w:hAnsi="Arial" w:cs="Arial"/>
          <w:color w:val="0070C0"/>
          <w:sz w:val="20"/>
          <w:szCs w:val="20"/>
          <w:lang w:eastAsia="cs-CZ"/>
        </w:rPr>
      </w:pPr>
      <w:r w:rsidRPr="006E3BA9">
        <w:rPr>
          <w:rFonts w:ascii="Arial" w:eastAsia="Times New Roman" w:hAnsi="Arial" w:cs="Arial"/>
          <w:color w:val="0070C0"/>
          <w:sz w:val="20"/>
          <w:szCs w:val="20"/>
          <w:lang w:eastAsia="cs-CZ"/>
        </w:rPr>
        <w:lastRenderedPageBreak/>
        <w:t>nevyčerpanou část neinvestiční dotace 2 na účet č. 35-5965670257/0100, variabilní symbol 2193685006,</w:t>
      </w:r>
    </w:p>
    <w:p w14:paraId="4FDFDB80" w14:textId="77777777" w:rsidR="00382FB3" w:rsidRPr="006E3BA9" w:rsidRDefault="00382FB3" w:rsidP="00382FB3">
      <w:pPr>
        <w:numPr>
          <w:ilvl w:val="0"/>
          <w:numId w:val="11"/>
        </w:numPr>
        <w:jc w:val="both"/>
        <w:rPr>
          <w:rFonts w:ascii="Arial" w:eastAsia="Times New Roman" w:hAnsi="Arial" w:cs="Arial"/>
          <w:color w:val="0070C0"/>
          <w:sz w:val="20"/>
          <w:szCs w:val="20"/>
          <w:lang w:eastAsia="cs-CZ"/>
        </w:rPr>
      </w:pPr>
      <w:r w:rsidRPr="006E3BA9">
        <w:rPr>
          <w:rFonts w:ascii="Arial" w:eastAsia="Times New Roman" w:hAnsi="Arial" w:cs="Arial"/>
          <w:color w:val="0070C0"/>
          <w:sz w:val="20"/>
          <w:szCs w:val="20"/>
          <w:lang w:eastAsia="cs-CZ"/>
        </w:rPr>
        <w:t xml:space="preserve">nevyčerpanou část dofinancování sociální služby na účet č. 35-5965670257/0100, variabilní symbol 2193685006. </w:t>
      </w:r>
    </w:p>
    <w:p w14:paraId="59F4AD84" w14:textId="77777777" w:rsidR="00382FB3" w:rsidRPr="006E3BA9" w:rsidRDefault="00382FB3" w:rsidP="00382FB3">
      <w:pPr>
        <w:ind w:left="360"/>
        <w:jc w:val="both"/>
        <w:rPr>
          <w:rFonts w:ascii="Arial" w:eastAsia="Times New Roman" w:hAnsi="Arial" w:cs="Arial"/>
          <w:color w:val="0070C0"/>
          <w:sz w:val="20"/>
          <w:szCs w:val="20"/>
          <w:lang w:eastAsia="cs-CZ"/>
        </w:rPr>
      </w:pPr>
      <w:r w:rsidRPr="006E3BA9">
        <w:rPr>
          <w:rFonts w:ascii="Arial" w:eastAsia="Times New Roman" w:hAnsi="Arial" w:cs="Arial"/>
          <w:color w:val="0070C0"/>
          <w:sz w:val="20"/>
          <w:szCs w:val="20"/>
          <w:lang w:eastAsia="cs-CZ"/>
        </w:rPr>
        <w:t xml:space="preserve">Současně s vrácením nevyčerpaných peněžních prostředků zašle příjemce odboru sociálních věcí avízo na formuláři uvedeném v příloze č. 4a programu. V případě nevyčerpání peněžních prostředků z neinvestiční dotace 1 je příjemce povinen v avízu uvést výši vrácených peněžních prostředků připadající na část poskytnuté neinvestiční dotace 1 určené na platy, mzdy a jejich navýšení (včetně zákonných odvodů) a výši vrácených peněžních prostředků připadající na část poskytnuté neinvestiční dotace 1 určené na krytí personálních nákladů vzniklých v souvislosti s navýšením platů a mezd od 1. 1. 2021 dle nařízení vlády č. 603/2020 Sb., kterým se mění nařízení vlády č. 341/2017 Sb., o platových poměrech zaměstnanců ve veřejných službách a správě, ve znění pozdějších předpisů, a také na krytí personálních vícenákladů v souvislosti s realizací mimořádného dotačního titulu na odměny pro zaměstnance v sociálních službách.   </w:t>
      </w:r>
    </w:p>
    <w:p w14:paraId="1AB19000" w14:textId="77777777" w:rsidR="00382FB3" w:rsidRPr="006E3BA9" w:rsidRDefault="00382FB3" w:rsidP="00382FB3">
      <w:pPr>
        <w:ind w:left="360"/>
        <w:jc w:val="both"/>
        <w:rPr>
          <w:rFonts w:ascii="Arial" w:eastAsia="Times New Roman" w:hAnsi="Arial" w:cs="Arial"/>
          <w:color w:val="0070C0"/>
          <w:sz w:val="20"/>
          <w:szCs w:val="20"/>
          <w:lang w:eastAsia="cs-CZ"/>
        </w:rPr>
      </w:pPr>
      <w:r w:rsidRPr="006E3BA9">
        <w:rPr>
          <w:rFonts w:ascii="Arial" w:eastAsia="Times New Roman" w:hAnsi="Arial" w:cs="Arial"/>
          <w:color w:val="0070C0"/>
          <w:sz w:val="20"/>
          <w:szCs w:val="20"/>
          <w:lang w:eastAsia="cs-CZ"/>
        </w:rPr>
        <w:t>Nevyčerpané peněžní prostředky z dotace budou v případě příjemce, kterým je příspěvková organizace zřízená obcí, vráceny na účet poskytovatele formou bezhotovostního převodu prostřednictvím bankovního účtu zřizovatele uvedeného v záhlaví smlouvy, který zprostředkovává prostřednictvím svého rozpočtu vztah příjemce k rozpočtu poskytovatele.</w:t>
      </w:r>
    </w:p>
    <w:p w14:paraId="3C95D5C4" w14:textId="77777777" w:rsidR="00382FB3" w:rsidRPr="006E3BA9" w:rsidRDefault="00382FB3" w:rsidP="00AD0D93">
      <w:pPr>
        <w:pBdr>
          <w:bottom w:val="single" w:sz="6" w:space="1" w:color="auto"/>
        </w:pBdr>
        <w:shd w:val="clear" w:color="auto" w:fill="FFFFFF"/>
        <w:rPr>
          <w:rFonts w:ascii="Arial" w:eastAsia="Times New Roman" w:hAnsi="Arial" w:cs="Arial"/>
          <w:color w:val="0070C0"/>
          <w:sz w:val="20"/>
          <w:szCs w:val="20"/>
        </w:rPr>
      </w:pPr>
    </w:p>
    <w:p w14:paraId="6FBAF4A2" w14:textId="77777777" w:rsidR="00CB16C6" w:rsidRPr="006E3BA9" w:rsidRDefault="00CB16C6">
      <w:pPr>
        <w:rPr>
          <w:rFonts w:ascii="Arial" w:hAnsi="Arial" w:cs="Arial"/>
          <w:color w:val="0070C0"/>
          <w:sz w:val="20"/>
          <w:szCs w:val="20"/>
        </w:rPr>
      </w:pPr>
    </w:p>
    <w:p w14:paraId="40F09882" w14:textId="5032F94F" w:rsidR="00AD0D93" w:rsidRPr="006E3BA9" w:rsidRDefault="00CB16C6">
      <w:pPr>
        <w:rPr>
          <w:rFonts w:ascii="Arial" w:hAnsi="Arial" w:cs="Arial"/>
          <w:color w:val="FF0000"/>
          <w:sz w:val="20"/>
          <w:szCs w:val="20"/>
        </w:rPr>
      </w:pPr>
      <w:r w:rsidRPr="006E3BA9">
        <w:rPr>
          <w:rFonts w:ascii="Arial" w:hAnsi="Arial" w:cs="Arial"/>
          <w:color w:val="FF0000"/>
          <w:sz w:val="20"/>
          <w:szCs w:val="20"/>
        </w:rPr>
        <w:t>Upozornění pro pobytové sociální služby:</w:t>
      </w:r>
    </w:p>
    <w:p w14:paraId="7EEB55BE" w14:textId="564F16E0" w:rsidR="00CB16C6" w:rsidRPr="006E3BA9" w:rsidRDefault="00CB16C6">
      <w:pPr>
        <w:rPr>
          <w:rFonts w:ascii="Arial" w:hAnsi="Arial" w:cs="Arial"/>
          <w:color w:val="0070C0"/>
          <w:sz w:val="20"/>
          <w:szCs w:val="20"/>
        </w:rPr>
      </w:pPr>
    </w:p>
    <w:p w14:paraId="0B3A8B7C" w14:textId="39A61CC5" w:rsidR="00CB16C6" w:rsidRPr="006E3BA9" w:rsidRDefault="00CB16C6" w:rsidP="00CB16C6">
      <w:pPr>
        <w:rPr>
          <w:rFonts w:ascii="Arial" w:hAnsi="Arial" w:cs="Arial"/>
          <w:color w:val="0070C0"/>
          <w:sz w:val="20"/>
          <w:szCs w:val="20"/>
          <w:u w:val="single"/>
        </w:rPr>
      </w:pPr>
      <w:r w:rsidRPr="006E3BA9">
        <w:rPr>
          <w:rFonts w:ascii="Arial" w:hAnsi="Arial" w:cs="Arial"/>
          <w:color w:val="0070C0"/>
          <w:sz w:val="20"/>
          <w:szCs w:val="20"/>
          <w:u w:val="single"/>
        </w:rPr>
        <w:t xml:space="preserve">V části C na novém listě - </w:t>
      </w:r>
      <w:r w:rsidRPr="006E3BA9">
        <w:rPr>
          <w:rFonts w:ascii="Arial" w:hAnsi="Arial" w:cs="Arial"/>
          <w:bCs/>
          <w:color w:val="0070C0"/>
          <w:sz w:val="20"/>
          <w:szCs w:val="20"/>
          <w:u w:val="single"/>
        </w:rPr>
        <w:t>Plnění indikátorů  - Výpočet vratek za nesplnění indikátorů</w:t>
      </w:r>
    </w:p>
    <w:p w14:paraId="332D82B1" w14:textId="4011F20A" w:rsidR="00CB16C6" w:rsidRPr="006E3BA9" w:rsidRDefault="00CB16C6">
      <w:pPr>
        <w:rPr>
          <w:rFonts w:ascii="Arial" w:hAnsi="Arial" w:cs="Arial"/>
          <w:color w:val="0070C0"/>
          <w:sz w:val="20"/>
          <w:szCs w:val="20"/>
        </w:rPr>
      </w:pPr>
    </w:p>
    <w:p w14:paraId="458A3D0F" w14:textId="6CFCDA6A" w:rsidR="00CB16C6" w:rsidRPr="006E3BA9" w:rsidRDefault="00CB16C6" w:rsidP="00CB16C6">
      <w:pPr>
        <w:numPr>
          <w:ilvl w:val="0"/>
          <w:numId w:val="14"/>
        </w:numPr>
        <w:rPr>
          <w:rFonts w:ascii="Arial" w:hAnsi="Arial" w:cs="Arial"/>
          <w:b/>
          <w:color w:val="0070C0"/>
          <w:sz w:val="20"/>
          <w:szCs w:val="20"/>
        </w:rPr>
      </w:pPr>
      <w:r w:rsidRPr="006E3BA9">
        <w:rPr>
          <w:rFonts w:ascii="Arial" w:hAnsi="Arial" w:cs="Arial"/>
          <w:b/>
          <w:bCs/>
          <w:color w:val="0070C0"/>
          <w:sz w:val="20"/>
          <w:szCs w:val="20"/>
        </w:rPr>
        <w:t>Indikátor 2</w:t>
      </w:r>
      <w:r w:rsidRPr="006E3BA9">
        <w:rPr>
          <w:rFonts w:ascii="Arial" w:hAnsi="Arial" w:cs="Arial"/>
          <w:color w:val="0070C0"/>
          <w:sz w:val="20"/>
          <w:szCs w:val="20"/>
        </w:rPr>
        <w:t xml:space="preserve"> (počet uživatelů/obložnost) vyplňuje se hodnota indikátoru 2 z přílohy č. 1 Veřejnoprávní smlouvy o poskytnutí dotace. </w:t>
      </w:r>
      <w:r w:rsidRPr="006E3BA9">
        <w:rPr>
          <w:rFonts w:ascii="Arial" w:hAnsi="Arial" w:cs="Arial"/>
          <w:b/>
          <w:color w:val="0070C0"/>
          <w:sz w:val="20"/>
          <w:szCs w:val="20"/>
        </w:rPr>
        <w:t>U indikátoru „obložnost“ uveďte pouze údaj, např. 65, označení „%“ neuvádějte!</w:t>
      </w:r>
    </w:p>
    <w:p w14:paraId="3888D973" w14:textId="750ADE07" w:rsidR="00CB16C6" w:rsidRPr="006E3BA9" w:rsidRDefault="00CB16C6" w:rsidP="00CB16C6">
      <w:pPr>
        <w:ind w:left="720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3CF496CC" w14:textId="77777777" w:rsidR="00CB16C6" w:rsidRPr="006E3BA9" w:rsidRDefault="00CB16C6" w:rsidP="00CB16C6">
      <w:pPr>
        <w:ind w:left="720"/>
        <w:rPr>
          <w:rFonts w:ascii="Arial" w:hAnsi="Arial" w:cs="Arial"/>
          <w:color w:val="0070C0"/>
          <w:sz w:val="20"/>
          <w:szCs w:val="20"/>
        </w:rPr>
      </w:pPr>
    </w:p>
    <w:p w14:paraId="6E980C5A" w14:textId="77777777" w:rsidR="00CB16C6" w:rsidRPr="006E3BA9" w:rsidRDefault="00CB16C6">
      <w:pPr>
        <w:rPr>
          <w:rFonts w:ascii="Arial" w:hAnsi="Arial" w:cs="Arial"/>
          <w:color w:val="0070C0"/>
          <w:sz w:val="20"/>
          <w:szCs w:val="20"/>
        </w:rPr>
      </w:pPr>
    </w:p>
    <w:sectPr w:rsidR="00CB16C6" w:rsidRPr="006E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C80"/>
    <w:multiLevelType w:val="hybridMultilevel"/>
    <w:tmpl w:val="6FDE0860"/>
    <w:lvl w:ilvl="0" w:tplc="A1049AF0">
      <w:start w:val="15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30F4"/>
    <w:multiLevelType w:val="hybridMultilevel"/>
    <w:tmpl w:val="8D1E57CC"/>
    <w:lvl w:ilvl="0" w:tplc="B2A04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584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6F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127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84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4A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63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CB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EB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8F2375"/>
    <w:multiLevelType w:val="hybridMultilevel"/>
    <w:tmpl w:val="E0303E94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C4EA3"/>
    <w:multiLevelType w:val="hybridMultilevel"/>
    <w:tmpl w:val="35CC3680"/>
    <w:lvl w:ilvl="0" w:tplc="57CA45EE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C29BD"/>
    <w:multiLevelType w:val="hybridMultilevel"/>
    <w:tmpl w:val="C1F8DD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FC0A2C"/>
    <w:multiLevelType w:val="hybridMultilevel"/>
    <w:tmpl w:val="C37C1C2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71186"/>
    <w:multiLevelType w:val="hybridMultilevel"/>
    <w:tmpl w:val="D3A6290A"/>
    <w:lvl w:ilvl="0" w:tplc="8F202FC8">
      <w:start w:val="2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00B97"/>
    <w:multiLevelType w:val="hybridMultilevel"/>
    <w:tmpl w:val="CB226564"/>
    <w:lvl w:ilvl="0" w:tplc="41C6C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9B269E"/>
    <w:multiLevelType w:val="hybridMultilevel"/>
    <w:tmpl w:val="4AE21CD6"/>
    <w:lvl w:ilvl="0" w:tplc="EB18BF6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C2390"/>
    <w:multiLevelType w:val="hybridMultilevel"/>
    <w:tmpl w:val="1A685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2181F"/>
    <w:multiLevelType w:val="hybridMultilevel"/>
    <w:tmpl w:val="03342EB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2766768"/>
    <w:multiLevelType w:val="hybridMultilevel"/>
    <w:tmpl w:val="996C4C66"/>
    <w:lvl w:ilvl="0" w:tplc="9760D97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72"/>
    <w:rsid w:val="00011AE7"/>
    <w:rsid w:val="000A1314"/>
    <w:rsid w:val="000A3C85"/>
    <w:rsid w:val="00114357"/>
    <w:rsid w:val="0014048F"/>
    <w:rsid w:val="001A19D4"/>
    <w:rsid w:val="001C05A9"/>
    <w:rsid w:val="001E392E"/>
    <w:rsid w:val="0020686D"/>
    <w:rsid w:val="00247D8A"/>
    <w:rsid w:val="002823E2"/>
    <w:rsid w:val="002E1669"/>
    <w:rsid w:val="00312D9C"/>
    <w:rsid w:val="003428DC"/>
    <w:rsid w:val="00360268"/>
    <w:rsid w:val="003753E5"/>
    <w:rsid w:val="00382FB3"/>
    <w:rsid w:val="003B52DE"/>
    <w:rsid w:val="004317C0"/>
    <w:rsid w:val="00493049"/>
    <w:rsid w:val="004A314D"/>
    <w:rsid w:val="004C3661"/>
    <w:rsid w:val="0053384E"/>
    <w:rsid w:val="005B14FC"/>
    <w:rsid w:val="00615707"/>
    <w:rsid w:val="006B6A99"/>
    <w:rsid w:val="006B7472"/>
    <w:rsid w:val="006E3BA9"/>
    <w:rsid w:val="007215A8"/>
    <w:rsid w:val="007332E7"/>
    <w:rsid w:val="007C34D5"/>
    <w:rsid w:val="00820514"/>
    <w:rsid w:val="008C4AF7"/>
    <w:rsid w:val="00910113"/>
    <w:rsid w:val="00970A9B"/>
    <w:rsid w:val="009A553E"/>
    <w:rsid w:val="009C0337"/>
    <w:rsid w:val="009D0819"/>
    <w:rsid w:val="009D0E92"/>
    <w:rsid w:val="009E2B18"/>
    <w:rsid w:val="00A57152"/>
    <w:rsid w:val="00AD0D93"/>
    <w:rsid w:val="00B0613C"/>
    <w:rsid w:val="00B5546A"/>
    <w:rsid w:val="00C04890"/>
    <w:rsid w:val="00C103D8"/>
    <w:rsid w:val="00CA2336"/>
    <w:rsid w:val="00CB16C6"/>
    <w:rsid w:val="00CC49AE"/>
    <w:rsid w:val="00CD2A0F"/>
    <w:rsid w:val="00CE3FFF"/>
    <w:rsid w:val="00D0567E"/>
    <w:rsid w:val="00D43885"/>
    <w:rsid w:val="00D71551"/>
    <w:rsid w:val="00DC58F4"/>
    <w:rsid w:val="00E54E49"/>
    <w:rsid w:val="00E56668"/>
    <w:rsid w:val="00EA5977"/>
    <w:rsid w:val="00EB05EC"/>
    <w:rsid w:val="00EF6BE0"/>
    <w:rsid w:val="00F957CF"/>
    <w:rsid w:val="00FD3472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A85F"/>
  <w15:chartTrackingRefBased/>
  <w15:docId w15:val="{E37A0C21-FE33-4593-BEC5-39EBA675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47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347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D3472"/>
    <w:pPr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A13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D0567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1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A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1AE7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AE7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AE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1A1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1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cr.cz/vyzva-005-op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s://www.esfcr.cz/pravidla-pro-zadatele-a-prijemce-op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psv.cz/web/cz/stanoviska-a-doporucene-postup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dotace.osv@kr-karlovars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tace.osv@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7FEA7-BF2B-4F4C-B8CA-D40381BBF8C1}"/>
</file>

<file path=customXml/itemProps2.xml><?xml version="1.0" encoding="utf-8"?>
<ds:datastoreItem xmlns:ds="http://schemas.openxmlformats.org/officeDocument/2006/customXml" ds:itemID="{33A44D43-9EBF-4E18-88F4-C121B46859FA}"/>
</file>

<file path=customXml/itemProps3.xml><?xml version="1.0" encoding="utf-8"?>
<ds:datastoreItem xmlns:ds="http://schemas.openxmlformats.org/officeDocument/2006/customXml" ds:itemID="{F8165BA1-BF53-4BF2-98B7-EF18AC10C672}"/>
</file>

<file path=customXml/itemProps4.xml><?xml version="1.0" encoding="utf-8"?>
<ds:datastoreItem xmlns:ds="http://schemas.openxmlformats.org/officeDocument/2006/customXml" ds:itemID="{00623308-E403-4413-B4F8-84EFE3AD5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1900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Barbora</dc:creator>
  <cp:keywords/>
  <dc:description/>
  <cp:lastModifiedBy>Pilařová Jana</cp:lastModifiedBy>
  <cp:revision>4</cp:revision>
  <cp:lastPrinted>2021-12-23T08:43:00Z</cp:lastPrinted>
  <dcterms:created xsi:type="dcterms:W3CDTF">2022-01-07T11:50:00Z</dcterms:created>
  <dcterms:modified xsi:type="dcterms:W3CDTF">2022-01-07T11:58:00Z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1799900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