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F4EF0" w14:textId="77777777" w:rsidR="00F656A7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157D954E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DD5844A" w14:textId="77777777" w:rsidR="00F656A7" w:rsidRDefault="00AC2969" w:rsidP="006B6790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cs-CZ"/>
        </w:rPr>
      </w:pPr>
      <w:r w:rsidRPr="00B34D9F">
        <w:rPr>
          <w:rFonts w:ascii="Times New Roman" w:eastAsia="Times New Roman" w:hAnsi="Times New Roman"/>
          <w:caps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/>
          <w:caps/>
          <w:sz w:val="24"/>
          <w:szCs w:val="24"/>
          <w:lang w:eastAsia="cs-CZ"/>
        </w:rPr>
        <w:t>HOSPODAŘENÍ V</w:t>
      </w:r>
      <w:r w:rsidR="001F33C0">
        <w:rPr>
          <w:rFonts w:ascii="Times New Roman" w:eastAsia="Times New Roman" w:hAnsi="Times New Roman"/>
          <w:cap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caps/>
          <w:sz w:val="24"/>
          <w:szCs w:val="24"/>
          <w:lang w:eastAsia="cs-CZ"/>
        </w:rPr>
        <w:t>LESÍCH</w:t>
      </w:r>
    </w:p>
    <w:p w14:paraId="78CA7EF3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B75223F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27AF8901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427B519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25B295E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0E4ED83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01C95A0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248F59D2" w14:textId="2E85F1A5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7B57CB">
        <w:rPr>
          <w:rFonts w:ascii="Times New Roman" w:hAnsi="Times New Roman"/>
        </w:rPr>
        <w:t xml:space="preserve">podpory přirozeně blízkého </w:t>
      </w:r>
      <w:r w:rsidR="00AC2969">
        <w:rPr>
          <w:rFonts w:ascii="Times New Roman" w:hAnsi="Times New Roman"/>
        </w:rPr>
        <w:t>hospodaření v lesích na území Karlovarského kraje</w:t>
      </w:r>
      <w:r w:rsidR="003C06AF" w:rsidRPr="003D3D80">
        <w:rPr>
          <w:rFonts w:ascii="Times New Roman" w:hAnsi="Times New Roman"/>
        </w:rPr>
        <w:t>.</w:t>
      </w:r>
    </w:p>
    <w:p w14:paraId="2A758544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86401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2E56A481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CF1A807" w14:textId="77777777" w:rsidR="00F656A7" w:rsidRPr="00356D38" w:rsidRDefault="00AC2969" w:rsidP="00356D38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356D38">
        <w:rPr>
          <w:rFonts w:ascii="Times New Roman" w:hAnsi="Times New Roman"/>
          <w:sz w:val="22"/>
          <w:szCs w:val="22"/>
        </w:rPr>
        <w:t>Důvodem zřízení dotačního programu je zachování a obnova lesního ekosystému a biodiverzity lesních porostů na území Karlovarského kraje.</w:t>
      </w:r>
    </w:p>
    <w:p w14:paraId="6DC7F31A" w14:textId="77777777" w:rsidR="001F33C0" w:rsidRPr="003D3D80" w:rsidRDefault="001F33C0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C60F2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0B3F210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0FE2102A" w14:textId="0BE9F4A3" w:rsidR="00CB1808" w:rsidRPr="00226EF2" w:rsidRDefault="00996F1E" w:rsidP="00356D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AC2969" w:rsidRPr="004811FF">
        <w:rPr>
          <w:rFonts w:ascii="Times New Roman" w:hAnsi="Times New Roman"/>
        </w:rPr>
        <w:t>6</w:t>
      </w:r>
      <w:r w:rsidR="00D30337">
        <w:rPr>
          <w:rFonts w:ascii="Times New Roman" w:hAnsi="Times New Roman"/>
        </w:rPr>
        <w:t> </w:t>
      </w:r>
      <w:r w:rsidR="00AC2969" w:rsidRPr="004811FF">
        <w:rPr>
          <w:rFonts w:ascii="Times New Roman" w:hAnsi="Times New Roman"/>
        </w:rPr>
        <w:t>000</w:t>
      </w:r>
      <w:r w:rsidR="00D30337">
        <w:rPr>
          <w:rFonts w:ascii="Times New Roman" w:hAnsi="Times New Roman"/>
        </w:rPr>
        <w:t> </w:t>
      </w:r>
      <w:r w:rsidR="00AC2969" w:rsidRPr="004811FF">
        <w:rPr>
          <w:rFonts w:ascii="Times New Roman" w:hAnsi="Times New Roman"/>
        </w:rPr>
        <w:t>000</w:t>
      </w:r>
      <w:r w:rsidR="00D30337">
        <w:rPr>
          <w:rFonts w:ascii="Times New Roman" w:hAnsi="Times New Roman"/>
        </w:rPr>
        <w:t> </w:t>
      </w:r>
      <w:r w:rsidR="00AD1F19" w:rsidRPr="00226EF2">
        <w:rPr>
          <w:rFonts w:ascii="Times New Roman" w:hAnsi="Times New Roman"/>
        </w:rPr>
        <w:t>Kč</w:t>
      </w:r>
      <w:r w:rsidR="00F656A7" w:rsidRPr="00226EF2">
        <w:rPr>
          <w:rFonts w:ascii="Times New Roman" w:hAnsi="Times New Roman"/>
        </w:rPr>
        <w:t xml:space="preserve"> </w:t>
      </w:r>
      <w:r w:rsidR="00B6431F" w:rsidRPr="003D3D80">
        <w:rPr>
          <w:rFonts w:ascii="Times New Roman" w:hAnsi="Times New Roman"/>
        </w:rPr>
        <w:t xml:space="preserve">pro rok </w:t>
      </w:r>
      <w:r w:rsidR="00D10BD7">
        <w:rPr>
          <w:rFonts w:ascii="Times New Roman" w:hAnsi="Times New Roman"/>
        </w:rPr>
        <w:t>2023</w:t>
      </w:r>
      <w:r w:rsidR="00F656A7" w:rsidRPr="001F33C0">
        <w:rPr>
          <w:rFonts w:ascii="Times New Roman" w:hAnsi="Times New Roman"/>
        </w:rPr>
        <w:t>.</w:t>
      </w:r>
      <w:r w:rsidR="0098183A" w:rsidRPr="001F33C0">
        <w:rPr>
          <w:rFonts w:ascii="Times New Roman" w:hAnsi="Times New Roman"/>
          <w:highlight w:val="yellow"/>
        </w:rPr>
        <w:t xml:space="preserve"> </w:t>
      </w:r>
    </w:p>
    <w:p w14:paraId="6E92C4D7" w14:textId="77777777" w:rsidR="000E10B1" w:rsidRPr="003D3D80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F96650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7AF1111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22E8A40" w14:textId="19EE1061" w:rsidR="00A83CC8" w:rsidRPr="001F33C0" w:rsidRDefault="00094B9B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33C0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>ýše dotace</w:t>
      </w:r>
      <w:r w:rsidR="00E4466C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v jednotlivém případě (rozumí se jedna žádost)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466C" w:rsidRPr="001F33C0">
        <w:rPr>
          <w:rFonts w:ascii="Times New Roman" w:hAnsi="Times New Roman" w:cs="Times New Roman"/>
          <w:color w:val="auto"/>
          <w:sz w:val="22"/>
          <w:szCs w:val="22"/>
        </w:rPr>
        <w:t>smí činit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35D5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nejméně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="00DE7219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Kč. </w:t>
      </w:r>
      <w:r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D30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="00A83CC8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Kč. Žadatel může podat maximálně </w:t>
      </w:r>
      <w:r w:rsidR="008F082F" w:rsidRPr="001F33C0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A83CC8" w:rsidRPr="001F33C0">
        <w:rPr>
          <w:rFonts w:ascii="Times New Roman" w:hAnsi="Times New Roman" w:cs="Times New Roman"/>
          <w:color w:val="auto"/>
          <w:sz w:val="22"/>
          <w:szCs w:val="22"/>
        </w:rPr>
        <w:t>žádost v rámci dotačního programu.</w:t>
      </w:r>
    </w:p>
    <w:p w14:paraId="3E7A8142" w14:textId="77777777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CBD89C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0E5C92F5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107E82DE" w14:textId="1AA8C7DF" w:rsidR="00A83CC8" w:rsidRPr="00226EF2" w:rsidRDefault="008F082F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52D3D">
        <w:rPr>
          <w:rFonts w:ascii="Times New Roman" w:hAnsi="Times New Roman"/>
        </w:rPr>
        <w:t>Žadatelem o dotaci může být vlastník lesa nebo osoba, na kterou se podle zvláštního právního předpisu</w:t>
      </w:r>
      <w:r w:rsidRPr="00B52D3D">
        <w:rPr>
          <w:rFonts w:ascii="Times New Roman" w:hAnsi="Times New Roman"/>
          <w:sz w:val="20"/>
          <w:szCs w:val="20"/>
          <w:vertAlign w:val="superscript"/>
        </w:rPr>
        <w:footnoteReference w:id="6"/>
      </w:r>
      <w:r w:rsidRPr="00B52D3D">
        <w:rPr>
          <w:rFonts w:ascii="Times New Roman" w:hAnsi="Times New Roman"/>
        </w:rPr>
        <w:t xml:space="preserve"> vztahují práva a povinnosti vlastníka lesa.</w:t>
      </w:r>
      <w:r w:rsidR="00BC4D1B" w:rsidRPr="00BC4D1B">
        <w:rPr>
          <w:rFonts w:ascii="Times New Roman" w:hAnsi="Times New Roman"/>
        </w:rPr>
        <w:t xml:space="preserve"> </w:t>
      </w:r>
      <w:r w:rsidR="00BC4D1B" w:rsidRPr="00421746">
        <w:rPr>
          <w:rFonts w:ascii="Times New Roman" w:hAnsi="Times New Roman"/>
        </w:rPr>
        <w:t>Příjemcem dotace nemůže být Česká republika nebo jí zřízená nebo</w:t>
      </w:r>
      <w:r w:rsidR="00BC4D1B">
        <w:rPr>
          <w:rFonts w:ascii="Times New Roman" w:hAnsi="Times New Roman"/>
        </w:rPr>
        <w:t> </w:t>
      </w:r>
      <w:r w:rsidR="00BC4D1B" w:rsidRPr="00421746">
        <w:rPr>
          <w:rFonts w:ascii="Times New Roman" w:hAnsi="Times New Roman"/>
        </w:rPr>
        <w:t>založená osoba pověřená správou lesů v majetku státu.</w:t>
      </w:r>
    </w:p>
    <w:p w14:paraId="23F45297" w14:textId="77777777" w:rsidR="00F83CEF" w:rsidRDefault="00F83CE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3444CEA" w14:textId="0FAABBD3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5E4775E9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68361BA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294926F7" w14:textId="7CFC739F" w:rsidR="00004DEB" w:rsidRPr="000C4BCB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od </w:t>
      </w:r>
      <w:r w:rsidR="00D10BD7">
        <w:rPr>
          <w:rFonts w:ascii="Times New Roman" w:hAnsi="Times New Roman"/>
        </w:rPr>
        <w:t>3. 7. 2023</w:t>
      </w:r>
      <w:r w:rsidR="00926D71" w:rsidRPr="000C4BCB">
        <w:rPr>
          <w:rFonts w:ascii="Times New Roman" w:hAnsi="Times New Roman"/>
        </w:rPr>
        <w:t>, 9.00 hod.</w:t>
      </w:r>
    </w:p>
    <w:p w14:paraId="76689816" w14:textId="7D9E74FF" w:rsidR="00004DEB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C4BCB">
        <w:rPr>
          <w:rFonts w:ascii="Times New Roman" w:hAnsi="Times New Roman"/>
        </w:rPr>
        <w:t>do</w:t>
      </w:r>
      <w:r w:rsidR="00DF0A7F" w:rsidRPr="000C4BCB">
        <w:rPr>
          <w:rFonts w:ascii="Times New Roman" w:hAnsi="Times New Roman"/>
        </w:rPr>
        <w:t> </w:t>
      </w:r>
      <w:r w:rsidR="00D10BD7">
        <w:rPr>
          <w:rFonts w:ascii="Times New Roman" w:hAnsi="Times New Roman"/>
        </w:rPr>
        <w:t>14. 7. 2023</w:t>
      </w:r>
      <w:r w:rsidR="00926D71" w:rsidRPr="000C4BCB">
        <w:rPr>
          <w:rFonts w:ascii="Times New Roman" w:hAnsi="Times New Roman"/>
        </w:rPr>
        <w:t>, 1</w:t>
      </w:r>
      <w:r w:rsidR="00210033">
        <w:rPr>
          <w:rFonts w:ascii="Times New Roman" w:hAnsi="Times New Roman"/>
        </w:rPr>
        <w:t>4</w:t>
      </w:r>
      <w:r w:rsidR="00926D71" w:rsidRPr="000C4BCB">
        <w:rPr>
          <w:rFonts w:ascii="Times New Roman" w:hAnsi="Times New Roman"/>
        </w:rPr>
        <w:t>.00</w:t>
      </w:r>
      <w:r w:rsidR="00926D71" w:rsidRPr="009D5BC6">
        <w:rPr>
          <w:rFonts w:ascii="Times New Roman" w:hAnsi="Times New Roman"/>
        </w:rPr>
        <w:t xml:space="preserve"> hod</w:t>
      </w:r>
      <w:r w:rsidR="00D17F23" w:rsidRPr="00226EF2">
        <w:rPr>
          <w:rFonts w:ascii="Times New Roman" w:hAnsi="Times New Roman"/>
        </w:rPr>
        <w:t>.</w:t>
      </w:r>
    </w:p>
    <w:p w14:paraId="42FB5EBC" w14:textId="77777777" w:rsidR="007E6C97" w:rsidRPr="007E6C97" w:rsidRDefault="007E6C97" w:rsidP="007E6C97">
      <w:pPr>
        <w:spacing w:after="0" w:line="240" w:lineRule="auto"/>
        <w:jc w:val="both"/>
        <w:rPr>
          <w:rFonts w:ascii="Times New Roman" w:hAnsi="Times New Roman"/>
        </w:rPr>
      </w:pPr>
    </w:p>
    <w:p w14:paraId="259F7356" w14:textId="77777777" w:rsidR="00ED69E1" w:rsidRPr="005232B1" w:rsidRDefault="00004DEB" w:rsidP="005232B1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5232B1">
        <w:rPr>
          <w:rFonts w:ascii="Times New Roman" w:hAnsi="Times New Roman"/>
        </w:rPr>
        <w:t>Žadateli bude umožněno vyplnění a uložení žádosti</w:t>
      </w:r>
      <w:r w:rsidR="00ED69E1" w:rsidRPr="005232B1">
        <w:rPr>
          <w:rFonts w:ascii="Times New Roman" w:hAnsi="Times New Roman"/>
        </w:rPr>
        <w:t xml:space="preserve"> v dotačním portálu Karlovarského kraje</w:t>
      </w:r>
      <w:r w:rsidRPr="005232B1">
        <w:rPr>
          <w:rFonts w:ascii="Times New Roman" w:hAnsi="Times New Roman"/>
        </w:rPr>
        <w:t xml:space="preserve"> před</w:t>
      </w:r>
      <w:r w:rsidR="00ED69E1" w:rsidRPr="005232B1">
        <w:rPr>
          <w:rFonts w:ascii="Times New Roman" w:hAnsi="Times New Roman"/>
        </w:rPr>
        <w:t> </w:t>
      </w:r>
      <w:r w:rsidRPr="005232B1">
        <w:rPr>
          <w:rFonts w:ascii="Times New Roman" w:hAnsi="Times New Roman"/>
        </w:rPr>
        <w:t xml:space="preserve">výše uvedenou </w:t>
      </w:r>
      <w:r w:rsidR="00ED69E1" w:rsidRPr="005232B1">
        <w:rPr>
          <w:rFonts w:ascii="Times New Roman" w:hAnsi="Times New Roman"/>
        </w:rPr>
        <w:t xml:space="preserve">lhůtou pro podávání elektronických žádostí, </w:t>
      </w:r>
      <w:r w:rsidR="00B72D2C" w:rsidRPr="005232B1">
        <w:rPr>
          <w:rFonts w:ascii="Times New Roman" w:hAnsi="Times New Roman"/>
        </w:rPr>
        <w:t xml:space="preserve">avšak </w:t>
      </w:r>
      <w:r w:rsidR="00ED69E1" w:rsidRPr="005232B1">
        <w:rPr>
          <w:rFonts w:ascii="Times New Roman" w:hAnsi="Times New Roman"/>
        </w:rPr>
        <w:t xml:space="preserve">nejdříve </w:t>
      </w:r>
      <w:r w:rsidR="006A1413" w:rsidRPr="005232B1">
        <w:rPr>
          <w:rFonts w:ascii="Times New Roman" w:hAnsi="Times New Roman"/>
        </w:rPr>
        <w:t>10 pracovních</w:t>
      </w:r>
      <w:r w:rsidR="00C32BC0" w:rsidRPr="005232B1">
        <w:rPr>
          <w:rFonts w:ascii="Times New Roman" w:hAnsi="Times New Roman"/>
        </w:rPr>
        <w:t xml:space="preserve"> dnů předem.</w:t>
      </w:r>
      <w:r w:rsidR="00B72D2C" w:rsidRPr="005232B1">
        <w:rPr>
          <w:rFonts w:ascii="Times New Roman" w:hAnsi="Times New Roman"/>
        </w:rPr>
        <w:t xml:space="preserve"> </w:t>
      </w:r>
      <w:r w:rsidR="00ED69E1" w:rsidRPr="005232B1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5232B1">
        <w:rPr>
          <w:rFonts w:ascii="Times New Roman" w:hAnsi="Times New Roman"/>
        </w:rPr>
        <w:t> </w:t>
      </w:r>
      <w:r w:rsidR="00ED69E1" w:rsidRPr="005232B1">
        <w:rPr>
          <w:rFonts w:ascii="Times New Roman" w:hAnsi="Times New Roman"/>
        </w:rPr>
        <w:t>uloženou žádost odeslat.</w:t>
      </w:r>
    </w:p>
    <w:p w14:paraId="71188115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541CF079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754236E2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406FA5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9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10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2B07C404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63F7945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C027AA4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76279F6B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691BD4C3" w14:textId="7B1A0DBD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osoby, fyzické osoby podnikající (OSVČ) nebo fyzické osoby nepodnikající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6BBE37A5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7B69A9FA" w14:textId="76D4625F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 mohou využít tzv. fikci podpisu, tj.</w:t>
      </w:r>
      <w:r w:rsidR="007E280C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 xml:space="preserve">nemusí k elektronické žádosti v dotačním portálu Karlovarského kraje připojovat uznávaný elektronický podpis. </w:t>
      </w:r>
    </w:p>
    <w:p w14:paraId="1FAAD189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7353607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é, kteří:</w:t>
      </w:r>
    </w:p>
    <w:p w14:paraId="4F66B2C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31E4C55F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3074A1E2" w14:textId="4CCEC435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lastRenderedPageBreak/>
        <w:t>se nepřihlásí do dotačního portálu Karlovarského kraje prostřednictvím národního bodu pro</w:t>
      </w:r>
      <w:r w:rsidR="007E280C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 xml:space="preserve">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057322D0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2D0B3285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19DF18F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4348BB3D" w14:textId="77777777" w:rsidR="001F33C0" w:rsidRDefault="00E13B58" w:rsidP="001F33C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5843E727" w14:textId="38591290" w:rsidR="0081433C" w:rsidRPr="001F33C0" w:rsidRDefault="00ED69E1" w:rsidP="001F33C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F33C0">
        <w:rPr>
          <w:rFonts w:ascii="Times New Roman" w:hAnsi="Times New Roman"/>
        </w:rPr>
        <w:t xml:space="preserve">listinnou žádost </w:t>
      </w:r>
      <w:r w:rsidR="00E13B58" w:rsidRPr="001F33C0">
        <w:rPr>
          <w:rFonts w:ascii="Times New Roman" w:hAnsi="Times New Roman"/>
        </w:rPr>
        <w:t>s případnými</w:t>
      </w:r>
      <w:r w:rsidRPr="001F33C0">
        <w:rPr>
          <w:rFonts w:ascii="Times New Roman" w:hAnsi="Times New Roman"/>
        </w:rPr>
        <w:t xml:space="preserve"> přílohami </w:t>
      </w:r>
      <w:r w:rsidR="00F40AC8" w:rsidRPr="001F33C0">
        <w:rPr>
          <w:rFonts w:ascii="Times New Roman" w:hAnsi="Times New Roman"/>
        </w:rPr>
        <w:t xml:space="preserve">doručit ve lhůtě </w:t>
      </w:r>
      <w:r w:rsidR="001532A7" w:rsidRPr="001F33C0">
        <w:rPr>
          <w:rFonts w:ascii="Times New Roman" w:hAnsi="Times New Roman"/>
        </w:rPr>
        <w:t xml:space="preserve">nejpozději do </w:t>
      </w:r>
      <w:r w:rsidR="00926D71" w:rsidRPr="001F33C0">
        <w:rPr>
          <w:rFonts w:ascii="Times New Roman" w:hAnsi="Times New Roman"/>
        </w:rPr>
        <w:t xml:space="preserve">10 </w:t>
      </w:r>
      <w:r w:rsidR="001532A7" w:rsidRPr="001F33C0">
        <w:rPr>
          <w:rFonts w:ascii="Times New Roman" w:hAnsi="Times New Roman"/>
        </w:rPr>
        <w:t xml:space="preserve">pracovních </w:t>
      </w:r>
      <w:proofErr w:type="gramStart"/>
      <w:r w:rsidR="001532A7" w:rsidRPr="001F33C0">
        <w:rPr>
          <w:rFonts w:ascii="Times New Roman" w:hAnsi="Times New Roman"/>
        </w:rPr>
        <w:t>dnů</w:t>
      </w:r>
      <w:r w:rsidR="009B27A8">
        <w:rPr>
          <w:rFonts w:ascii="Times New Roman" w:hAnsi="Times New Roman"/>
        </w:rPr>
        <w:t xml:space="preserve"> </w:t>
      </w:r>
      <w:r w:rsidR="001532A7" w:rsidRPr="001F33C0">
        <w:rPr>
          <w:rFonts w:ascii="Times New Roman" w:hAnsi="Times New Roman"/>
        </w:rPr>
        <w:t xml:space="preserve"> po</w:t>
      </w:r>
      <w:proofErr w:type="gramEnd"/>
      <w:r w:rsidR="001532A7" w:rsidRPr="001F33C0">
        <w:rPr>
          <w:rFonts w:ascii="Times New Roman" w:hAnsi="Times New Roman"/>
        </w:rPr>
        <w:t> odeslání elektronické žádosti</w:t>
      </w:r>
      <w:r w:rsidR="00926D71" w:rsidRPr="001F33C0">
        <w:rPr>
          <w:rFonts w:ascii="Times New Roman" w:hAnsi="Times New Roman"/>
        </w:rPr>
        <w:t>, viz výše lhůta pro podávání elektronických žádostí</w:t>
      </w:r>
    </w:p>
    <w:p w14:paraId="4007B4C2" w14:textId="77777777" w:rsidR="0081433C" w:rsidRPr="008143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02AE5E68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76686CC8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1F222CEC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7D22124D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F25197F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6D4FEAFC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DF6BB30" w14:textId="77777777" w:rsidR="00AB449D" w:rsidRPr="00996F1E" w:rsidRDefault="00AB449D" w:rsidP="001F33C0">
      <w:pPr>
        <w:numPr>
          <w:ilvl w:val="0"/>
          <w:numId w:val="54"/>
        </w:numPr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6D77DACE" w14:textId="02C56EF6" w:rsidR="00B60852" w:rsidRPr="004811FF" w:rsidRDefault="00DB1C6A" w:rsidP="00DB1C6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Společné povinné přílohy</w:t>
      </w:r>
      <w:r w:rsidR="00B60852" w:rsidRPr="004811FF">
        <w:rPr>
          <w:rFonts w:ascii="Times New Roman" w:hAnsi="Times New Roman"/>
        </w:rPr>
        <w:t xml:space="preserve"> pro všechny podprogramy:</w:t>
      </w:r>
    </w:p>
    <w:p w14:paraId="2A11FDC9" w14:textId="5A8849F8" w:rsidR="00B60852" w:rsidRPr="004811FF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doklad prokazují</w:t>
      </w:r>
      <w:r w:rsidR="009B27A8">
        <w:rPr>
          <w:rFonts w:ascii="Times New Roman" w:hAnsi="Times New Roman"/>
        </w:rPr>
        <w:t>cí</w:t>
      </w:r>
      <w:r w:rsidRPr="004811FF">
        <w:rPr>
          <w:rFonts w:ascii="Times New Roman" w:hAnsi="Times New Roman"/>
        </w:rPr>
        <w:t xml:space="preserve"> vlastnictví bankovního účtu žadatele,</w:t>
      </w:r>
    </w:p>
    <w:p w14:paraId="0F41BFB2" w14:textId="2636AED5" w:rsidR="00B60852" w:rsidRPr="004811FF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nájemní/</w:t>
      </w:r>
      <w:proofErr w:type="spellStart"/>
      <w:r w:rsidRPr="004811FF">
        <w:rPr>
          <w:rFonts w:ascii="Times New Roman" w:hAnsi="Times New Roman"/>
        </w:rPr>
        <w:t>pachtovní</w:t>
      </w:r>
      <w:proofErr w:type="spellEnd"/>
      <w:r w:rsidRPr="004811FF">
        <w:rPr>
          <w:rFonts w:ascii="Times New Roman" w:hAnsi="Times New Roman"/>
        </w:rPr>
        <w:t xml:space="preserve"> smlouv</w:t>
      </w:r>
      <w:r w:rsidR="009B27A8">
        <w:rPr>
          <w:rFonts w:ascii="Times New Roman" w:hAnsi="Times New Roman"/>
        </w:rPr>
        <w:t>a</w:t>
      </w:r>
      <w:r w:rsidRPr="004811FF">
        <w:rPr>
          <w:rFonts w:ascii="Times New Roman" w:hAnsi="Times New Roman"/>
        </w:rPr>
        <w:t>,</w:t>
      </w:r>
      <w:r w:rsidR="009B27A8">
        <w:rPr>
          <w:rFonts w:ascii="Times New Roman" w:hAnsi="Times New Roman"/>
        </w:rPr>
        <w:t xml:space="preserve"> </w:t>
      </w:r>
      <w:r w:rsidR="009B27A8" w:rsidRPr="004811FF">
        <w:rPr>
          <w:rFonts w:ascii="Times New Roman" w:hAnsi="Times New Roman"/>
        </w:rPr>
        <w:t>pokud je žadatelem nájemce,</w:t>
      </w:r>
    </w:p>
    <w:p w14:paraId="33BA3266" w14:textId="62EB7CE1" w:rsidR="00CD6CDE" w:rsidRDefault="00B60852" w:rsidP="00DB1C6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4811FF">
        <w:rPr>
          <w:rFonts w:ascii="Times New Roman" w:hAnsi="Times New Roman"/>
        </w:rPr>
        <w:t>protokol o předání a převzetí vlastnického separátu lesní hospodářské osnovy, pokud</w:t>
      </w:r>
      <w:r w:rsidR="009B27A8">
        <w:rPr>
          <w:rFonts w:ascii="Times New Roman" w:hAnsi="Times New Roman"/>
        </w:rPr>
        <w:t> </w:t>
      </w:r>
      <w:r w:rsidR="00064183">
        <w:rPr>
          <w:rFonts w:ascii="Times New Roman" w:hAnsi="Times New Roman"/>
        </w:rPr>
        <w:t xml:space="preserve">žadatel </w:t>
      </w:r>
      <w:r w:rsidRPr="004811FF">
        <w:rPr>
          <w:rFonts w:ascii="Times New Roman" w:hAnsi="Times New Roman"/>
        </w:rPr>
        <w:t>nehospodaří podle platného lesního hospodářského plánu</w:t>
      </w:r>
      <w:r w:rsidR="00CD6CDE">
        <w:rPr>
          <w:rFonts w:ascii="Times New Roman" w:hAnsi="Times New Roman"/>
        </w:rPr>
        <w:t>,</w:t>
      </w:r>
    </w:p>
    <w:p w14:paraId="092C44F4" w14:textId="6B96F36E" w:rsidR="00CD6CDE" w:rsidRDefault="00CD6CDE" w:rsidP="00CD6CDE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výpis z evidence skutečných majitelů, pokud je žadatel právnickou osobou</w:t>
      </w:r>
      <w:r w:rsidR="00D10BD7">
        <w:rPr>
          <w:rFonts w:ascii="Times New Roman" w:hAnsi="Times New Roman"/>
        </w:rPr>
        <w:t xml:space="preserve"> a nespadá </w:t>
      </w:r>
      <w:r w:rsidR="007E6C97">
        <w:rPr>
          <w:rFonts w:ascii="Times New Roman" w:hAnsi="Times New Roman"/>
        </w:rPr>
        <w:t>do </w:t>
      </w:r>
      <w:r w:rsidR="00D10BD7">
        <w:rPr>
          <w:rFonts w:ascii="Times New Roman" w:hAnsi="Times New Roman"/>
        </w:rPr>
        <w:t>výjimky podle ustanovení § 7 zákona č. 37/2021 Sb., zákon o evidenci skutečných majitelů)</w:t>
      </w:r>
      <w:r>
        <w:rPr>
          <w:rFonts w:ascii="Times New Roman" w:hAnsi="Times New Roman"/>
        </w:rPr>
        <w:t>.</w:t>
      </w:r>
    </w:p>
    <w:p w14:paraId="11FD970C" w14:textId="3643C7B8" w:rsidR="007B156B" w:rsidRPr="00A312FA" w:rsidRDefault="00DB1C6A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="007B156B" w:rsidRPr="00A312FA">
        <w:rPr>
          <w:rFonts w:ascii="Times New Roman" w:hAnsi="Times New Roman"/>
        </w:rPr>
        <w:t xml:space="preserve">dotační podtitul </w:t>
      </w:r>
      <w:r>
        <w:rPr>
          <w:rFonts w:ascii="Times New Roman" w:hAnsi="Times New Roman"/>
        </w:rPr>
        <w:t xml:space="preserve">A – </w:t>
      </w:r>
      <w:r w:rsidR="007B156B">
        <w:rPr>
          <w:rFonts w:ascii="Times New Roman" w:hAnsi="Times New Roman"/>
        </w:rPr>
        <w:t>úhrada</w:t>
      </w:r>
      <w:r>
        <w:rPr>
          <w:rFonts w:ascii="Times New Roman" w:hAnsi="Times New Roman"/>
        </w:rPr>
        <w:t xml:space="preserve"> </w:t>
      </w:r>
      <w:r w:rsidR="007B156B">
        <w:rPr>
          <w:rFonts w:ascii="Times New Roman" w:hAnsi="Times New Roman"/>
        </w:rPr>
        <w:t xml:space="preserve">zvýšených nákladů na zpracování nahodilých těžeb </w:t>
      </w:r>
      <w:r w:rsidR="007B156B" w:rsidRPr="00DB1C6A">
        <w:rPr>
          <w:rFonts w:ascii="Times New Roman" w:hAnsi="Times New Roman"/>
        </w:rPr>
        <w:t>z důvodu vlivu</w:t>
      </w:r>
      <w:r w:rsidR="007B156B">
        <w:rPr>
          <w:rFonts w:ascii="Times New Roman" w:hAnsi="Times New Roman"/>
          <w:bCs/>
          <w:iCs/>
        </w:rPr>
        <w:t xml:space="preserve"> biotických a abiotických činitelů</w:t>
      </w:r>
      <w:r w:rsidR="007B156B" w:rsidRPr="00A312FA">
        <w:rPr>
          <w:rFonts w:ascii="Times New Roman" w:hAnsi="Times New Roman"/>
        </w:rPr>
        <w:t>:</w:t>
      </w:r>
    </w:p>
    <w:p w14:paraId="48987057" w14:textId="35970C12" w:rsidR="007B156B" w:rsidRDefault="007B156B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 w:rsidRPr="00426C2C">
        <w:rPr>
          <w:rFonts w:ascii="Times New Roman" w:hAnsi="Times New Roman"/>
          <w:sz w:val="22"/>
          <w:szCs w:val="22"/>
        </w:rPr>
        <w:t>příloha k žádosti pro dotační podtitul A.</w:t>
      </w:r>
      <w:r>
        <w:rPr>
          <w:rFonts w:ascii="Times New Roman" w:hAnsi="Times New Roman"/>
          <w:sz w:val="22"/>
          <w:szCs w:val="22"/>
        </w:rPr>
        <w:t xml:space="preserve"> V odstavci č. 5 předmětné přílohy uvede žadatel 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dotaci číslo dokladu a typ dokladu - účetní/daňový doklad za těžbu dřeva (pokladní doklad nebo faktura) nebo pracovní lístek o těžbě dřeva; účetní/daňový doklad za soustřeďování dříví (pokladní doklad nebo faktura) nebo pracovní lístek o soustřeďování dříví; účetní/daňový doklad za odvoz dříví </w:t>
      </w:r>
      <w:r w:rsidR="00784CBD">
        <w:rPr>
          <w:rFonts w:ascii="Times New Roman" w:hAnsi="Times New Roman"/>
          <w:sz w:val="22"/>
          <w:szCs w:val="22"/>
        </w:rPr>
        <w:t>(pokladní doklad nebo faktura)</w:t>
      </w:r>
      <w:r>
        <w:rPr>
          <w:rFonts w:ascii="Times New Roman" w:hAnsi="Times New Roman"/>
          <w:sz w:val="22"/>
          <w:szCs w:val="22"/>
        </w:rPr>
        <w:t>;</w:t>
      </w:r>
      <w:r w:rsidR="00784CBD" w:rsidRPr="00784CBD">
        <w:rPr>
          <w:rFonts w:ascii="Times New Roman" w:hAnsi="Times New Roman"/>
          <w:sz w:val="22"/>
          <w:szCs w:val="22"/>
        </w:rPr>
        <w:t xml:space="preserve"> </w:t>
      </w:r>
      <w:r w:rsidR="00784CBD">
        <w:rPr>
          <w:rFonts w:ascii="Times New Roman" w:hAnsi="Times New Roman"/>
          <w:sz w:val="22"/>
          <w:szCs w:val="22"/>
        </w:rPr>
        <w:t>účetní/daňový doklad za prodej dříví (pokladní doklad nebo faktura) nebo smlouva o prodeji dříví</w:t>
      </w:r>
      <w:r w:rsidR="00E73E76">
        <w:rPr>
          <w:rFonts w:ascii="Times New Roman" w:hAnsi="Times New Roman"/>
          <w:sz w:val="22"/>
          <w:szCs w:val="22"/>
        </w:rPr>
        <w:t xml:space="preserve"> </w:t>
      </w:r>
      <w:r w:rsidR="00784CBD">
        <w:rPr>
          <w:rFonts w:ascii="Times New Roman" w:hAnsi="Times New Roman"/>
          <w:sz w:val="22"/>
          <w:szCs w:val="22"/>
        </w:rPr>
        <w:t>(kupní smlouva).</w:t>
      </w:r>
      <w:r w:rsidRPr="00426C2C">
        <w:rPr>
          <w:rFonts w:ascii="Times New Roman" w:hAnsi="Times New Roman"/>
          <w:sz w:val="22"/>
          <w:szCs w:val="22"/>
        </w:rPr>
        <w:t xml:space="preserve"> </w:t>
      </w:r>
      <w:r w:rsidRPr="00C75BE7">
        <w:rPr>
          <w:rFonts w:ascii="Times New Roman" w:hAnsi="Times New Roman"/>
          <w:sz w:val="22"/>
          <w:szCs w:val="22"/>
        </w:rPr>
        <w:t>Správnost údajů musí být potvrzena odborným lesním hospodářem</w:t>
      </w:r>
      <w:r w:rsidRPr="00426C2C">
        <w:rPr>
          <w:rFonts w:ascii="Times New Roman" w:hAnsi="Times New Roman"/>
          <w:sz w:val="22"/>
          <w:szCs w:val="22"/>
        </w:rPr>
        <w:t>,</w:t>
      </w:r>
    </w:p>
    <w:p w14:paraId="1B1A904D" w14:textId="7EB6EF45" w:rsidR="00496968" w:rsidRPr="00426C2C" w:rsidRDefault="00496968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čestné prohlášení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</w:p>
    <w:p w14:paraId="651E9384" w14:textId="10F9F113" w:rsidR="007B156B" w:rsidRPr="00426C2C" w:rsidRDefault="007B156B" w:rsidP="00356D38">
      <w:pPr>
        <w:pStyle w:val="Normaln"/>
        <w:numPr>
          <w:ilvl w:val="0"/>
          <w:numId w:val="55"/>
        </w:numPr>
        <w:contextualSpacing/>
        <w:rPr>
          <w:rFonts w:ascii="Times New Roman" w:hAnsi="Times New Roman"/>
          <w:sz w:val="22"/>
          <w:szCs w:val="22"/>
        </w:rPr>
      </w:pPr>
      <w:r w:rsidRPr="00426C2C">
        <w:rPr>
          <w:rFonts w:ascii="Times New Roman" w:hAnsi="Times New Roman"/>
          <w:sz w:val="22"/>
          <w:szCs w:val="22"/>
        </w:rPr>
        <w:t xml:space="preserve">výpis z lesní hospodářské evidence o nahodilé těžbě jehličnatého dříví (porost, </w:t>
      </w:r>
      <w:r w:rsidR="000D2511">
        <w:rPr>
          <w:rFonts w:ascii="Times New Roman" w:hAnsi="Times New Roman"/>
          <w:sz w:val="22"/>
          <w:szCs w:val="22"/>
        </w:rPr>
        <w:t xml:space="preserve">lesní hospodářský celek - </w:t>
      </w:r>
      <w:r w:rsidRPr="00426C2C">
        <w:rPr>
          <w:rFonts w:ascii="Times New Roman" w:hAnsi="Times New Roman"/>
          <w:sz w:val="22"/>
          <w:szCs w:val="22"/>
        </w:rPr>
        <w:t>LHC, množství vytěženého dřeva).</w:t>
      </w:r>
    </w:p>
    <w:p w14:paraId="610E1BF9" w14:textId="4B061703" w:rsidR="007B156B" w:rsidRPr="00A312FA" w:rsidRDefault="007B156B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 xml:space="preserve">pro dotační podtitul </w:t>
      </w:r>
      <w:r w:rsidR="00DB1C6A">
        <w:rPr>
          <w:rFonts w:ascii="Times New Roman" w:hAnsi="Times New Roman"/>
        </w:rPr>
        <w:t xml:space="preserve">B – </w:t>
      </w:r>
      <w:r w:rsidRPr="00A312FA">
        <w:rPr>
          <w:rFonts w:ascii="Times New Roman" w:hAnsi="Times New Roman"/>
        </w:rPr>
        <w:t>individuální</w:t>
      </w:r>
      <w:r w:rsidR="00DB1C6A">
        <w:rPr>
          <w:rFonts w:ascii="Times New Roman" w:hAnsi="Times New Roman"/>
        </w:rPr>
        <w:t xml:space="preserve"> </w:t>
      </w:r>
      <w:r w:rsidRPr="00A312FA">
        <w:rPr>
          <w:rFonts w:ascii="Times New Roman" w:hAnsi="Times New Roman"/>
        </w:rPr>
        <w:t>ochrana lesa proti zvěři:</w:t>
      </w:r>
    </w:p>
    <w:p w14:paraId="7554044F" w14:textId="1D9EFEAE" w:rsidR="007B156B" w:rsidRPr="0099032B" w:rsidRDefault="007B156B" w:rsidP="00356D38">
      <w:pPr>
        <w:pStyle w:val="Normaln"/>
        <w:numPr>
          <w:ilvl w:val="0"/>
          <w:numId w:val="56"/>
        </w:numPr>
        <w:contextualSpacing/>
        <w:rPr>
          <w:rFonts w:ascii="Times New Roman" w:hAnsi="Times New Roman"/>
          <w:sz w:val="22"/>
          <w:szCs w:val="22"/>
        </w:rPr>
      </w:pPr>
      <w:r w:rsidRPr="0099032B">
        <w:rPr>
          <w:rFonts w:ascii="Times New Roman" w:hAnsi="Times New Roman"/>
          <w:sz w:val="22"/>
          <w:szCs w:val="22"/>
        </w:rPr>
        <w:t xml:space="preserve">příloha k žádosti pro dotační podtitul </w:t>
      </w:r>
      <w:r>
        <w:rPr>
          <w:rFonts w:ascii="Times New Roman" w:hAnsi="Times New Roman"/>
          <w:sz w:val="22"/>
          <w:szCs w:val="22"/>
        </w:rPr>
        <w:t xml:space="preserve">B. </w:t>
      </w:r>
      <w:r w:rsidRPr="00FE738D">
        <w:rPr>
          <w:rFonts w:ascii="Times New Roman" w:hAnsi="Times New Roman"/>
          <w:sz w:val="22"/>
          <w:szCs w:val="22"/>
        </w:rPr>
        <w:t>Správnost údajů musí být potvrzena odborným lesním hospodářem</w:t>
      </w:r>
      <w:r w:rsidRPr="0099032B">
        <w:rPr>
          <w:rFonts w:ascii="Times New Roman" w:hAnsi="Times New Roman"/>
          <w:sz w:val="22"/>
          <w:szCs w:val="22"/>
        </w:rPr>
        <w:t>,</w:t>
      </w:r>
    </w:p>
    <w:p w14:paraId="33363745" w14:textId="77777777" w:rsidR="007B156B" w:rsidRPr="0099032B" w:rsidRDefault="007B156B" w:rsidP="00356D38">
      <w:pPr>
        <w:pStyle w:val="Normaln"/>
        <w:numPr>
          <w:ilvl w:val="0"/>
          <w:numId w:val="56"/>
        </w:numPr>
        <w:contextualSpacing/>
        <w:rPr>
          <w:rFonts w:ascii="Times New Roman" w:hAnsi="Times New Roman"/>
          <w:sz w:val="22"/>
          <w:szCs w:val="22"/>
        </w:rPr>
      </w:pPr>
      <w:r w:rsidRPr="0099032B">
        <w:rPr>
          <w:rFonts w:ascii="Times New Roman" w:hAnsi="Times New Roman"/>
          <w:sz w:val="22"/>
          <w:szCs w:val="22"/>
        </w:rPr>
        <w:t>obrysová nebo porostní mapa s grafickým plošným zákresem umístění nově zřízených oplůtků, jedinců ovázaných klestem a jedinců s mechanickou ochranou vrcholu.</w:t>
      </w:r>
    </w:p>
    <w:p w14:paraId="41F3338C" w14:textId="77777777" w:rsidR="007B156B" w:rsidRPr="00A312FA" w:rsidRDefault="007B156B" w:rsidP="00356D3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>pro dotační podtitul ochrana lesa proti hmyzím škůdcům:</w:t>
      </w:r>
    </w:p>
    <w:p w14:paraId="2A0D67C3" w14:textId="36B6276A" w:rsidR="007B156B" w:rsidRDefault="007B156B" w:rsidP="00356D38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příloha k žádosti pro dotační podtitul C. Správnost údajů musí být potvrzena odborným lesním hospodářem.</w:t>
      </w:r>
    </w:p>
    <w:p w14:paraId="239B4EBE" w14:textId="0512F0DE" w:rsidR="007B156B" w:rsidRDefault="00736381" w:rsidP="00356D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Přílohami </w:t>
      </w:r>
      <w:r w:rsidR="007B156B">
        <w:rPr>
          <w:rFonts w:ascii="Times New Roman" w:hAnsi="Times New Roman"/>
        </w:rPr>
        <w:t>na vyžádání</w:t>
      </w:r>
      <w:r>
        <w:rPr>
          <w:rFonts w:ascii="Times New Roman" w:hAnsi="Times New Roman"/>
        </w:rPr>
        <w:t xml:space="preserve"> jsou</w:t>
      </w:r>
      <w:r w:rsidR="007B156B">
        <w:rPr>
          <w:rFonts w:ascii="Times New Roman" w:hAnsi="Times New Roman"/>
        </w:rPr>
        <w:t>:</w:t>
      </w:r>
    </w:p>
    <w:p w14:paraId="44B3633C" w14:textId="77777777" w:rsidR="00736381" w:rsidRPr="00A312FA" w:rsidRDefault="00736381" w:rsidP="00356D3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Pr="00A312FA">
        <w:rPr>
          <w:rFonts w:ascii="Times New Roman" w:hAnsi="Times New Roman"/>
        </w:rPr>
        <w:t xml:space="preserve">dotační podtitul </w:t>
      </w:r>
      <w:r>
        <w:rPr>
          <w:rFonts w:ascii="Times New Roman" w:hAnsi="Times New Roman"/>
        </w:rPr>
        <w:t xml:space="preserve">A – úhrada zvýšených nákladů na zpracování nahodilých těžeb </w:t>
      </w:r>
      <w:r w:rsidRPr="00DB1C6A">
        <w:rPr>
          <w:rFonts w:ascii="Times New Roman" w:hAnsi="Times New Roman"/>
        </w:rPr>
        <w:t>z důvodu vlivu</w:t>
      </w:r>
      <w:r w:rsidRPr="00736381">
        <w:rPr>
          <w:rFonts w:ascii="Times New Roman" w:hAnsi="Times New Roman"/>
        </w:rPr>
        <w:t xml:space="preserve"> biotických a abiotických činitelů</w:t>
      </w:r>
      <w:r w:rsidRPr="00A312FA">
        <w:rPr>
          <w:rFonts w:ascii="Times New Roman" w:hAnsi="Times New Roman"/>
        </w:rPr>
        <w:t>:</w:t>
      </w:r>
    </w:p>
    <w:p w14:paraId="6A0E4186" w14:textId="31801217" w:rsidR="007A72B9" w:rsidRPr="00356D38" w:rsidRDefault="007A72B9" w:rsidP="00356D38">
      <w:pPr>
        <w:pStyle w:val="Odstavecseseznamem"/>
        <w:numPr>
          <w:ilvl w:val="0"/>
          <w:numId w:val="59"/>
        </w:num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doklady prokazující objem dříví z těžby, které jsou vystaveny na žadatele, a náležící do</w:t>
      </w:r>
      <w:r w:rsidR="007E280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období uvedeného v Čl. IX. bodu 4 písm. A., bodu b) těchto pravidel, což se posuzuje:</w:t>
      </w:r>
    </w:p>
    <w:p w14:paraId="3FF4AF7C" w14:textId="1942D539" w:rsidR="007A72B9" w:rsidRDefault="007A72B9" w:rsidP="00356D38">
      <w:pPr>
        <w:pStyle w:val="Normaln"/>
        <w:numPr>
          <w:ilvl w:val="1"/>
          <w:numId w:val="6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účetního/daňového dokladu podle data uskutečnění zdanitelného plnění a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není-li datum uskutečnění zdanitelného plnění na dokladu uvedeno, podle data vystavení dokladu;</w:t>
      </w:r>
    </w:p>
    <w:p w14:paraId="28FD00EA" w14:textId="77777777" w:rsidR="007A72B9" w:rsidRDefault="007A72B9" w:rsidP="00356D38">
      <w:pPr>
        <w:pStyle w:val="Normaln"/>
        <w:numPr>
          <w:ilvl w:val="1"/>
          <w:numId w:val="6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pracovního lístku podle roku a měsíce, pro který byl lístek vystaven</w:t>
      </w:r>
    </w:p>
    <w:p w14:paraId="0D18D4D2" w14:textId="77777777" w:rsidR="007A72B9" w:rsidRDefault="007A72B9" w:rsidP="00356D38">
      <w:pPr>
        <w:pStyle w:val="Normaln"/>
        <w:numPr>
          <w:ilvl w:val="1"/>
          <w:numId w:val="6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v případě kupní smlouvy podle data uzavření smlouvy.</w:t>
      </w:r>
    </w:p>
    <w:p w14:paraId="53D08A66" w14:textId="77777777" w:rsidR="007A72B9" w:rsidRDefault="007A72B9" w:rsidP="00356D38">
      <w:pPr>
        <w:pStyle w:val="Normaln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Akceptovány jsou t</w:t>
      </w:r>
      <w:r w:rsidR="00F720F3">
        <w:rPr>
          <w:rFonts w:ascii="Times New Roman" w:hAnsi="Times New Roman"/>
          <w:sz w:val="22"/>
          <w:szCs w:val="22"/>
        </w:rPr>
        <w:t>yto druhy dokladů</w:t>
      </w:r>
      <w:r>
        <w:rPr>
          <w:rFonts w:ascii="Times New Roman" w:hAnsi="Times New Roman"/>
          <w:sz w:val="22"/>
          <w:szCs w:val="22"/>
        </w:rPr>
        <w:t>:</w:t>
      </w:r>
    </w:p>
    <w:p w14:paraId="025A3E3B" w14:textId="33FAAF85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těžbě dřeva: účetní/daňový doklad za těžbu dřeva (pokladní doklad nebo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faktura) nebo pracovní lístek o těžbě dřeva,</w:t>
      </w:r>
    </w:p>
    <w:p w14:paraId="5B12025F" w14:textId="77777777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soustřeďování dříví: účetní/daňový doklad za soustřeďování dříví (pokladní doklad nebo faktura) nebo pracovní lístek o soustřeďování dříví,</w:t>
      </w:r>
    </w:p>
    <w:p w14:paraId="5CF1E568" w14:textId="332C438E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odvozu dříví: účetní/daňový doklad za odvoz dříví (pokladní doklad nebo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faktura),</w:t>
      </w:r>
    </w:p>
    <w:p w14:paraId="46FAB108" w14:textId="442867F1" w:rsidR="007A72B9" w:rsidRDefault="007A72B9" w:rsidP="00356D38">
      <w:pPr>
        <w:pStyle w:val="Normaln"/>
        <w:numPr>
          <w:ilvl w:val="0"/>
          <w:numId w:val="53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prodeji dříví: účetní/daňový doklad za prodej dříví (pokladní doklad nebo</w:t>
      </w:r>
      <w:r w:rsidR="007E280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faktura) nebo smlouva o prodeji dříví (kupní smlouva).</w:t>
      </w:r>
    </w:p>
    <w:p w14:paraId="610FA2C4" w14:textId="5D285BB8" w:rsidR="007A72B9" w:rsidRPr="007A72B9" w:rsidRDefault="007A72B9" w:rsidP="00356D38">
      <w:pPr>
        <w:pStyle w:val="Normaln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Neakceptuje se smlouva o darování dříví (darovací smlouva).</w:t>
      </w:r>
    </w:p>
    <w:p w14:paraId="2FE4331D" w14:textId="77777777" w:rsidR="007A72B9" w:rsidRDefault="007A72B9" w:rsidP="007A72B9">
      <w:pPr>
        <w:pStyle w:val="Normaln"/>
        <w:spacing w:after="120"/>
        <w:ind w:left="1854"/>
        <w:contextualSpacing/>
        <w:rPr>
          <w:rFonts w:ascii="Times New Roman" w:hAnsi="Times New Roman"/>
          <w:sz w:val="22"/>
          <w:szCs w:val="22"/>
        </w:rPr>
      </w:pPr>
    </w:p>
    <w:p w14:paraId="6089A751" w14:textId="514ED11F" w:rsidR="007A72B9" w:rsidRPr="00356D38" w:rsidRDefault="007A72B9" w:rsidP="00356D38">
      <w:pPr>
        <w:pStyle w:val="Normaln"/>
        <w:ind w:left="1080"/>
        <w:contextualSpacing/>
        <w:rPr>
          <w:rFonts w:ascii="Times New Roman" w:hAnsi="Times New Roman"/>
          <w:i/>
          <w:sz w:val="22"/>
          <w:szCs w:val="22"/>
        </w:rPr>
      </w:pPr>
      <w:r w:rsidRPr="00356D38">
        <w:rPr>
          <w:rFonts w:ascii="Times New Roman" w:hAnsi="Times New Roman"/>
          <w:i/>
          <w:sz w:val="22"/>
          <w:szCs w:val="22"/>
        </w:rPr>
        <w:t>Pracovním lístkem se rozumí výrobní, mzdový nebo výrobně mzdový lístek, v němž je za</w:t>
      </w:r>
      <w:r w:rsidR="007E280C">
        <w:rPr>
          <w:rFonts w:ascii="Times New Roman" w:hAnsi="Times New Roman"/>
          <w:i/>
          <w:sz w:val="22"/>
          <w:szCs w:val="22"/>
        </w:rPr>
        <w:t> </w:t>
      </w:r>
      <w:r w:rsidRPr="00356D38">
        <w:rPr>
          <w:rFonts w:ascii="Times New Roman" w:hAnsi="Times New Roman"/>
          <w:i/>
          <w:sz w:val="22"/>
          <w:szCs w:val="22"/>
        </w:rPr>
        <w:t>zaměstnance žadatele (fyzickou osobu v pracovněprávním vztahu se žadatelem) uveden objem těžby nebo soustřeďování dříví v jednotlivých porostních skupinách za kalendářní měsíc. Neakceptuje se v případě provedení prací žadatelem svépomocí. Objem jehličnatého dříví z těžby na dokladu: žadatel převezme z příslušných dokladů objem dříví v plnometrech, s přesností nejvýše na dvě desetinná místa. Jestliže z dokladů nejsou zřejmé jednotky prostorového rozlišení lesa a výše těžby v nich, doloží žadatel k dokladu strukturovanou lesní hospodářskou evidenci nebo jinou přílohu, a to do celkové výše těžby uvedené na</w:t>
      </w:r>
      <w:r w:rsidR="007E280C">
        <w:rPr>
          <w:rFonts w:ascii="Times New Roman" w:hAnsi="Times New Roman"/>
          <w:i/>
          <w:sz w:val="22"/>
          <w:szCs w:val="22"/>
        </w:rPr>
        <w:t> </w:t>
      </w:r>
      <w:r w:rsidRPr="00356D38">
        <w:rPr>
          <w:rFonts w:ascii="Times New Roman" w:hAnsi="Times New Roman"/>
          <w:i/>
          <w:sz w:val="22"/>
          <w:szCs w:val="22"/>
        </w:rPr>
        <w:t>dokladu.</w:t>
      </w:r>
    </w:p>
    <w:p w14:paraId="1BE4A8B8" w14:textId="77777777" w:rsidR="00B60852" w:rsidRDefault="00B60852" w:rsidP="001F33C0">
      <w:pPr>
        <w:spacing w:after="0" w:line="240" w:lineRule="auto"/>
        <w:jc w:val="both"/>
        <w:rPr>
          <w:rFonts w:ascii="Times New Roman" w:hAnsi="Times New Roman"/>
        </w:rPr>
      </w:pPr>
    </w:p>
    <w:p w14:paraId="2E29499A" w14:textId="57B96582" w:rsidR="00B60852" w:rsidRDefault="00B60852" w:rsidP="001F33C0">
      <w:pPr>
        <w:spacing w:after="0" w:line="240" w:lineRule="auto"/>
        <w:jc w:val="both"/>
        <w:rPr>
          <w:rFonts w:ascii="Times New Roman" w:hAnsi="Times New Roman"/>
        </w:rPr>
      </w:pPr>
      <w:r w:rsidRPr="0099032B">
        <w:rPr>
          <w:rFonts w:ascii="Times New Roman" w:hAnsi="Times New Roman"/>
        </w:rPr>
        <w:t xml:space="preserve">V případě, že žadatel bude podávat žádost na více dotačních podtitulů tohoto dotačního </w:t>
      </w:r>
      <w:r w:rsidRPr="0086260D">
        <w:rPr>
          <w:rFonts w:ascii="Times New Roman" w:hAnsi="Times New Roman"/>
        </w:rPr>
        <w:t>programu, se</w:t>
      </w:r>
      <w:r w:rsidR="007E280C">
        <w:rPr>
          <w:rFonts w:ascii="Times New Roman" w:hAnsi="Times New Roman"/>
        </w:rPr>
        <w:t> </w:t>
      </w:r>
      <w:r w:rsidRPr="0086260D">
        <w:rPr>
          <w:rFonts w:ascii="Times New Roman" w:hAnsi="Times New Roman"/>
        </w:rPr>
        <w:t>každá</w:t>
      </w:r>
      <w:r w:rsidRPr="0099032B">
        <w:rPr>
          <w:rFonts w:ascii="Times New Roman" w:hAnsi="Times New Roman"/>
        </w:rPr>
        <w:t xml:space="preserve"> povinná příloha k žádosti přikládá pouze jednou tak, aby nedocházelo k duplicitě dokumentů.</w:t>
      </w:r>
    </w:p>
    <w:p w14:paraId="78EF8624" w14:textId="77777777" w:rsidR="005F360C" w:rsidRPr="003D3D80" w:rsidRDefault="005F360C" w:rsidP="005F360C">
      <w:pPr>
        <w:pStyle w:val="Default"/>
        <w:rPr>
          <w:rFonts w:ascii="Times New Roman" w:hAnsi="Times New Roman" w:cs="Times New Roman"/>
        </w:rPr>
      </w:pPr>
    </w:p>
    <w:p w14:paraId="17FA166E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703B4902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2D6CC3C5" w14:textId="77777777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60852" w:rsidRPr="001F33C0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226E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409F21BA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33DDA926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59AEE2B5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53C13AB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CCB5FC4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25911B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493CADC5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7E34D3C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2616DB81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5EF9C22" w14:textId="0DA14911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F83CEF">
        <w:rPr>
          <w:rFonts w:ascii="Times New Roman" w:eastAsia="Times New Roman" w:hAnsi="Times New Roman"/>
          <w:lang w:eastAsia="cs-CZ"/>
        </w:rPr>
        <w:t xml:space="preserve"> U těchto žádostí bude podán návrh na neposkytnutí dotace.</w:t>
      </w:r>
    </w:p>
    <w:p w14:paraId="6445AE00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031142F" w14:textId="77777777" w:rsidR="00B72D2C" w:rsidRPr="001F33C0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33C0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55E03547" w14:textId="77777777" w:rsidR="00B72D2C" w:rsidRPr="001F33C0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568B558" w14:textId="77777777" w:rsidR="00B7233E" w:rsidRPr="001F33C0" w:rsidRDefault="008F6B7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33C0">
        <w:rPr>
          <w:rFonts w:ascii="Times New Roman" w:eastAsia="Times New Roman" w:hAnsi="Times New Roman"/>
          <w:lang w:eastAsia="cs-CZ"/>
        </w:rPr>
        <w:t>Neúplnou žádost a žádost s vadami poskytovatel dotace vyřadí z dalšího hodnocení s návrhem na neposkytnutí dotace</w:t>
      </w:r>
      <w:r w:rsidR="00B7233E" w:rsidRPr="001F33C0">
        <w:rPr>
          <w:rFonts w:ascii="Times New Roman" w:eastAsia="Times New Roman" w:hAnsi="Times New Roman"/>
          <w:lang w:eastAsia="cs-CZ"/>
        </w:rPr>
        <w:t>.</w:t>
      </w:r>
    </w:p>
    <w:p w14:paraId="73096FE3" w14:textId="77777777" w:rsidR="00F83CEF" w:rsidRDefault="00F83CEF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14:paraId="749289A0" w14:textId="7F7CD522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34B6ABB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2C304A58" w14:textId="7541DF1A" w:rsidR="00B72D2C" w:rsidRPr="005232B1" w:rsidRDefault="008E0FA0" w:rsidP="001B342B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Style w:val="normaltextrun"/>
          <w:rFonts w:ascii="Times New Roman" w:hAnsi="Times New Roman"/>
        </w:rPr>
      </w:pPr>
      <w:r w:rsidRPr="007E6C97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7E6C97">
        <w:rPr>
          <w:rFonts w:ascii="Times New Roman" w:eastAsia="Times New Roman" w:hAnsi="Times New Roman"/>
          <w:lang w:eastAsia="cs-CZ"/>
        </w:rPr>
        <w:t>(</w:t>
      </w:r>
      <w:r w:rsidR="001532A7" w:rsidRPr="007E6C9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7E6C97">
        <w:rPr>
          <w:rFonts w:ascii="Times New Roman" w:eastAsia="Times New Roman" w:hAnsi="Times New Roman"/>
          <w:lang w:eastAsia="cs-CZ"/>
        </w:rPr>
        <w:t>jsou</w:t>
      </w:r>
      <w:r w:rsidR="00B72D2C" w:rsidRPr="007E6C9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7E6C97">
        <w:rPr>
          <w:rFonts w:ascii="Times New Roman" w:eastAsia="Times New Roman" w:hAnsi="Times New Roman"/>
          <w:lang w:eastAsia="cs-CZ"/>
        </w:rPr>
        <w:t>určeny</w:t>
      </w:r>
      <w:r w:rsidR="00B72D2C" w:rsidRPr="007E6C97">
        <w:rPr>
          <w:rFonts w:ascii="Times New Roman" w:eastAsia="Times New Roman" w:hAnsi="Times New Roman"/>
          <w:lang w:eastAsia="cs-CZ"/>
        </w:rPr>
        <w:t xml:space="preserve">) </w:t>
      </w:r>
      <w:r w:rsidRPr="007E6C97">
        <w:rPr>
          <w:rFonts w:ascii="Times New Roman" w:eastAsia="Times New Roman" w:hAnsi="Times New Roman"/>
          <w:lang w:eastAsia="cs-CZ"/>
        </w:rPr>
        <w:t>a</w:t>
      </w:r>
      <w:r w:rsidR="00172624" w:rsidRPr="007E6C97">
        <w:rPr>
          <w:rFonts w:ascii="Times New Roman" w:eastAsia="Times New Roman" w:hAnsi="Times New Roman"/>
          <w:lang w:eastAsia="cs-CZ"/>
        </w:rPr>
        <w:t> </w:t>
      </w:r>
      <w:r w:rsidRPr="007E6C97">
        <w:rPr>
          <w:rFonts w:ascii="Times New Roman" w:eastAsia="Times New Roman" w:hAnsi="Times New Roman"/>
          <w:lang w:eastAsia="cs-CZ"/>
        </w:rPr>
        <w:t xml:space="preserve">lze je použít výlučně na </w:t>
      </w:r>
      <w:r w:rsidR="00B72D2C" w:rsidRPr="007E6C97">
        <w:rPr>
          <w:rFonts w:ascii="Times New Roman" w:eastAsia="Times New Roman" w:hAnsi="Times New Roman"/>
          <w:lang w:eastAsia="cs-CZ"/>
        </w:rPr>
        <w:t> </w:t>
      </w:r>
      <w:r w:rsidRPr="007E6C97">
        <w:rPr>
          <w:rFonts w:ascii="Times New Roman" w:eastAsia="Times New Roman" w:hAnsi="Times New Roman"/>
          <w:lang w:eastAsia="cs-CZ"/>
        </w:rPr>
        <w:t>neinvestiční výdaje</w:t>
      </w:r>
      <w:r w:rsidR="00B72D2C" w:rsidRPr="007E6C97">
        <w:rPr>
          <w:rFonts w:ascii="Times New Roman" w:eastAsia="Times New Roman" w:hAnsi="Times New Roman"/>
          <w:lang w:eastAsia="cs-CZ"/>
        </w:rPr>
        <w:t xml:space="preserve"> a </w:t>
      </w:r>
      <w:r w:rsidR="00172624" w:rsidRPr="007E6C97">
        <w:rPr>
          <w:rFonts w:ascii="Times New Roman" w:eastAsia="Times New Roman" w:hAnsi="Times New Roman"/>
          <w:lang w:eastAsia="cs-CZ"/>
        </w:rPr>
        <w:t>nepodléh</w:t>
      </w:r>
      <w:r w:rsidR="002B730D" w:rsidRPr="007E6C97">
        <w:rPr>
          <w:rFonts w:ascii="Times New Roman" w:eastAsia="Times New Roman" w:hAnsi="Times New Roman"/>
          <w:lang w:eastAsia="cs-CZ"/>
        </w:rPr>
        <w:t>ají</w:t>
      </w:r>
      <w:r w:rsidR="00172624" w:rsidRPr="007E6C97">
        <w:rPr>
          <w:rFonts w:ascii="Times New Roman" w:eastAsia="Times New Roman" w:hAnsi="Times New Roman"/>
          <w:lang w:eastAsia="cs-CZ"/>
        </w:rPr>
        <w:t xml:space="preserve"> </w:t>
      </w:r>
      <w:r w:rsidR="00B72D2C" w:rsidRPr="007E6C97">
        <w:rPr>
          <w:rFonts w:ascii="Times New Roman" w:eastAsia="Times New Roman" w:hAnsi="Times New Roman"/>
          <w:lang w:eastAsia="cs-CZ"/>
        </w:rPr>
        <w:t>finančnímu vypořádání.</w:t>
      </w:r>
      <w:r w:rsidR="007E6C97" w:rsidRPr="007E6C97">
        <w:rPr>
          <w:rFonts w:ascii="Times New Roman" w:eastAsia="Times New Roman" w:hAnsi="Times New Roman"/>
          <w:lang w:eastAsia="cs-CZ"/>
        </w:rPr>
        <w:t xml:space="preserve"> Poskytovatel dotace neposkytne dotaci žadatelům, kteří splňují kritéria podle Nařízení Rady (EU) č. 833/2014 ze dne 31. července 2014 o omezujících opatřeních vzhledem k činnostem Ruska destabilizujícím situaci na Ukrajině ve znění Nařízení Rady (EU) 2022/576 ze dne 8.dubna 2022. </w:t>
      </w:r>
    </w:p>
    <w:p w14:paraId="7E676185" w14:textId="77777777" w:rsidR="005232B1" w:rsidRPr="007E6C97" w:rsidRDefault="005232B1" w:rsidP="005232B1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53A0ED01" w14:textId="77777777" w:rsidR="00B72D2C" w:rsidRPr="00B72D2C" w:rsidRDefault="00B72D2C" w:rsidP="001B342B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5FB133CD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C1D23A7" w14:textId="77777777" w:rsidR="00B72D2C" w:rsidRPr="00B72D2C" w:rsidRDefault="00B72D2C" w:rsidP="00CD6CD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164422" w:rsidRPr="001F33C0">
        <w:rPr>
          <w:rFonts w:ascii="Times New Roman" w:eastAsia="Times New Roman" w:hAnsi="Times New Roman"/>
          <w:lang w:eastAsia="cs-CZ"/>
        </w:rPr>
        <w:t>k</w:t>
      </w:r>
      <w:r w:rsidR="001F33C0" w:rsidRPr="001F33C0">
        <w:rPr>
          <w:rFonts w:ascii="Times New Roman" w:eastAsia="Times New Roman" w:hAnsi="Times New Roman"/>
          <w:lang w:eastAsia="cs-CZ"/>
        </w:rPr>
        <w:t xml:space="preserve"> </w:t>
      </w:r>
      <w:r w:rsidR="008F6B7C" w:rsidRPr="001F33C0">
        <w:rPr>
          <w:rFonts w:ascii="Times New Roman" w:eastAsia="Times New Roman" w:hAnsi="Times New Roman"/>
          <w:lang w:eastAsia="cs-CZ"/>
        </w:rPr>
        <w:t>těmto účelům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74ED91E2" w14:textId="77777777" w:rsidR="008F6B7C" w:rsidRPr="00A312FA" w:rsidRDefault="008F6B7C" w:rsidP="00CD6CDE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312FA">
        <w:rPr>
          <w:rFonts w:ascii="Times New Roman" w:hAnsi="Times New Roman"/>
        </w:rPr>
        <w:t>náklady spojené s činnostmi v souvislosti s předmětem dotace.</w:t>
      </w:r>
    </w:p>
    <w:p w14:paraId="59029199" w14:textId="77777777" w:rsidR="008F6B7C" w:rsidRPr="00356D38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56D38">
        <w:rPr>
          <w:rFonts w:ascii="Times New Roman" w:hAnsi="Times New Roman"/>
        </w:rPr>
        <w:t>Výše finančního příspěvku se stanoví jako součet součinů sazby a množství skutečně provedených technických jednotek.</w:t>
      </w:r>
    </w:p>
    <w:p w14:paraId="52987638" w14:textId="77777777" w:rsidR="008F6B7C" w:rsidRPr="00356D38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Dotaci lze poskytnout, jestliže kvalita provedených prací a jejich soulad s právními předpisy upravujícími hospodaření v lesích jsou potvrzeny odborným lesním hospodářem. </w:t>
      </w:r>
    </w:p>
    <w:p w14:paraId="3DFC21CE" w14:textId="77777777" w:rsidR="008F6B7C" w:rsidRPr="00B56B0D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V návaznosti na výši finančního limitu stanoveného rozpočtem kraje pro daný rok, může příslušný odbor stanovit jednotný koeficient, kterým se částky v jednotlivých žádostech změní tak, aby součet konečných částek mohl pokrýt stanovený rozpočet. Společný koeficient se vypočítá jako podíl celkové výše finančních prostředků stanovených rozpočtem kraje a celkové požadované částky ve všech žádostech splňujících podmínky pravidel. </w:t>
      </w:r>
    </w:p>
    <w:p w14:paraId="0CA99F0D" w14:textId="2A64ED99" w:rsidR="008F6B7C" w:rsidRPr="00B56B0D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 xml:space="preserve">Dotace na podtitul </w:t>
      </w:r>
      <w:r w:rsidR="00046F4E" w:rsidRPr="00356D38">
        <w:rPr>
          <w:rFonts w:ascii="Times New Roman" w:hAnsi="Times New Roman"/>
        </w:rPr>
        <w:t xml:space="preserve">A – </w:t>
      </w:r>
      <w:r w:rsidRPr="00356D38">
        <w:rPr>
          <w:rFonts w:ascii="Times New Roman" w:hAnsi="Times New Roman"/>
        </w:rPr>
        <w:t>individuální</w:t>
      </w:r>
      <w:r w:rsidR="00046F4E" w:rsidRPr="00356D38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 xml:space="preserve">ochrana lesa proti zvěři a podtitul </w:t>
      </w:r>
      <w:r w:rsidR="00046F4E" w:rsidRPr="00356D38">
        <w:rPr>
          <w:rFonts w:ascii="Times New Roman" w:hAnsi="Times New Roman"/>
        </w:rPr>
        <w:t xml:space="preserve">C – </w:t>
      </w:r>
      <w:r w:rsidRPr="00356D38">
        <w:rPr>
          <w:rFonts w:ascii="Times New Roman" w:hAnsi="Times New Roman"/>
        </w:rPr>
        <w:t>ochrana</w:t>
      </w:r>
      <w:r w:rsidR="00046F4E" w:rsidRPr="00356D38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>lesa proti hmyzím škůdcům podle tohoto dotačního programu je v souladu s podmínkami „Dotačního rámce pro poskytování příspěvků na podporu hospodaření v lesích na období 2019-2025“ schváleného Evropskou komisí rozhodnutím č. C(2019) 8643 ze dne 27. listopadu 2019 k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režimu podpory č. SA.54137 (2019/N). Poskytnutí dotace na podtitul </w:t>
      </w:r>
      <w:r w:rsidR="00BC4D1B">
        <w:rPr>
          <w:rFonts w:ascii="Times New Roman" w:hAnsi="Times New Roman"/>
        </w:rPr>
        <w:t>úhrada zvýšených nákladů na zpracování nahodilých t</w:t>
      </w:r>
      <w:r w:rsidR="000D2511">
        <w:rPr>
          <w:rFonts w:ascii="Times New Roman" w:hAnsi="Times New Roman"/>
        </w:rPr>
        <w:t>ě</w:t>
      </w:r>
      <w:r w:rsidR="00BC4D1B">
        <w:rPr>
          <w:rFonts w:ascii="Times New Roman" w:hAnsi="Times New Roman"/>
        </w:rPr>
        <w:t>žeb z důvodu vlivu biotických a abiotických činitelů</w:t>
      </w:r>
      <w:r w:rsidRPr="00356D38">
        <w:rPr>
          <w:rFonts w:ascii="Times New Roman" w:hAnsi="Times New Roman"/>
        </w:rPr>
        <w:t xml:space="preserve"> podle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tohoto dotačního programu je poskytnutím podpory malého rozsahu (de </w:t>
      </w:r>
      <w:proofErr w:type="spellStart"/>
      <w:r w:rsidRPr="00356D38">
        <w:rPr>
          <w:rFonts w:ascii="Times New Roman" w:hAnsi="Times New Roman"/>
        </w:rPr>
        <w:t>minimis</w:t>
      </w:r>
      <w:proofErr w:type="spellEnd"/>
      <w:r w:rsidRPr="00356D38">
        <w:rPr>
          <w:rFonts w:ascii="Times New Roman" w:hAnsi="Times New Roman"/>
        </w:rPr>
        <w:t>) ve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>výši dotace na tento předmět dotace ve smyslu Nařízení Komise (EU) č. 1407/2013 ze</w:t>
      </w:r>
      <w:r w:rsidR="00446DAC">
        <w:rPr>
          <w:rFonts w:ascii="Times New Roman" w:hAnsi="Times New Roman"/>
        </w:rPr>
        <w:t> </w:t>
      </w:r>
      <w:r w:rsidRPr="00356D38">
        <w:rPr>
          <w:rFonts w:ascii="Times New Roman" w:hAnsi="Times New Roman"/>
        </w:rPr>
        <w:t xml:space="preserve">dne 18. prosince 2013, o použití článků 107 a 108 Smlouvy o fungování Evropské unie na podporu de </w:t>
      </w:r>
      <w:proofErr w:type="spellStart"/>
      <w:r w:rsidRPr="00356D38">
        <w:rPr>
          <w:rFonts w:ascii="Times New Roman" w:hAnsi="Times New Roman"/>
        </w:rPr>
        <w:t>minimis</w:t>
      </w:r>
      <w:proofErr w:type="spellEnd"/>
      <w:r w:rsidRPr="00356D38">
        <w:rPr>
          <w:rFonts w:ascii="Times New Roman" w:hAnsi="Times New Roman"/>
        </w:rPr>
        <w:t>, zveřejněného v Úředním věstníku Evropské unie, řadě L a čísle 352, dne 24. prosince 2013 (dále jen „Nařízení Komise (EU) č. 1407/2013“).</w:t>
      </w:r>
    </w:p>
    <w:p w14:paraId="6836FFB9" w14:textId="5E6CCDC6" w:rsidR="008F6B7C" w:rsidRPr="00356D38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B56B0D">
        <w:rPr>
          <w:rFonts w:ascii="Times New Roman" w:hAnsi="Times New Roman"/>
        </w:rPr>
        <w:t xml:space="preserve">Dotace pro podtitul </w:t>
      </w:r>
      <w:r w:rsidR="00046F4E" w:rsidRPr="00356D38">
        <w:rPr>
          <w:rFonts w:ascii="Times New Roman" w:hAnsi="Times New Roman"/>
        </w:rPr>
        <w:t xml:space="preserve">A – </w:t>
      </w:r>
      <w:r w:rsidRPr="00B56B0D">
        <w:rPr>
          <w:rFonts w:ascii="Times New Roman" w:hAnsi="Times New Roman"/>
        </w:rPr>
        <w:t>úhrada</w:t>
      </w:r>
      <w:r w:rsidR="00046F4E" w:rsidRPr="00356D38">
        <w:rPr>
          <w:rFonts w:ascii="Times New Roman" w:hAnsi="Times New Roman"/>
        </w:rPr>
        <w:t xml:space="preserve"> </w:t>
      </w:r>
      <w:r w:rsidRPr="00B56B0D">
        <w:rPr>
          <w:rFonts w:ascii="Times New Roman" w:hAnsi="Times New Roman"/>
        </w:rPr>
        <w:t>zvýšených nákladů na zpracování nahodilých těžeb z důvodu vlivu biotick</w:t>
      </w:r>
      <w:r w:rsidRPr="00CD6CDE">
        <w:rPr>
          <w:rFonts w:ascii="Times New Roman" w:hAnsi="Times New Roman"/>
        </w:rPr>
        <w:t xml:space="preserve">ých a abiotických činitelů může být poskytnuta maximálně do výše zbývající pro čerpání podpory de </w:t>
      </w:r>
      <w:proofErr w:type="spellStart"/>
      <w:r w:rsidRPr="00CD6CDE">
        <w:rPr>
          <w:rFonts w:ascii="Times New Roman" w:hAnsi="Times New Roman"/>
        </w:rPr>
        <w:t>minimis</w:t>
      </w:r>
      <w:proofErr w:type="spellEnd"/>
      <w:r w:rsidRPr="00CD6CDE">
        <w:rPr>
          <w:rFonts w:ascii="Times New Roman" w:hAnsi="Times New Roman"/>
        </w:rPr>
        <w:t xml:space="preserve"> podle údajů v registru de </w:t>
      </w:r>
      <w:proofErr w:type="spellStart"/>
      <w:r w:rsidRPr="00CD6CDE">
        <w:rPr>
          <w:rFonts w:ascii="Times New Roman" w:hAnsi="Times New Roman"/>
        </w:rPr>
        <w:t>minimis</w:t>
      </w:r>
      <w:proofErr w:type="spellEnd"/>
      <w:r w:rsidRPr="00CD6CDE">
        <w:rPr>
          <w:rFonts w:ascii="Times New Roman" w:hAnsi="Times New Roman"/>
        </w:rPr>
        <w:t xml:space="preserve">, vztahujících se k žadateli. Dotace se zahrnuje do celkového limitu všech podpor poskytnutých příjemci v režimu de </w:t>
      </w:r>
      <w:proofErr w:type="spellStart"/>
      <w:r w:rsidRPr="00CD6CDE">
        <w:rPr>
          <w:rFonts w:ascii="Times New Roman" w:hAnsi="Times New Roman"/>
        </w:rPr>
        <w:t>mimimis</w:t>
      </w:r>
      <w:proofErr w:type="spellEnd"/>
      <w:r w:rsidRPr="00CD6CDE">
        <w:rPr>
          <w:rFonts w:ascii="Times New Roman" w:hAnsi="Times New Roman"/>
        </w:rPr>
        <w:t>, jehož výše je 200 000 EUR. Tato částka se přepočte podle směnného kurzu, který je uveřejněn v prvním Úředním věstníku Evropské unie vydaném v</w:t>
      </w:r>
      <w:r w:rsidR="00446DAC">
        <w:rPr>
          <w:rFonts w:ascii="Times New Roman" w:hAnsi="Times New Roman"/>
        </w:rPr>
        <w:t> </w:t>
      </w:r>
      <w:r w:rsidRPr="00CD6CDE">
        <w:rPr>
          <w:rFonts w:ascii="Times New Roman" w:hAnsi="Times New Roman"/>
        </w:rPr>
        <w:t>kalendářním roce, ve kterém se finanční příspěvek poskytuje, a který je uveden k datu, které je nejblíže začátku tohoto kalendářního roku.</w:t>
      </w:r>
    </w:p>
    <w:p w14:paraId="20FD52BF" w14:textId="6CC88316" w:rsidR="008F6B7C" w:rsidRPr="00B56B0D" w:rsidRDefault="008F6B7C" w:rsidP="00356D38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356D38">
        <w:rPr>
          <w:rFonts w:ascii="Times New Roman" w:hAnsi="Times New Roman"/>
        </w:rPr>
        <w:t>Dotace se poskytuje pouze na hospodaření v lesích, které se nacházejí na území Karlovarského kraje. Žadatelem nemůže být osoba, která</w:t>
      </w:r>
      <w:r w:rsidR="00446DAC">
        <w:rPr>
          <w:rFonts w:ascii="Times New Roman" w:hAnsi="Times New Roman"/>
        </w:rPr>
        <w:t xml:space="preserve"> </w:t>
      </w:r>
      <w:r w:rsidRPr="00356D38">
        <w:rPr>
          <w:rFonts w:ascii="Times New Roman" w:hAnsi="Times New Roman"/>
        </w:rPr>
        <w:t>dosud nesplatila inkasní příjem vystavený v návaznosti na rozhodnutí Evropské komise o protiprávní podpoře a její neslučitelnosti s vnitřním trhem. Žadatel v případě posky</w:t>
      </w:r>
      <w:r w:rsidR="001B342B">
        <w:rPr>
          <w:rFonts w:ascii="Times New Roman" w:hAnsi="Times New Roman"/>
        </w:rPr>
        <w:t>tnutí dotace odpovídá za to, že </w:t>
      </w:r>
      <w:r w:rsidRPr="00356D38">
        <w:rPr>
          <w:rFonts w:ascii="Times New Roman" w:hAnsi="Times New Roman"/>
        </w:rPr>
        <w:t>všechny jím uvedené údaje a předložené doklady jsou úplné a pravdivé.</w:t>
      </w:r>
    </w:p>
    <w:p w14:paraId="37D7446C" w14:textId="77777777" w:rsidR="00B72D2C" w:rsidRPr="006F5263" w:rsidRDefault="00B72D2C" w:rsidP="00CD6CD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868A77E" w14:textId="77777777" w:rsidR="008F6B7C" w:rsidRDefault="008F6B7C" w:rsidP="00356D3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Dotace se poskytuje výlučně na:</w:t>
      </w:r>
    </w:p>
    <w:p w14:paraId="749DE747" w14:textId="2B553361" w:rsidR="008F6B7C" w:rsidRPr="00795CF0" w:rsidRDefault="008F6B7C" w:rsidP="00CD6CDE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A – </w:t>
      </w:r>
      <w:r>
        <w:rPr>
          <w:rFonts w:ascii="Times New Roman" w:hAnsi="Times New Roman"/>
          <w:bCs/>
          <w:iCs/>
        </w:rPr>
        <w:t>úhrada</w:t>
      </w:r>
      <w:r w:rsidR="00046F4E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zvýšených nákladů na zpracování nahodilých těžeb z důvodu vlivu biotických a abiotických činitelů</w:t>
      </w:r>
      <w:r w:rsidRPr="00795CF0">
        <w:rPr>
          <w:rFonts w:ascii="Times New Roman" w:eastAsia="Times New Roman" w:hAnsi="Times New Roman"/>
          <w:lang w:eastAsia="cs-CZ"/>
        </w:rPr>
        <w:t>:</w:t>
      </w:r>
    </w:p>
    <w:p w14:paraId="68BE8A93" w14:textId="77777777" w:rsidR="008F6B7C" w:rsidRPr="00356D38" w:rsidRDefault="008F6B7C" w:rsidP="00356D38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B56B0D">
        <w:rPr>
          <w:rFonts w:ascii="Times New Roman" w:eastAsia="Times New Roman" w:hAnsi="Times New Roman"/>
          <w:szCs w:val="20"/>
          <w:lang w:eastAsia="cs-CZ"/>
        </w:rPr>
        <w:lastRenderedPageBreak/>
        <w:t xml:space="preserve">ve výši </w:t>
      </w:r>
      <w:r w:rsidR="00C34E3D" w:rsidRPr="00B56B0D">
        <w:rPr>
          <w:rFonts w:ascii="Times New Roman" w:eastAsia="Times New Roman" w:hAnsi="Times New Roman"/>
          <w:szCs w:val="20"/>
          <w:lang w:eastAsia="cs-CZ"/>
        </w:rPr>
        <w:t>35</w:t>
      </w:r>
      <w:r w:rsidRPr="00B56B0D">
        <w:rPr>
          <w:rFonts w:ascii="Times New Roman" w:eastAsia="Times New Roman" w:hAnsi="Times New Roman"/>
          <w:szCs w:val="20"/>
          <w:lang w:eastAsia="cs-CZ"/>
        </w:rPr>
        <w:t xml:space="preserve"> Kč za 1 m</w:t>
      </w:r>
      <w:r w:rsidRPr="00B56B0D">
        <w:rPr>
          <w:rFonts w:ascii="Times New Roman" w:eastAsia="Times New Roman" w:hAnsi="Times New Roman"/>
          <w:szCs w:val="20"/>
          <w:vertAlign w:val="superscript"/>
          <w:lang w:eastAsia="cs-CZ"/>
        </w:rPr>
        <w:t xml:space="preserve">3 </w:t>
      </w:r>
      <w:r w:rsidRPr="00B56B0D">
        <w:rPr>
          <w:rFonts w:ascii="Times New Roman" w:eastAsia="Times New Roman" w:hAnsi="Times New Roman"/>
          <w:szCs w:val="20"/>
          <w:lang w:eastAsia="cs-CZ"/>
        </w:rPr>
        <w:t>vytěženého jehličnatého dříví z nahodilé těžby</w:t>
      </w:r>
      <w:r w:rsidRPr="00B56B0D">
        <w:rPr>
          <w:rStyle w:val="Znakapoznpodarou"/>
          <w:rFonts w:eastAsia="Times New Roman"/>
          <w:lang w:eastAsia="cs-CZ"/>
        </w:rPr>
        <w:footnoteReference w:id="14"/>
      </w:r>
      <w:r w:rsidRPr="00B56B0D">
        <w:rPr>
          <w:rFonts w:ascii="Times New Roman" w:eastAsia="Times New Roman" w:hAnsi="Times New Roman"/>
          <w:szCs w:val="20"/>
          <w:lang w:eastAsia="cs-CZ"/>
        </w:rPr>
        <w:t xml:space="preserve">, </w:t>
      </w:r>
    </w:p>
    <w:p w14:paraId="70D705F0" w14:textId="77777777" w:rsidR="008F6B7C" w:rsidRPr="00356D38" w:rsidRDefault="008F6B7C" w:rsidP="00356D38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B56B0D">
        <w:rPr>
          <w:rFonts w:ascii="Times New Roman" w:eastAsia="Times New Roman" w:hAnsi="Times New Roman"/>
          <w:szCs w:val="20"/>
          <w:lang w:eastAsia="cs-CZ"/>
        </w:rPr>
        <w:t>provedenou v období od 1. 1. do 31. 12. roku předcházejícího podání žádosti.</w:t>
      </w:r>
    </w:p>
    <w:p w14:paraId="0FC3C2DB" w14:textId="7EA0C8BB" w:rsidR="008F6B7C" w:rsidRPr="00795CF0" w:rsidRDefault="008F6B7C" w:rsidP="00CD6CDE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B – </w:t>
      </w:r>
      <w:r w:rsidR="00046F4E" w:rsidRPr="00795CF0">
        <w:rPr>
          <w:rFonts w:ascii="Times New Roman" w:eastAsia="Times New Roman" w:hAnsi="Times New Roman"/>
          <w:lang w:eastAsia="cs-CZ"/>
        </w:rPr>
        <w:t>individuáln</w:t>
      </w:r>
      <w:r w:rsidR="00046F4E">
        <w:rPr>
          <w:rFonts w:ascii="Times New Roman" w:eastAsia="Times New Roman" w:hAnsi="Times New Roman"/>
          <w:lang w:eastAsia="cs-CZ"/>
        </w:rPr>
        <w:t>í</w:t>
      </w:r>
      <w:r w:rsidR="00046F4E" w:rsidRPr="00795CF0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ochrana lesa proti zvěři:</w:t>
      </w:r>
    </w:p>
    <w:p w14:paraId="64170361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instalaci individuální ochrany (oplůtků), za použití nového materiálu,</w:t>
      </w:r>
    </w:p>
    <w:p w14:paraId="61E98670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mechanickou ochranu vrcholu (terminálního výhonu) jehličnatých dřevin,</w:t>
      </w:r>
    </w:p>
    <w:p w14:paraId="56D76D99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na ochranu kultur ovazováním klestem,</w:t>
      </w:r>
    </w:p>
    <w:p w14:paraId="21946A8A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jestliže budou dodrženy parametry a podmínky uvedené níže,</w:t>
      </w:r>
    </w:p>
    <w:p w14:paraId="55C7EF72" w14:textId="7941AC7C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jestliže práce spojené s instalací individuální ochrany (oplůtků) byly provedeny v období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356D38">
        <w:rPr>
          <w:rFonts w:ascii="Times New Roman" w:eastAsia="Times New Roman" w:hAnsi="Times New Roman"/>
          <w:szCs w:val="20"/>
          <w:lang w:eastAsia="cs-CZ"/>
        </w:rPr>
        <w:t>1. 7. roku předcházejícího podání žádosti do 30. 6. roku, v němž žadatel žádost podal,</w:t>
      </w:r>
    </w:p>
    <w:p w14:paraId="7239D4E8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120 Kč za 1 ks oplůtku,</w:t>
      </w:r>
    </w:p>
    <w:p w14:paraId="2FA9C916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0,50 Kč za 1 ks mechanické ochrany vrcholu (terminálního výhonu),</w:t>
      </w:r>
    </w:p>
    <w:p w14:paraId="1F940DC3" w14:textId="77777777" w:rsidR="008F6B7C" w:rsidRPr="00356D38" w:rsidRDefault="008F6B7C" w:rsidP="00356D38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356D38">
        <w:rPr>
          <w:rFonts w:ascii="Times New Roman" w:eastAsia="Times New Roman" w:hAnsi="Times New Roman"/>
          <w:szCs w:val="20"/>
          <w:lang w:eastAsia="cs-CZ"/>
        </w:rPr>
        <w:t>ve výši 40 Kč za 1 ks jedince ovázaného klestem, do maximálního počtu 400 ks na 1 hektar porostu.</w:t>
      </w:r>
    </w:p>
    <w:p w14:paraId="7FFBF188" w14:textId="77777777" w:rsidR="008F6B7C" w:rsidRPr="00795CF0" w:rsidRDefault="008F6B7C" w:rsidP="00356D38">
      <w:pPr>
        <w:widowControl w:val="0"/>
        <w:spacing w:after="0" w:line="240" w:lineRule="auto"/>
        <w:ind w:left="708" w:firstLine="348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Podmínky a parametry individuální ochrany lesa proti zvěři:</w:t>
      </w:r>
    </w:p>
    <w:p w14:paraId="36E08E6C" w14:textId="295812C3" w:rsidR="008F6B7C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OPLŮTKY</w:t>
      </w:r>
    </w:p>
    <w:p w14:paraId="32D47A5D" w14:textId="62FF3090" w:rsidR="00B56B0D" w:rsidRPr="00795CF0" w:rsidRDefault="00B56B0D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Nosné kůly</w:t>
      </w:r>
      <w:r>
        <w:rPr>
          <w:rFonts w:ascii="Times New Roman" w:eastAsia="Times New Roman" w:hAnsi="Times New Roman"/>
          <w:lang w:eastAsia="cs-CZ"/>
        </w:rPr>
        <w:t>:</w:t>
      </w:r>
    </w:p>
    <w:p w14:paraId="1550EAFE" w14:textId="77777777" w:rsidR="008F6B7C" w:rsidRPr="00795CF0" w:rsidRDefault="008F6B7C" w:rsidP="00356D38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</w:t>
      </w:r>
      <w:r w:rsidRPr="00795CF0">
        <w:rPr>
          <w:rFonts w:ascii="Times New Roman" w:eastAsia="Times New Roman" w:hAnsi="Times New Roman"/>
          <w:lang w:eastAsia="cs-CZ"/>
        </w:rPr>
        <w:t>řevěné – o průměru min. 5 cm bez kůry,</w:t>
      </w:r>
    </w:p>
    <w:p w14:paraId="5C53BF9B" w14:textId="77777777" w:rsidR="008F6B7C" w:rsidRPr="00795CF0" w:rsidRDefault="008F6B7C" w:rsidP="00356D38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Pr="00795CF0">
        <w:rPr>
          <w:rFonts w:ascii="Times New Roman" w:eastAsia="Times New Roman" w:hAnsi="Times New Roman"/>
          <w:lang w:eastAsia="cs-CZ"/>
        </w:rPr>
        <w:t>elezný prut.</w:t>
      </w:r>
    </w:p>
    <w:p w14:paraId="244BA597" w14:textId="77777777" w:rsidR="008F6B7C" w:rsidRPr="000E1E9A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Každý oplůtek musí být opatřen minimálně jedním nosným kůlem. Pletivo bude spojeno pevně do kruhu a bude pevně připevněno ke kůlu vázacím drátem minimálně na dvou místech vzdálených minimálně 0,5 m od sebe. </w:t>
      </w:r>
      <w:r w:rsidRPr="000E1E9A">
        <w:rPr>
          <w:rFonts w:ascii="Times New Roman" w:eastAsia="Times New Roman" w:hAnsi="Times New Roman"/>
          <w:lang w:eastAsia="cs-CZ"/>
        </w:rPr>
        <w:t>Výška oplůtku musí být minimálně 1 m od země.</w:t>
      </w:r>
    </w:p>
    <w:p w14:paraId="2DC40431" w14:textId="77777777" w:rsidR="008F6B7C" w:rsidRPr="00795CF0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MECHANICKÁ OCHRANA VRCHOLU</w:t>
      </w:r>
    </w:p>
    <w:p w14:paraId="53E1996D" w14:textId="77777777" w:rsidR="008F6B7C" w:rsidRPr="00795CF0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Umístění mechanické ochrany vrcholu tak, aby v době rašení nedošlo k deformaci či zaškrcení nových prýtů. V případě použití ovčí vlny musí být pro zajištění repelentního účinku použita čerstvá střiž.</w:t>
      </w:r>
    </w:p>
    <w:p w14:paraId="5BD04276" w14:textId="77777777" w:rsidR="008F6B7C" w:rsidRPr="00795CF0" w:rsidRDefault="008F6B7C" w:rsidP="00356D38">
      <w:pPr>
        <w:widowControl w:val="0"/>
        <w:numPr>
          <w:ilvl w:val="4"/>
          <w:numId w:val="72"/>
        </w:numPr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OVAZOVÁNÍ KLESTEM</w:t>
      </w:r>
    </w:p>
    <w:p w14:paraId="5F9286C0" w14:textId="1657B18F" w:rsidR="008F6B7C" w:rsidRPr="00795CF0" w:rsidRDefault="008F6B7C" w:rsidP="00356D38">
      <w:pPr>
        <w:widowControl w:val="0"/>
        <w:spacing w:after="0" w:line="240" w:lineRule="auto"/>
        <w:ind w:left="1776"/>
        <w:contextualSpacing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Ohrnutí 2-3 přeslenů větví z výšky cca 2 m směrem k zemi a přivazování těchto větví vázacím drátem nebo jiným vhodným materiálem (motouz apod.)</w:t>
      </w:r>
      <w:r w:rsidRPr="00356D38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ke kmeni tak, aby nedošlo k jeho poškození a zaškrcení. Je možné přinesení a použití nařezaných větví potřebné délky. K ovazu budou určeni pouze zdraví jedi</w:t>
      </w:r>
      <w:r w:rsidR="001B342B">
        <w:rPr>
          <w:rFonts w:ascii="Times New Roman" w:eastAsia="Times New Roman" w:hAnsi="Times New Roman"/>
          <w:lang w:eastAsia="cs-CZ"/>
        </w:rPr>
        <w:t>nci bez </w:t>
      </w:r>
      <w:r w:rsidRPr="00795CF0">
        <w:rPr>
          <w:rFonts w:ascii="Times New Roman" w:eastAsia="Times New Roman" w:hAnsi="Times New Roman"/>
          <w:lang w:eastAsia="cs-CZ"/>
        </w:rPr>
        <w:t>poškození.</w:t>
      </w:r>
    </w:p>
    <w:p w14:paraId="5B422415" w14:textId="2908E3B5" w:rsidR="008F6B7C" w:rsidRPr="00356D38" w:rsidRDefault="008F6B7C" w:rsidP="00356D38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 xml:space="preserve">pro dotační podtitul </w:t>
      </w:r>
      <w:r w:rsidR="00046F4E">
        <w:rPr>
          <w:rFonts w:ascii="Times New Roman" w:eastAsia="Times New Roman" w:hAnsi="Times New Roman"/>
          <w:lang w:eastAsia="cs-CZ"/>
        </w:rPr>
        <w:t xml:space="preserve">C – </w:t>
      </w:r>
      <w:r w:rsidRPr="00795CF0">
        <w:rPr>
          <w:rFonts w:ascii="Times New Roman" w:eastAsia="Times New Roman" w:hAnsi="Times New Roman"/>
          <w:lang w:eastAsia="cs-CZ"/>
        </w:rPr>
        <w:t>ochrana</w:t>
      </w:r>
      <w:r w:rsidR="00046F4E">
        <w:rPr>
          <w:rFonts w:ascii="Times New Roman" w:eastAsia="Times New Roman" w:hAnsi="Times New Roman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lesa proti hmyzím škůdcům:</w:t>
      </w:r>
    </w:p>
    <w:p w14:paraId="136F1C16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pokládání (instalaci) a sanaci lapáků,</w:t>
      </w:r>
    </w:p>
    <w:p w14:paraId="28954565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pořízení a umístění bariérového lapače,</w:t>
      </w:r>
    </w:p>
    <w:p w14:paraId="25BE6444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na výrobu a instalaci trojnožky,</w:t>
      </w:r>
    </w:p>
    <w:p w14:paraId="14193B1B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jestliže budou dodrženy parametry a podmínky uvedené níže,</w:t>
      </w:r>
    </w:p>
    <w:p w14:paraId="26FD34D8" w14:textId="09A3C640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jestliže práce spojené s ochranou lesa proti hmyzím škůdcům byly provedeny v období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>1.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>7. roku předcházejícího podání žádosti do 30. 6. roku, v němž žadatel žádost podal,</w:t>
      </w:r>
    </w:p>
    <w:p w14:paraId="5AE0FCE0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300 Kč za 1 ks položení lapáku,</w:t>
      </w:r>
    </w:p>
    <w:p w14:paraId="0451FAA1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600 Kč za 1 ks bariérového štěrbinového lapače umístěného v porostu,</w:t>
      </w:r>
    </w:p>
    <w:p w14:paraId="5C418404" w14:textId="77777777" w:rsidR="008F6B7C" w:rsidRPr="00356D38" w:rsidRDefault="008F6B7C" w:rsidP="00356D38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ve výši 400 Kč za 1 ks vyrobené trojnožky umístěné v porostu.</w:t>
      </w:r>
    </w:p>
    <w:p w14:paraId="3B52B2FE" w14:textId="77777777" w:rsidR="008F6B7C" w:rsidRPr="00795CF0" w:rsidRDefault="008F6B7C" w:rsidP="00356D38">
      <w:pPr>
        <w:spacing w:after="0" w:line="240" w:lineRule="auto"/>
        <w:ind w:left="708" w:firstLine="358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5CF0">
        <w:rPr>
          <w:rFonts w:ascii="Times New Roman" w:eastAsia="Times New Roman" w:hAnsi="Times New Roman"/>
          <w:lang w:eastAsia="cs-CZ"/>
        </w:rPr>
        <w:t>Podmínky a parametry</w:t>
      </w:r>
      <w:r w:rsidRPr="00795C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95CF0">
        <w:rPr>
          <w:rFonts w:ascii="Times New Roman" w:eastAsia="Times New Roman" w:hAnsi="Times New Roman"/>
          <w:lang w:eastAsia="cs-CZ"/>
        </w:rPr>
        <w:t>ochrany lesa proti hmyzím škůdcům:</w:t>
      </w:r>
    </w:p>
    <w:p w14:paraId="78A72518" w14:textId="038611E6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 xml:space="preserve">Podmínkou přiznání dotace je oznámení </w:t>
      </w:r>
      <w:r w:rsidR="00064183">
        <w:rPr>
          <w:rFonts w:ascii="Times New Roman" w:eastAsia="Times New Roman" w:hAnsi="Times New Roman"/>
          <w:szCs w:val="20"/>
          <w:lang w:eastAsia="cs-CZ"/>
        </w:rPr>
        <w:t xml:space="preserve">o položení (instalaci) lapáku, </w:t>
      </w:r>
      <w:r w:rsidRPr="00795CF0">
        <w:rPr>
          <w:rFonts w:ascii="Times New Roman" w:eastAsia="Times New Roman" w:hAnsi="Times New Roman"/>
          <w:szCs w:val="20"/>
          <w:lang w:eastAsia="cs-CZ"/>
        </w:rPr>
        <w:t>bariérového štěrbinového lapače a trojnožky do 5 kalendářních dnů od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provedení příslušnému odboru na formuláři, který je přílohou č. </w:t>
      </w:r>
      <w:r w:rsidR="00A33B6F">
        <w:rPr>
          <w:rFonts w:ascii="Times New Roman" w:eastAsia="Times New Roman" w:hAnsi="Times New Roman"/>
          <w:szCs w:val="20"/>
          <w:lang w:eastAsia="cs-CZ"/>
        </w:rPr>
        <w:t>5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 vyhlášení. Přílohou oznámení musí být jejich čitelný zákres v obrysové nebo porostní mapě. Oznámení lze provést písemně, datovou schránkou nebo e-mailem na adresu: </w:t>
      </w:r>
      <w:hyperlink r:id="rId14" w:history="1">
        <w:r w:rsidRPr="00795CF0">
          <w:rPr>
            <w:rFonts w:ascii="Times New Roman" w:eastAsia="Times New Roman" w:hAnsi="Times New Roman"/>
            <w:color w:val="0000FF"/>
            <w:szCs w:val="20"/>
            <w:u w:val="single"/>
            <w:lang w:eastAsia="cs-CZ"/>
          </w:rPr>
          <w:t>kurovec@kr-karlovarsky.cz</w:t>
        </w:r>
      </w:hyperlink>
      <w:r w:rsidRPr="00795CF0">
        <w:rPr>
          <w:rFonts w:ascii="Times New Roman" w:eastAsia="Times New Roman" w:hAnsi="Times New Roman"/>
          <w:szCs w:val="20"/>
          <w:lang w:eastAsia="cs-CZ"/>
        </w:rPr>
        <w:t>. Pokud je bariérový štěrbinový lapač použit opakovaně nebo přemisťován, oznámení se</w:t>
      </w:r>
      <w:r w:rsidR="00446DAC">
        <w:rPr>
          <w:rFonts w:ascii="Times New Roman" w:eastAsia="Times New Roman" w:hAnsi="Times New Roman"/>
          <w:szCs w:val="20"/>
          <w:lang w:eastAsia="cs-CZ"/>
        </w:rPr>
        <w:t> </w:t>
      </w:r>
      <w:r w:rsidR="001B342B">
        <w:rPr>
          <w:rFonts w:ascii="Times New Roman" w:eastAsia="Times New Roman" w:hAnsi="Times New Roman"/>
          <w:szCs w:val="20"/>
          <w:lang w:eastAsia="cs-CZ"/>
        </w:rPr>
        <w:t>provede pouze při </w:t>
      </w:r>
      <w:r w:rsidRPr="00795CF0">
        <w:rPr>
          <w:rFonts w:ascii="Times New Roman" w:eastAsia="Times New Roman" w:hAnsi="Times New Roman"/>
          <w:szCs w:val="20"/>
          <w:lang w:eastAsia="cs-CZ"/>
        </w:rPr>
        <w:t>první instalaci.</w:t>
      </w:r>
    </w:p>
    <w:p w14:paraId="3F470A12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Lapač nesmí být instalován blíže než 10 m od stojícího zdravého smrku staršího 10 let.</w:t>
      </w:r>
    </w:p>
    <w:p w14:paraId="569246D2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lastRenderedPageBreak/>
        <w:t>Lapák bude včas asanován nebo odvezen z lesa, tedy v době, než škůdce dokončil svůj vývoj.</w:t>
      </w:r>
    </w:p>
    <w:p w14:paraId="44B3D781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Lapák bude splňovat následující popis: evidovaný, skácený, zdravý (se zdravým lýkem) a odvětvený smrk o tloušťce nejméně 20 cm, atraktivní pro lýkožrouta, umístěný výhradně v ohnisku výskytu škůdce. Jako lapák musí být vybrán úrovňový strom v porostu. Lapák musí být položen tak, aby se snížilo riziko zaschnutí.</w:t>
      </w:r>
    </w:p>
    <w:p w14:paraId="425F5B50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Případná asanace lapáků je provedena v řádné lhůtě oloupáním kůry a dle potřeby jejím spálením. Při aplikaci chemické asanace bude použito barevné smáčedlo, termín asanace bude prokazatelně evidován.</w:t>
      </w:r>
    </w:p>
    <w:p w14:paraId="5F3ED1AB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V případě aplikace chemické asanace bude použit povolený přípravek a barevné smáčedlo uvedené v Seznamu povolených přípravků a dalších prostředků na ochranu rostlin ve Věstníku Ústředního kontrolního a zkušebního ústavu zemědělského. Přípravek bude aplikován rovnoměrně po celém povrchu kmene. Po chemické asanaci bude dříví nejpozději do 30 kalendářních dnů od ošetření přiblíženo a odvezeno.</w:t>
      </w:r>
    </w:p>
    <w:p w14:paraId="07FE8383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Bariérový štěrbinový lapač bude umístěn v porostu na stabilní konstrukci a spodní hrana lapače musí být minimálně 1 m nad zemí.</w:t>
      </w:r>
    </w:p>
    <w:p w14:paraId="4A07EBC4" w14:textId="77777777" w:rsidR="008F6B7C" w:rsidRPr="00795CF0" w:rsidRDefault="008F6B7C" w:rsidP="00356D3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cs-CZ"/>
        </w:rPr>
      </w:pPr>
      <w:r w:rsidRPr="00795CF0">
        <w:rPr>
          <w:rFonts w:ascii="Times New Roman" w:eastAsia="Times New Roman" w:hAnsi="Times New Roman"/>
          <w:szCs w:val="20"/>
          <w:lang w:eastAsia="cs-CZ"/>
        </w:rPr>
        <w:t>Trojnožka bude splňovat následující popis: minimální délka každé kulatiny 1,5 m, minimální průměr čepu 12 cm, spojení zajišťující pevnost a stabilitu, aplikace schváleného přípravku po celém povrchu kulatiny.</w:t>
      </w:r>
    </w:p>
    <w:p w14:paraId="2CEC9A5E" w14:textId="77777777" w:rsidR="008F6B7C" w:rsidRDefault="008F6B7C" w:rsidP="00CD6CD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EACBAA" w14:textId="77777777" w:rsidR="00B72D2C" w:rsidRPr="00B72D2C" w:rsidRDefault="00B72D2C" w:rsidP="00CD6CD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4993DF1F" w14:textId="77777777" w:rsidR="00B72D2C" w:rsidRPr="00B72D2C" w:rsidRDefault="00B72D2C" w:rsidP="00CD6CD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E3EBE95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8E3821A" w14:textId="77777777" w:rsidR="00B72D2C" w:rsidRPr="00B72D2C" w:rsidRDefault="00B72D2C" w:rsidP="00CD6CD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 nemá nárok na odpočet daně na vstupu.</w:t>
      </w:r>
    </w:p>
    <w:p w14:paraId="5B02F11E" w14:textId="77777777" w:rsidR="00B72D2C" w:rsidRPr="00B72D2C" w:rsidRDefault="00B72D2C" w:rsidP="00CD6CD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AE8E54A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</w:p>
    <w:p w14:paraId="73B1161B" w14:textId="77777777" w:rsidR="008F6B7C" w:rsidRDefault="008F6B7C" w:rsidP="001F33C0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6BA9FBEC" w14:textId="599332E3" w:rsidR="008F6B7C" w:rsidRPr="001532A7" w:rsidRDefault="008F6B7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F6B7C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1F33C0">
        <w:rPr>
          <w:rFonts w:ascii="Times New Roman" w:eastAsia="Arial Unicode MS" w:hAnsi="Times New Roman"/>
          <w:lang w:eastAsia="cs-CZ"/>
        </w:rPr>
        <w:t>projektu od 1.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Pr="001F33C0">
        <w:rPr>
          <w:rFonts w:ascii="Times New Roman" w:eastAsia="Arial Unicode MS" w:hAnsi="Times New Roman"/>
          <w:lang w:eastAsia="cs-CZ"/>
        </w:rPr>
        <w:t>7.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="000B08E4">
        <w:rPr>
          <w:rFonts w:ascii="Times New Roman" w:eastAsia="Arial Unicode MS" w:hAnsi="Times New Roman"/>
          <w:lang w:eastAsia="cs-CZ"/>
        </w:rPr>
        <w:t>2022</w:t>
      </w:r>
      <w:r w:rsidRPr="001F33C0">
        <w:rPr>
          <w:rFonts w:ascii="Times New Roman" w:eastAsia="Arial Unicode MS" w:hAnsi="Times New Roman"/>
          <w:lang w:eastAsia="cs-CZ"/>
        </w:rPr>
        <w:t xml:space="preserve"> do 30.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Pr="001F33C0">
        <w:rPr>
          <w:rFonts w:ascii="Times New Roman" w:eastAsia="Arial Unicode MS" w:hAnsi="Times New Roman"/>
          <w:lang w:eastAsia="cs-CZ"/>
        </w:rPr>
        <w:t>6.</w:t>
      </w:r>
      <w:r w:rsidR="00B56B0D">
        <w:rPr>
          <w:rFonts w:ascii="Times New Roman" w:eastAsia="Arial Unicode MS" w:hAnsi="Times New Roman"/>
          <w:lang w:eastAsia="cs-CZ"/>
        </w:rPr>
        <w:t xml:space="preserve"> </w:t>
      </w:r>
      <w:r w:rsidR="000B08E4">
        <w:rPr>
          <w:rFonts w:ascii="Times New Roman" w:eastAsia="Arial Unicode MS" w:hAnsi="Times New Roman"/>
          <w:lang w:eastAsia="cs-CZ"/>
        </w:rPr>
        <w:t>2023</w:t>
      </w:r>
      <w:r w:rsidRPr="00426C2C">
        <w:rPr>
          <w:rFonts w:ascii="Times New Roman" w:eastAsia="Arial Unicode MS" w:hAnsi="Times New Roman"/>
          <w:lang w:eastAsia="cs-CZ"/>
        </w:rPr>
        <w:t xml:space="preserve">, vyjma dotačního podtitulu A </w:t>
      </w:r>
      <w:r w:rsidR="00B56B0D">
        <w:rPr>
          <w:rFonts w:ascii="Times New Roman" w:eastAsia="Arial Unicode MS" w:hAnsi="Times New Roman"/>
          <w:lang w:eastAsia="cs-CZ"/>
        </w:rPr>
        <w:t>–</w:t>
      </w:r>
      <w:r w:rsidRPr="00426C2C">
        <w:rPr>
          <w:rFonts w:ascii="Times New Roman" w:eastAsia="Arial Unicode MS" w:hAnsi="Times New Roman"/>
          <w:lang w:eastAsia="cs-CZ"/>
        </w:rPr>
        <w:t xml:space="preserve"> </w:t>
      </w:r>
      <w:r w:rsidRPr="00426C2C">
        <w:rPr>
          <w:rFonts w:ascii="Times New Roman" w:hAnsi="Times New Roman"/>
          <w:bCs/>
          <w:iCs/>
        </w:rPr>
        <w:t>úhrada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zvýšených nákladů na zpracování nahodilých těžeb z důvodu vlivu biotických a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abiotických činitelů, který se poskytuje zpětně na realizaci předmětu dotace od 1.</w:t>
      </w:r>
      <w:r w:rsidR="00B56B0D">
        <w:rPr>
          <w:rFonts w:ascii="Times New Roman" w:hAnsi="Times New Roman"/>
          <w:bCs/>
          <w:iCs/>
        </w:rPr>
        <w:t xml:space="preserve"> </w:t>
      </w:r>
      <w:r w:rsidRPr="00426C2C">
        <w:rPr>
          <w:rFonts w:ascii="Times New Roman" w:hAnsi="Times New Roman"/>
          <w:bCs/>
          <w:iCs/>
        </w:rPr>
        <w:t>1.</w:t>
      </w:r>
      <w:r w:rsidR="00B56B0D">
        <w:rPr>
          <w:rFonts w:ascii="Times New Roman" w:hAnsi="Times New Roman"/>
          <w:bCs/>
          <w:iCs/>
        </w:rPr>
        <w:t xml:space="preserve"> </w:t>
      </w:r>
      <w:r w:rsidR="000B08E4">
        <w:rPr>
          <w:rFonts w:ascii="Times New Roman" w:hAnsi="Times New Roman"/>
          <w:bCs/>
          <w:iCs/>
        </w:rPr>
        <w:t>2022</w:t>
      </w:r>
      <w:r w:rsidRPr="00426C2C">
        <w:rPr>
          <w:rFonts w:ascii="Times New Roman" w:hAnsi="Times New Roman"/>
          <w:bCs/>
          <w:iCs/>
        </w:rPr>
        <w:t xml:space="preserve"> do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31.</w:t>
      </w:r>
      <w:r w:rsidR="00446DAC">
        <w:rPr>
          <w:rFonts w:ascii="Times New Roman" w:hAnsi="Times New Roman"/>
          <w:bCs/>
          <w:iCs/>
        </w:rPr>
        <w:t> </w:t>
      </w:r>
      <w:r w:rsidRPr="00426C2C">
        <w:rPr>
          <w:rFonts w:ascii="Times New Roman" w:hAnsi="Times New Roman"/>
          <w:bCs/>
          <w:iCs/>
        </w:rPr>
        <w:t>12.</w:t>
      </w:r>
      <w:r w:rsidR="00B56B0D">
        <w:rPr>
          <w:rFonts w:ascii="Times New Roman" w:hAnsi="Times New Roman"/>
          <w:bCs/>
          <w:iCs/>
        </w:rPr>
        <w:t xml:space="preserve"> </w:t>
      </w:r>
      <w:r w:rsidR="000B08E4">
        <w:rPr>
          <w:rFonts w:ascii="Times New Roman" w:hAnsi="Times New Roman"/>
          <w:bCs/>
          <w:iCs/>
        </w:rPr>
        <w:t>2022</w:t>
      </w:r>
      <w:r w:rsidR="00187C65">
        <w:rPr>
          <w:rFonts w:ascii="Times New Roman" w:hAnsi="Times New Roman"/>
          <w:bCs/>
          <w:iCs/>
        </w:rPr>
        <w:t>.</w:t>
      </w:r>
    </w:p>
    <w:p w14:paraId="73327F26" w14:textId="77777777" w:rsidR="00B72D2C" w:rsidRPr="00C75BE7" w:rsidRDefault="00B72D2C" w:rsidP="001F33C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344BCBA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0D8520D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748BCB4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4C7C29DE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5F19BE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256B5DAD" w14:textId="77777777" w:rsidR="00187C65" w:rsidRDefault="00187C65" w:rsidP="00356D3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F56C8C" w14:textId="77777777" w:rsidR="00187C65" w:rsidRPr="00BD4A43" w:rsidRDefault="00187C65" w:rsidP="00187C65">
      <w:pPr>
        <w:pStyle w:val="Zkladntext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i w:val="0"/>
          <w:sz w:val="22"/>
          <w:szCs w:val="20"/>
        </w:rPr>
      </w:pPr>
      <w:r w:rsidRPr="00E205DF">
        <w:rPr>
          <w:rFonts w:ascii="Times New Roman" w:hAnsi="Times New Roman" w:cs="Times New Roman"/>
          <w:b w:val="0"/>
          <w:i w:val="0"/>
          <w:sz w:val="22"/>
          <w:szCs w:val="20"/>
        </w:rPr>
        <w:t>Je-li žadateli poskytnuta podpora z veřejných zdrojů nebo z fondů Evropské unie, nelze na stejný předmět dotace v témže roce poskytnout dotaci podle těchto pravidel.</w:t>
      </w:r>
    </w:p>
    <w:p w14:paraId="007B9AF2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0F3DD54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467EA7D3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03F91380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056DB606" w14:textId="77777777" w:rsidR="00F656A7" w:rsidRPr="001F33C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ECB136" w14:textId="7E3AD8F6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F33C0">
        <w:rPr>
          <w:rFonts w:ascii="Times New Roman" w:hAnsi="Times New Roman"/>
        </w:rPr>
        <w:t>D</w:t>
      </w:r>
      <w:r w:rsidR="0014774B" w:rsidRPr="001F33C0">
        <w:rPr>
          <w:rFonts w:ascii="Times New Roman" w:hAnsi="Times New Roman"/>
        </w:rPr>
        <w:t xml:space="preserve">otační program je k dispozici </w:t>
      </w:r>
      <w:r w:rsidR="009812E9" w:rsidRPr="001F33C0">
        <w:rPr>
          <w:rFonts w:ascii="Times New Roman" w:hAnsi="Times New Roman"/>
        </w:rPr>
        <w:t xml:space="preserve">v listinné podobě </w:t>
      </w:r>
      <w:r w:rsidR="0014774B" w:rsidRPr="001F33C0">
        <w:rPr>
          <w:rFonts w:ascii="Times New Roman" w:hAnsi="Times New Roman"/>
        </w:rPr>
        <w:t xml:space="preserve">na odboru </w:t>
      </w:r>
      <w:r w:rsidR="00C75BE7" w:rsidRPr="001F33C0">
        <w:rPr>
          <w:rFonts w:ascii="Times New Roman" w:hAnsi="Times New Roman"/>
        </w:rPr>
        <w:t>životního prostředí a zemědělství</w:t>
      </w:r>
      <w:r w:rsidR="0014774B" w:rsidRPr="001F33C0">
        <w:rPr>
          <w:rFonts w:ascii="Times New Roman" w:hAnsi="Times New Roman"/>
        </w:rPr>
        <w:t xml:space="preserve"> </w:t>
      </w:r>
      <w:r w:rsidR="006A302D" w:rsidRPr="001F33C0">
        <w:rPr>
          <w:rFonts w:ascii="Times New Roman" w:eastAsia="Times New Roman" w:hAnsi="Times New Roman"/>
          <w:lang w:eastAsia="cs-CZ"/>
        </w:rPr>
        <w:t>(dále jen „</w:t>
      </w:r>
      <w:r w:rsidR="00446DAC">
        <w:rPr>
          <w:rFonts w:ascii="Times New Roman" w:eastAsia="Times New Roman" w:hAnsi="Times New Roman"/>
          <w:lang w:eastAsia="cs-CZ"/>
        </w:rPr>
        <w:t>OŽPZ</w:t>
      </w:r>
      <w:r w:rsidR="006A302D" w:rsidRPr="001F33C0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5" w:history="1">
        <w:r w:rsidR="0031162D" w:rsidRPr="0031162D">
          <w:rPr>
            <w:rStyle w:val="Hypertextovodkaz"/>
            <w:rFonts w:ascii="Times New Roman" w:hAnsi="Times New Roman"/>
          </w:rPr>
          <w:t>http://www.kr-</w:t>
        </w:r>
        <w:r w:rsidR="0031162D" w:rsidRPr="0031162D">
          <w:rPr>
            <w:rStyle w:val="Hypertextovodkaz"/>
            <w:rFonts w:ascii="Times New Roman" w:hAnsi="Times New Roman"/>
          </w:rPr>
          <w:lastRenderedPageBreak/>
          <w:t>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6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7F5744D2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F8352F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3A1D2085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0A755CF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537D4B79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8C53A93" w14:textId="32A24AC8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 ve znění pozdějších předpisů a zákona číslo 255/2012 Sb., o</w:t>
      </w:r>
      <w:r w:rsidR="00446DAC">
        <w:rPr>
          <w:rFonts w:ascii="Times New Roman" w:eastAsia="Times New Roman" w:hAnsi="Times New Roman"/>
          <w:lang w:eastAsia="cs-CZ"/>
        </w:rPr>
        <w:t> </w:t>
      </w:r>
      <w:r w:rsidR="00B72D2C" w:rsidRPr="00B72D2C">
        <w:rPr>
          <w:rFonts w:ascii="Times New Roman" w:eastAsia="Times New Roman" w:hAnsi="Times New Roman"/>
          <w:lang w:eastAsia="cs-CZ"/>
        </w:rPr>
        <w:t>kontrole (kontrolní řád)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1164D62C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479155F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1435D0FB" w14:textId="77777777" w:rsidR="00B72D2C" w:rsidRPr="001F33C0" w:rsidRDefault="00B72D2C" w:rsidP="001F33C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9EDD23" w14:textId="13AAD167" w:rsidR="00B72D2C" w:rsidRPr="006F5263" w:rsidRDefault="00B72D2C" w:rsidP="00B72D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Příjemce je povinen předložit odboru </w:t>
      </w:r>
      <w:r w:rsidR="00446DAC">
        <w:rPr>
          <w:rFonts w:ascii="Times New Roman" w:eastAsia="Times New Roman" w:hAnsi="Times New Roman"/>
          <w:lang w:eastAsia="cs-CZ"/>
        </w:rPr>
        <w:t>OŽPZ</w:t>
      </w:r>
      <w:r w:rsidR="00C75BE7" w:rsidRP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žádost o platbu nejpozději do</w:t>
      </w:r>
      <w:r w:rsidR="00FA7F15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termínu stanoveného ve veřejnoprávní smlouvě o poskytnutí dotace.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2B730D" w:rsidRPr="009E0823">
        <w:rPr>
          <w:rFonts w:ascii="Times New Roman" w:eastAsia="Times New Roman" w:hAnsi="Times New Roman"/>
          <w:bCs/>
          <w:iCs/>
          <w:lang w:eastAsia="cs-CZ"/>
        </w:rPr>
        <w:t>Žádost o platbu lze nahradit přílohami k žádosti o</w:t>
      </w:r>
      <w:r w:rsidR="00446DAC">
        <w:rPr>
          <w:rFonts w:ascii="Times New Roman" w:eastAsia="Times New Roman" w:hAnsi="Times New Roman"/>
          <w:bCs/>
          <w:iCs/>
          <w:lang w:eastAsia="cs-CZ"/>
        </w:rPr>
        <w:t> </w:t>
      </w:r>
      <w:r w:rsidR="002B730D" w:rsidRPr="009E0823">
        <w:rPr>
          <w:rFonts w:ascii="Times New Roman" w:eastAsia="Times New Roman" w:hAnsi="Times New Roman"/>
          <w:bCs/>
          <w:iCs/>
          <w:lang w:eastAsia="cs-CZ"/>
        </w:rPr>
        <w:t>dotaci, které slouží jako podklad pro výpočet výše dotace.</w:t>
      </w:r>
    </w:p>
    <w:p w14:paraId="719945C7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2016CD3E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25CC975F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34D7D4CE" w14:textId="49BB515F" w:rsidR="00660751" w:rsidRDefault="00660751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6"/>
      </w:r>
      <w:r w:rsidRPr="00660751">
        <w:rPr>
          <w:rFonts w:ascii="Times New Roman" w:hAnsi="Times New Roman"/>
        </w:rPr>
        <w:t>.</w:t>
      </w:r>
    </w:p>
    <w:p w14:paraId="322D781D" w14:textId="77777777" w:rsidR="002555CF" w:rsidRDefault="002555CF" w:rsidP="002555CF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76BF335" w14:textId="2C0F3D85" w:rsidR="001B342B" w:rsidRPr="00660751" w:rsidRDefault="001B342B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Dotační program se přijímá pro období od 1. 1. 2023.</w:t>
      </w:r>
    </w:p>
    <w:p w14:paraId="0381C9D9" w14:textId="17C8659F" w:rsidR="00660751" w:rsidRPr="001F33C0" w:rsidRDefault="00660751" w:rsidP="001B342B">
      <w:pPr>
        <w:spacing w:after="0" w:line="240" w:lineRule="auto"/>
        <w:jc w:val="both"/>
        <w:rPr>
          <w:rFonts w:ascii="Times New Roman" w:hAnsi="Times New Roman"/>
        </w:rPr>
      </w:pPr>
    </w:p>
    <w:p w14:paraId="25292914" w14:textId="6F806D2E" w:rsidR="00660751" w:rsidRPr="00356D38" w:rsidRDefault="00660751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FF0000"/>
        </w:rPr>
      </w:pPr>
      <w:r w:rsidRPr="001F33C0">
        <w:rPr>
          <w:rFonts w:ascii="Times New Roman" w:hAnsi="Times New Roman"/>
        </w:rPr>
        <w:t>Dotační program byl schválen usnesením zastupitelstva kraje</w:t>
      </w:r>
      <w:r w:rsidR="00DF78CD" w:rsidRPr="001F33C0">
        <w:rPr>
          <w:rFonts w:ascii="Times New Roman" w:hAnsi="Times New Roman"/>
        </w:rPr>
        <w:t xml:space="preserve"> číslo</w:t>
      </w:r>
      <w:r w:rsidRPr="001F33C0">
        <w:rPr>
          <w:rFonts w:ascii="Times New Roman" w:hAnsi="Times New Roman"/>
        </w:rPr>
        <w:t xml:space="preserve"> </w:t>
      </w:r>
      <w:r w:rsidR="000B08E4" w:rsidRPr="00BD6D20">
        <w:rPr>
          <w:rFonts w:ascii="Times New Roman" w:hAnsi="Times New Roman"/>
        </w:rPr>
        <w:t xml:space="preserve">ZK </w:t>
      </w:r>
      <w:r w:rsidR="007A088E" w:rsidRPr="00BD6D20">
        <w:rPr>
          <w:rFonts w:ascii="Times New Roman" w:hAnsi="Times New Roman"/>
        </w:rPr>
        <w:t>57</w:t>
      </w:r>
      <w:r w:rsidR="000B08E4" w:rsidRPr="00BD6D20">
        <w:rPr>
          <w:rFonts w:ascii="Times New Roman" w:hAnsi="Times New Roman"/>
        </w:rPr>
        <w:t>/02/23</w:t>
      </w:r>
      <w:r w:rsidRPr="001F33C0">
        <w:rPr>
          <w:rFonts w:ascii="Times New Roman" w:hAnsi="Times New Roman"/>
        </w:rPr>
        <w:t xml:space="preserve">, ze </w:t>
      </w:r>
      <w:r w:rsidR="00446DAC">
        <w:rPr>
          <w:rFonts w:ascii="Times New Roman" w:hAnsi="Times New Roman"/>
        </w:rPr>
        <w:t xml:space="preserve">dne </w:t>
      </w:r>
      <w:r w:rsidR="00BD6D20">
        <w:rPr>
          <w:rFonts w:ascii="Times New Roman" w:hAnsi="Times New Roman"/>
        </w:rPr>
        <w:t>27.02.2023</w:t>
      </w:r>
      <w:bookmarkStart w:id="0" w:name="_GoBack"/>
      <w:r w:rsidRPr="00985DA4">
        <w:rPr>
          <w:rFonts w:ascii="Times New Roman" w:hAnsi="Times New Roman"/>
        </w:rPr>
        <w:t>.</w:t>
      </w:r>
      <w:bookmarkEnd w:id="0"/>
    </w:p>
    <w:p w14:paraId="3719B44A" w14:textId="77777777" w:rsidR="00660751" w:rsidRPr="00660751" w:rsidRDefault="00660751" w:rsidP="001B342B">
      <w:pPr>
        <w:spacing w:after="0" w:line="240" w:lineRule="auto"/>
        <w:jc w:val="both"/>
        <w:rPr>
          <w:rFonts w:ascii="Times New Roman" w:hAnsi="Times New Roman"/>
        </w:rPr>
      </w:pPr>
    </w:p>
    <w:p w14:paraId="7026546B" w14:textId="77777777" w:rsidR="00660751" w:rsidRDefault="00660751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09818F66" w14:textId="77777777" w:rsidR="00660751" w:rsidRDefault="00660751" w:rsidP="001B342B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95F5F0A" w14:textId="77777777" w:rsidR="004E7A42" w:rsidRPr="004E7A42" w:rsidRDefault="004E7A42" w:rsidP="001B342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4ACDD52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55762C4D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318E7398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0278A53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27F25032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15FB50EE" w14:textId="77777777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 xml:space="preserve">Čestné prohlášení de </w:t>
      </w:r>
      <w:proofErr w:type="spellStart"/>
      <w:r w:rsidRPr="004D35A8">
        <w:rPr>
          <w:rFonts w:ascii="Times New Roman" w:hAnsi="Times New Roman"/>
        </w:rPr>
        <w:t>minimis</w:t>
      </w:r>
      <w:proofErr w:type="spellEnd"/>
    </w:p>
    <w:p w14:paraId="655C67DE" w14:textId="77777777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>Příloha k žádosti - dotační podtitul A</w:t>
      </w:r>
    </w:p>
    <w:p w14:paraId="25098C56" w14:textId="77777777" w:rsidR="00907F47" w:rsidRPr="004D35A8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>Příloha k žádosti - dotační podtitul B</w:t>
      </w:r>
    </w:p>
    <w:p w14:paraId="7A598D2A" w14:textId="02BE8777" w:rsidR="00907F47" w:rsidRDefault="00907F47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D35A8">
        <w:rPr>
          <w:rFonts w:ascii="Times New Roman" w:hAnsi="Times New Roman"/>
        </w:rPr>
        <w:t>Příloha k žádosti - dotační podtitul C</w:t>
      </w:r>
    </w:p>
    <w:p w14:paraId="625F8AA3" w14:textId="7CDCBBEC" w:rsidR="00B91FB4" w:rsidRDefault="00B91FB4" w:rsidP="00907F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0"/>
          <w:lang w:eastAsia="cs-CZ"/>
        </w:rPr>
        <w:t>O</w:t>
      </w:r>
      <w:r w:rsidRPr="00795CF0">
        <w:rPr>
          <w:rFonts w:ascii="Times New Roman" w:eastAsia="Times New Roman" w:hAnsi="Times New Roman"/>
          <w:szCs w:val="20"/>
          <w:lang w:eastAsia="cs-CZ"/>
        </w:rPr>
        <w:t xml:space="preserve">známení </w:t>
      </w:r>
      <w:r>
        <w:rPr>
          <w:rFonts w:ascii="Times New Roman" w:eastAsia="Times New Roman" w:hAnsi="Times New Roman"/>
          <w:szCs w:val="20"/>
          <w:lang w:eastAsia="cs-CZ"/>
        </w:rPr>
        <w:t xml:space="preserve">o položení (instalaci) lapáku, </w:t>
      </w:r>
      <w:r w:rsidRPr="00795CF0">
        <w:rPr>
          <w:rFonts w:ascii="Times New Roman" w:eastAsia="Times New Roman" w:hAnsi="Times New Roman"/>
          <w:szCs w:val="20"/>
          <w:lang w:eastAsia="cs-CZ"/>
        </w:rPr>
        <w:t>bariérového štěrbinového lapače a trojnožky</w:t>
      </w:r>
    </w:p>
    <w:p w14:paraId="5571B0A4" w14:textId="76440BF6" w:rsidR="006B0BCA" w:rsidRDefault="00907F47" w:rsidP="00F83C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F7782">
        <w:rPr>
          <w:rFonts w:ascii="Times New Roman" w:hAnsi="Times New Roman"/>
        </w:rPr>
        <w:t>Vzor žádosti o dotaci</w:t>
      </w:r>
    </w:p>
    <w:p w14:paraId="2B8BD5AD" w14:textId="77777777" w:rsidR="00F83CEF" w:rsidRPr="00F83CEF" w:rsidRDefault="00F83CEF" w:rsidP="00F83CEF">
      <w:pPr>
        <w:spacing w:after="0" w:line="240" w:lineRule="auto"/>
        <w:jc w:val="both"/>
        <w:rPr>
          <w:rFonts w:ascii="Times New Roman" w:hAnsi="Times New Roman"/>
        </w:rPr>
      </w:pPr>
    </w:p>
    <w:sectPr w:rsidR="00F83CEF" w:rsidRPr="00F83CEF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7E43" w14:textId="77777777" w:rsidR="00E20B06" w:rsidRDefault="00E20B06" w:rsidP="00552944">
      <w:pPr>
        <w:spacing w:after="0" w:line="240" w:lineRule="auto"/>
      </w:pPr>
      <w:r>
        <w:separator/>
      </w:r>
    </w:p>
  </w:endnote>
  <w:endnote w:type="continuationSeparator" w:id="0">
    <w:p w14:paraId="71C60667" w14:textId="77777777" w:rsidR="00E20B06" w:rsidRDefault="00E20B06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102B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DD6AAE3" w14:textId="77777777" w:rsidTr="5489244B">
      <w:tc>
        <w:tcPr>
          <w:tcW w:w="3020" w:type="dxa"/>
        </w:tcPr>
        <w:p w14:paraId="75904140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3A24325B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19AC9B83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7F668613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0A30F" w14:textId="77777777" w:rsidR="00E20B06" w:rsidRDefault="00E20B06" w:rsidP="00552944">
      <w:pPr>
        <w:spacing w:after="0" w:line="240" w:lineRule="auto"/>
      </w:pPr>
      <w:r>
        <w:separator/>
      </w:r>
    </w:p>
  </w:footnote>
  <w:footnote w:type="continuationSeparator" w:id="0">
    <w:p w14:paraId="7E45E0A4" w14:textId="77777777" w:rsidR="00E20B06" w:rsidRDefault="00E20B06" w:rsidP="00552944">
      <w:pPr>
        <w:spacing w:after="0" w:line="240" w:lineRule="auto"/>
      </w:pPr>
      <w:r>
        <w:continuationSeparator/>
      </w:r>
    </w:p>
  </w:footnote>
  <w:footnote w:id="1">
    <w:p w14:paraId="04FD9B34" w14:textId="77777777" w:rsidR="006602C9" w:rsidRPr="007371B1" w:rsidRDefault="006602C9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1037C6DA" w14:textId="77777777" w:rsidR="006602C9" w:rsidRPr="007371B1" w:rsidRDefault="006602C9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46D44C12" w14:textId="77777777" w:rsidR="007371B1" w:rsidRPr="007371B1" w:rsidRDefault="007371B1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59773531" w14:textId="77777777" w:rsidR="007371B1" w:rsidRPr="007371B1" w:rsidRDefault="007371B1" w:rsidP="00D30337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4D406CCB" w14:textId="77777777" w:rsidR="007371B1" w:rsidRPr="00D72F10" w:rsidRDefault="007371B1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3B9A9957" w14:textId="77777777" w:rsidR="008F082F" w:rsidRPr="00F93B31" w:rsidRDefault="008F082F" w:rsidP="00356D3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F93B31">
        <w:rPr>
          <w:rStyle w:val="Znakapoznpodarou"/>
        </w:rPr>
        <w:footnoteRef/>
      </w:r>
      <w:r w:rsidRPr="00F93B31">
        <w:rPr>
          <w:rFonts w:ascii="Times New Roman" w:hAnsi="Times New Roman"/>
        </w:rPr>
        <w:t xml:space="preserve"> § 58 odst. 1 zákona č. 289/1995 Sb., o lesích a o změně a doplnění některých zákonů (lesní z</w:t>
      </w:r>
      <w:r>
        <w:rPr>
          <w:rFonts w:ascii="Times New Roman" w:hAnsi="Times New Roman"/>
        </w:rPr>
        <w:t>ákon)</w:t>
      </w:r>
      <w:r w:rsidR="00D30337">
        <w:rPr>
          <w:rFonts w:ascii="Times New Roman" w:hAnsi="Times New Roman"/>
        </w:rPr>
        <w:t>,</w:t>
      </w:r>
      <w:r w:rsidRPr="00F93B31">
        <w:rPr>
          <w:rFonts w:ascii="Times New Roman" w:hAnsi="Times New Roman"/>
        </w:rPr>
        <w:t xml:space="preserve"> ve znění pozdějších předpisů</w:t>
      </w:r>
    </w:p>
  </w:footnote>
  <w:footnote w:id="7">
    <w:p w14:paraId="34F9602B" w14:textId="77777777" w:rsidR="007371B1" w:rsidRPr="00D72F10" w:rsidRDefault="007371B1" w:rsidP="00D3033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5DEB28FC" w14:textId="77777777" w:rsidR="009C7084" w:rsidRPr="00D72F10" w:rsidRDefault="009C7084" w:rsidP="009B27A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9">
    <w:p w14:paraId="219043CF" w14:textId="77777777" w:rsidR="00D72F10" w:rsidRPr="00D72F10" w:rsidRDefault="00D72F10" w:rsidP="009B27A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6862422" w14:textId="77777777" w:rsidR="003B771F" w:rsidRDefault="003B771F" w:rsidP="00356D38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324EE3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4AD380D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2F03395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29BB61AC" w14:textId="77777777" w:rsidR="008F6B7C" w:rsidRPr="00426C2C" w:rsidRDefault="008F6B7C" w:rsidP="008F6B7C">
      <w:pPr>
        <w:pStyle w:val="Textpoznpodarou"/>
        <w:rPr>
          <w:rFonts w:ascii="Times New Roman" w:hAnsi="Times New Roman"/>
        </w:rPr>
      </w:pPr>
      <w:r w:rsidRPr="004C363E">
        <w:rPr>
          <w:rStyle w:val="Znakapoznpodarou"/>
        </w:rPr>
        <w:footnoteRef/>
      </w:r>
      <w:r w:rsidRPr="00426C2C">
        <w:rPr>
          <w:rFonts w:ascii="Times New Roman" w:hAnsi="Times New Roman"/>
        </w:rPr>
        <w:t xml:space="preserve"> Dotace není poskytována na lesní těžební zbytky (větve, vršky), lesní štěpku ani na výrobky ze dřeva (řezivo apod.)</w:t>
      </w:r>
    </w:p>
  </w:footnote>
  <w:footnote w:id="15">
    <w:p w14:paraId="149EDDA0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2DA90A4F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DB583C7" w14:textId="77777777" w:rsidTr="5489244B">
      <w:tc>
        <w:tcPr>
          <w:tcW w:w="3020" w:type="dxa"/>
        </w:tcPr>
        <w:p w14:paraId="2E31EAA1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4C02FA4E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294957AE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78D53C4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DF94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65FA628" wp14:editId="5E761D6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AA708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F9C15F8" wp14:editId="3203A5E8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5FA62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36CAA708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F9C15F8" wp14:editId="3203A5E8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1ADAF03C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5C3EDB80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7451EBB3" wp14:editId="05CC2D9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78F9E2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C3D"/>
    <w:multiLevelType w:val="hybridMultilevel"/>
    <w:tmpl w:val="6FC8DC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3">
      <w:start w:val="1"/>
      <w:numFmt w:val="upperRoman"/>
      <w:lvlText w:val="%5."/>
      <w:lvlJc w:val="righ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A2A7F"/>
    <w:multiLevelType w:val="hybridMultilevel"/>
    <w:tmpl w:val="F7AAC3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224C5F"/>
    <w:multiLevelType w:val="hybridMultilevel"/>
    <w:tmpl w:val="3CA871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AE449D"/>
    <w:multiLevelType w:val="hybridMultilevel"/>
    <w:tmpl w:val="2A40473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745A1"/>
    <w:multiLevelType w:val="hybridMultilevel"/>
    <w:tmpl w:val="F34EA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11E3EE8">
      <w:numFmt w:val="bullet"/>
      <w:lvlText w:val="─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70323"/>
    <w:multiLevelType w:val="hybridMultilevel"/>
    <w:tmpl w:val="EA7A0E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B5D08"/>
    <w:multiLevelType w:val="hybridMultilevel"/>
    <w:tmpl w:val="724AF7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F7435C"/>
    <w:multiLevelType w:val="hybridMultilevel"/>
    <w:tmpl w:val="C4FEF30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D0063"/>
    <w:multiLevelType w:val="hybridMultilevel"/>
    <w:tmpl w:val="E77E73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553416"/>
    <w:multiLevelType w:val="hybridMultilevel"/>
    <w:tmpl w:val="61D82B60"/>
    <w:lvl w:ilvl="0" w:tplc="6380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42A31"/>
    <w:multiLevelType w:val="hybridMultilevel"/>
    <w:tmpl w:val="D32236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D52F4"/>
    <w:multiLevelType w:val="hybridMultilevel"/>
    <w:tmpl w:val="274A9658"/>
    <w:lvl w:ilvl="0" w:tplc="4D9A9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AD3F45"/>
    <w:multiLevelType w:val="hybridMultilevel"/>
    <w:tmpl w:val="2B40929A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367C6"/>
    <w:multiLevelType w:val="hybridMultilevel"/>
    <w:tmpl w:val="73C2685C"/>
    <w:lvl w:ilvl="0" w:tplc="BE8A5B12">
      <w:start w:val="1"/>
      <w:numFmt w:val="upperLetter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103FE"/>
    <w:multiLevelType w:val="hybridMultilevel"/>
    <w:tmpl w:val="C5CA8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11E3EE8">
      <w:numFmt w:val="bullet"/>
      <w:lvlText w:val="─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503E98"/>
    <w:multiLevelType w:val="hybridMultilevel"/>
    <w:tmpl w:val="06C40FF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E3553D"/>
    <w:multiLevelType w:val="hybridMultilevel"/>
    <w:tmpl w:val="98E29A80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2E37F4"/>
    <w:multiLevelType w:val="hybridMultilevel"/>
    <w:tmpl w:val="8DDCDA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4524F6"/>
    <w:multiLevelType w:val="hybridMultilevel"/>
    <w:tmpl w:val="79F6717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963068"/>
    <w:multiLevelType w:val="hybridMultilevel"/>
    <w:tmpl w:val="43522A2A"/>
    <w:lvl w:ilvl="0" w:tplc="E7AA1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194C62"/>
    <w:multiLevelType w:val="hybridMultilevel"/>
    <w:tmpl w:val="3DBCC356"/>
    <w:lvl w:ilvl="0" w:tplc="A2D8DD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721768E"/>
    <w:multiLevelType w:val="hybridMultilevel"/>
    <w:tmpl w:val="D45ED7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287AB7"/>
    <w:multiLevelType w:val="hybridMultilevel"/>
    <w:tmpl w:val="274C1A10"/>
    <w:lvl w:ilvl="0" w:tplc="5D62D152">
      <w:start w:val="1"/>
      <w:numFmt w:val="decimal"/>
      <w:lvlText w:val="%1)"/>
      <w:lvlJc w:val="left"/>
      <w:pPr>
        <w:ind w:left="185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4720BF"/>
    <w:multiLevelType w:val="hybridMultilevel"/>
    <w:tmpl w:val="5908E5BA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9C5E27"/>
    <w:multiLevelType w:val="hybridMultilevel"/>
    <w:tmpl w:val="B4B881E6"/>
    <w:lvl w:ilvl="0" w:tplc="0405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51" w15:restartNumberingAfterBreak="0">
    <w:nsid w:val="4C5478B2"/>
    <w:multiLevelType w:val="hybridMultilevel"/>
    <w:tmpl w:val="3E1C21F8"/>
    <w:lvl w:ilvl="0" w:tplc="4D9A988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C9A6552"/>
    <w:multiLevelType w:val="hybridMultilevel"/>
    <w:tmpl w:val="977C02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1D1EC1"/>
    <w:multiLevelType w:val="hybridMultilevel"/>
    <w:tmpl w:val="0BBC8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AC14E3"/>
    <w:multiLevelType w:val="hybridMultilevel"/>
    <w:tmpl w:val="61243012"/>
    <w:lvl w:ilvl="0" w:tplc="04050019">
      <w:start w:val="1"/>
      <w:numFmt w:val="lowerLetter"/>
      <w:lvlText w:val="%1."/>
      <w:lvlJc w:val="left"/>
      <w:pPr>
        <w:ind w:left="18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0" w15:restartNumberingAfterBreak="0">
    <w:nsid w:val="5DB10F17"/>
    <w:multiLevelType w:val="hybridMultilevel"/>
    <w:tmpl w:val="1AA478BC"/>
    <w:lvl w:ilvl="0" w:tplc="BE8A5B12">
      <w:start w:val="1"/>
      <w:numFmt w:val="upperLetter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178791C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2082461"/>
    <w:multiLevelType w:val="hybridMultilevel"/>
    <w:tmpl w:val="5F744472"/>
    <w:lvl w:ilvl="0" w:tplc="382E9E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1D4DB6"/>
    <w:multiLevelType w:val="hybridMultilevel"/>
    <w:tmpl w:val="2B40929A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A81103"/>
    <w:multiLevelType w:val="hybridMultilevel"/>
    <w:tmpl w:val="5908E5BA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056173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D12A85"/>
    <w:multiLevelType w:val="hybridMultilevel"/>
    <w:tmpl w:val="B9DE0F64"/>
    <w:lvl w:ilvl="0" w:tplc="0405000F">
      <w:start w:val="1"/>
      <w:numFmt w:val="decimal"/>
      <w:lvlText w:val="%1."/>
      <w:lvlJc w:val="left"/>
      <w:pPr>
        <w:ind w:left="1426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2" w15:restartNumberingAfterBreak="0">
    <w:nsid w:val="760C7DCD"/>
    <w:multiLevelType w:val="hybridMultilevel"/>
    <w:tmpl w:val="A1801F00"/>
    <w:lvl w:ilvl="0" w:tplc="04050019">
      <w:start w:val="1"/>
      <w:numFmt w:val="lowerLetter"/>
      <w:lvlText w:val="%1."/>
      <w:lvlJc w:val="left"/>
      <w:pPr>
        <w:ind w:left="18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3" w15:restartNumberingAfterBreak="0">
    <w:nsid w:val="7E555706"/>
    <w:multiLevelType w:val="hybridMultilevel"/>
    <w:tmpl w:val="7E2E4262"/>
    <w:lvl w:ilvl="0" w:tplc="95C677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FE16EE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56"/>
  </w:num>
  <w:num w:numId="3">
    <w:abstractNumId w:val="57"/>
  </w:num>
  <w:num w:numId="4">
    <w:abstractNumId w:val="27"/>
  </w:num>
  <w:num w:numId="5">
    <w:abstractNumId w:val="10"/>
  </w:num>
  <w:num w:numId="6">
    <w:abstractNumId w:val="62"/>
  </w:num>
  <w:num w:numId="7">
    <w:abstractNumId w:val="14"/>
  </w:num>
  <w:num w:numId="8">
    <w:abstractNumId w:val="6"/>
  </w:num>
  <w:num w:numId="9">
    <w:abstractNumId w:val="33"/>
  </w:num>
  <w:num w:numId="10">
    <w:abstractNumId w:val="8"/>
  </w:num>
  <w:num w:numId="11">
    <w:abstractNumId w:val="66"/>
  </w:num>
  <w:num w:numId="12">
    <w:abstractNumId w:val="7"/>
  </w:num>
  <w:num w:numId="13">
    <w:abstractNumId w:val="12"/>
  </w:num>
  <w:num w:numId="14">
    <w:abstractNumId w:val="52"/>
  </w:num>
  <w:num w:numId="15">
    <w:abstractNumId w:val="70"/>
  </w:num>
  <w:num w:numId="16">
    <w:abstractNumId w:val="58"/>
  </w:num>
  <w:num w:numId="17">
    <w:abstractNumId w:val="35"/>
  </w:num>
  <w:num w:numId="18">
    <w:abstractNumId w:val="65"/>
  </w:num>
  <w:num w:numId="19">
    <w:abstractNumId w:val="2"/>
  </w:num>
  <w:num w:numId="20">
    <w:abstractNumId w:val="69"/>
  </w:num>
  <w:num w:numId="21">
    <w:abstractNumId w:val="5"/>
  </w:num>
  <w:num w:numId="22">
    <w:abstractNumId w:val="30"/>
  </w:num>
  <w:num w:numId="23">
    <w:abstractNumId w:val="36"/>
  </w:num>
  <w:num w:numId="24">
    <w:abstractNumId w:val="55"/>
  </w:num>
  <w:num w:numId="25">
    <w:abstractNumId w:val="31"/>
  </w:num>
  <w:num w:numId="26">
    <w:abstractNumId w:val="42"/>
  </w:num>
  <w:num w:numId="27">
    <w:abstractNumId w:val="20"/>
  </w:num>
  <w:num w:numId="28">
    <w:abstractNumId w:val="26"/>
  </w:num>
  <w:num w:numId="29">
    <w:abstractNumId w:val="13"/>
  </w:num>
  <w:num w:numId="30">
    <w:abstractNumId w:val="41"/>
  </w:num>
  <w:num w:numId="31">
    <w:abstractNumId w:val="68"/>
  </w:num>
  <w:num w:numId="32">
    <w:abstractNumId w:val="43"/>
  </w:num>
  <w:num w:numId="33">
    <w:abstractNumId w:val="25"/>
  </w:num>
  <w:num w:numId="34">
    <w:abstractNumId w:val="3"/>
  </w:num>
  <w:num w:numId="35">
    <w:abstractNumId w:val="48"/>
  </w:num>
  <w:num w:numId="36">
    <w:abstractNumId w:val="9"/>
  </w:num>
  <w:num w:numId="37">
    <w:abstractNumId w:val="23"/>
  </w:num>
  <w:num w:numId="38">
    <w:abstractNumId w:val="28"/>
  </w:num>
  <w:num w:numId="39">
    <w:abstractNumId w:val="39"/>
  </w:num>
  <w:num w:numId="40">
    <w:abstractNumId w:val="64"/>
  </w:num>
  <w:num w:numId="41">
    <w:abstractNumId w:val="63"/>
  </w:num>
  <w:num w:numId="42">
    <w:abstractNumId w:val="22"/>
  </w:num>
  <w:num w:numId="43">
    <w:abstractNumId w:val="17"/>
  </w:num>
  <w:num w:numId="44">
    <w:abstractNumId w:val="38"/>
  </w:num>
  <w:num w:numId="45">
    <w:abstractNumId w:val="24"/>
  </w:num>
  <w:num w:numId="46">
    <w:abstractNumId w:val="50"/>
  </w:num>
  <w:num w:numId="47">
    <w:abstractNumId w:val="59"/>
  </w:num>
  <w:num w:numId="48">
    <w:abstractNumId w:val="72"/>
  </w:num>
  <w:num w:numId="49">
    <w:abstractNumId w:val="47"/>
  </w:num>
  <w:num w:numId="50">
    <w:abstractNumId w:val="19"/>
  </w:num>
  <w:num w:numId="51">
    <w:abstractNumId w:val="44"/>
  </w:num>
  <w:num w:numId="52">
    <w:abstractNumId w:val="45"/>
  </w:num>
  <w:num w:numId="53">
    <w:abstractNumId w:val="18"/>
  </w:num>
  <w:num w:numId="54">
    <w:abstractNumId w:val="73"/>
  </w:num>
  <w:num w:numId="55">
    <w:abstractNumId w:val="46"/>
  </w:num>
  <w:num w:numId="56">
    <w:abstractNumId w:val="1"/>
  </w:num>
  <w:num w:numId="57">
    <w:abstractNumId w:val="16"/>
  </w:num>
  <w:num w:numId="58">
    <w:abstractNumId w:val="49"/>
  </w:num>
  <w:num w:numId="59">
    <w:abstractNumId w:val="4"/>
  </w:num>
  <w:num w:numId="60">
    <w:abstractNumId w:val="54"/>
  </w:num>
  <w:num w:numId="61">
    <w:abstractNumId w:val="15"/>
  </w:num>
  <w:num w:numId="62">
    <w:abstractNumId w:val="11"/>
  </w:num>
  <w:num w:numId="63">
    <w:abstractNumId w:val="29"/>
  </w:num>
  <w:num w:numId="64">
    <w:abstractNumId w:val="21"/>
  </w:num>
  <w:num w:numId="65">
    <w:abstractNumId w:val="37"/>
  </w:num>
  <w:num w:numId="66">
    <w:abstractNumId w:val="60"/>
  </w:num>
  <w:num w:numId="67">
    <w:abstractNumId w:val="34"/>
  </w:num>
  <w:num w:numId="68">
    <w:abstractNumId w:val="32"/>
  </w:num>
  <w:num w:numId="69">
    <w:abstractNumId w:val="67"/>
  </w:num>
  <w:num w:numId="70">
    <w:abstractNumId w:val="61"/>
  </w:num>
  <w:num w:numId="71">
    <w:abstractNumId w:val="74"/>
  </w:num>
  <w:num w:numId="72">
    <w:abstractNumId w:val="0"/>
  </w:num>
  <w:num w:numId="73">
    <w:abstractNumId w:val="51"/>
  </w:num>
  <w:num w:numId="74">
    <w:abstractNumId w:val="71"/>
  </w:num>
  <w:num w:numId="75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46F4E"/>
    <w:rsid w:val="00052B48"/>
    <w:rsid w:val="00064183"/>
    <w:rsid w:val="0008001E"/>
    <w:rsid w:val="00085E0D"/>
    <w:rsid w:val="00094B9B"/>
    <w:rsid w:val="000951B2"/>
    <w:rsid w:val="00095A85"/>
    <w:rsid w:val="000B08E4"/>
    <w:rsid w:val="000B650D"/>
    <w:rsid w:val="000C4BCB"/>
    <w:rsid w:val="000C534C"/>
    <w:rsid w:val="000D2511"/>
    <w:rsid w:val="000D5DA1"/>
    <w:rsid w:val="000E10B1"/>
    <w:rsid w:val="00100F40"/>
    <w:rsid w:val="001036D7"/>
    <w:rsid w:val="001168F7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7C65"/>
    <w:rsid w:val="001954B8"/>
    <w:rsid w:val="001A0571"/>
    <w:rsid w:val="001B120D"/>
    <w:rsid w:val="001B342B"/>
    <w:rsid w:val="001C2606"/>
    <w:rsid w:val="001F2073"/>
    <w:rsid w:val="001F28FF"/>
    <w:rsid w:val="001F33C0"/>
    <w:rsid w:val="00210033"/>
    <w:rsid w:val="00211CDF"/>
    <w:rsid w:val="002154C9"/>
    <w:rsid w:val="00226BF9"/>
    <w:rsid w:val="00226EF2"/>
    <w:rsid w:val="0023330E"/>
    <w:rsid w:val="002468CD"/>
    <w:rsid w:val="00252BC0"/>
    <w:rsid w:val="002555CF"/>
    <w:rsid w:val="00257B15"/>
    <w:rsid w:val="002704B6"/>
    <w:rsid w:val="0027767E"/>
    <w:rsid w:val="002811EC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33EDA"/>
    <w:rsid w:val="00356D38"/>
    <w:rsid w:val="00357FC4"/>
    <w:rsid w:val="003633DC"/>
    <w:rsid w:val="003644C1"/>
    <w:rsid w:val="00373C7B"/>
    <w:rsid w:val="00385F9A"/>
    <w:rsid w:val="003A167E"/>
    <w:rsid w:val="003A1BF7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42F76"/>
    <w:rsid w:val="004430BF"/>
    <w:rsid w:val="00446DAC"/>
    <w:rsid w:val="00454B82"/>
    <w:rsid w:val="0046166D"/>
    <w:rsid w:val="0049105A"/>
    <w:rsid w:val="004960D8"/>
    <w:rsid w:val="00496968"/>
    <w:rsid w:val="004A22D5"/>
    <w:rsid w:val="004A2C32"/>
    <w:rsid w:val="004B47E8"/>
    <w:rsid w:val="004C2576"/>
    <w:rsid w:val="004C6421"/>
    <w:rsid w:val="004E7A42"/>
    <w:rsid w:val="004E7CB2"/>
    <w:rsid w:val="004F1C29"/>
    <w:rsid w:val="00514038"/>
    <w:rsid w:val="0051410A"/>
    <w:rsid w:val="00515C1A"/>
    <w:rsid w:val="005232B1"/>
    <w:rsid w:val="00525469"/>
    <w:rsid w:val="005445E5"/>
    <w:rsid w:val="00544D1C"/>
    <w:rsid w:val="00552944"/>
    <w:rsid w:val="00573CCC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D783C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602C9"/>
    <w:rsid w:val="00660751"/>
    <w:rsid w:val="00670299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6381"/>
    <w:rsid w:val="007371B1"/>
    <w:rsid w:val="00742A0A"/>
    <w:rsid w:val="00764371"/>
    <w:rsid w:val="0076620A"/>
    <w:rsid w:val="0077609E"/>
    <w:rsid w:val="007776D2"/>
    <w:rsid w:val="00781F34"/>
    <w:rsid w:val="00784CBD"/>
    <w:rsid w:val="00786DA4"/>
    <w:rsid w:val="0079334A"/>
    <w:rsid w:val="007A088E"/>
    <w:rsid w:val="007A5B1F"/>
    <w:rsid w:val="007A72B9"/>
    <w:rsid w:val="007B156B"/>
    <w:rsid w:val="007B57CB"/>
    <w:rsid w:val="007C35D5"/>
    <w:rsid w:val="007D3CC1"/>
    <w:rsid w:val="007E280C"/>
    <w:rsid w:val="007E6C97"/>
    <w:rsid w:val="007F2A6D"/>
    <w:rsid w:val="008054A9"/>
    <w:rsid w:val="008061F7"/>
    <w:rsid w:val="00806523"/>
    <w:rsid w:val="0081433C"/>
    <w:rsid w:val="00830482"/>
    <w:rsid w:val="00853F88"/>
    <w:rsid w:val="00854F33"/>
    <w:rsid w:val="008631BE"/>
    <w:rsid w:val="00873464"/>
    <w:rsid w:val="0087434E"/>
    <w:rsid w:val="008A05A5"/>
    <w:rsid w:val="008B5200"/>
    <w:rsid w:val="008B700D"/>
    <w:rsid w:val="008D3D7D"/>
    <w:rsid w:val="008E0066"/>
    <w:rsid w:val="008E0FA0"/>
    <w:rsid w:val="008E4BC5"/>
    <w:rsid w:val="008F082F"/>
    <w:rsid w:val="008F6B7C"/>
    <w:rsid w:val="00900347"/>
    <w:rsid w:val="00907F47"/>
    <w:rsid w:val="0091214C"/>
    <w:rsid w:val="00912286"/>
    <w:rsid w:val="00914C0E"/>
    <w:rsid w:val="00926D71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85DA4"/>
    <w:rsid w:val="00996F1E"/>
    <w:rsid w:val="009A3766"/>
    <w:rsid w:val="009A7AD7"/>
    <w:rsid w:val="009B22FE"/>
    <w:rsid w:val="009B27A8"/>
    <w:rsid w:val="009B504C"/>
    <w:rsid w:val="009C3E56"/>
    <w:rsid w:val="009C7084"/>
    <w:rsid w:val="009E0823"/>
    <w:rsid w:val="009F3525"/>
    <w:rsid w:val="009F6B8B"/>
    <w:rsid w:val="00A02FC4"/>
    <w:rsid w:val="00A0776F"/>
    <w:rsid w:val="00A33B6F"/>
    <w:rsid w:val="00A348CA"/>
    <w:rsid w:val="00A34FA3"/>
    <w:rsid w:val="00A40270"/>
    <w:rsid w:val="00A41E3F"/>
    <w:rsid w:val="00A53103"/>
    <w:rsid w:val="00A83CC8"/>
    <w:rsid w:val="00A8461D"/>
    <w:rsid w:val="00A91135"/>
    <w:rsid w:val="00AB449D"/>
    <w:rsid w:val="00AB55F1"/>
    <w:rsid w:val="00AC1719"/>
    <w:rsid w:val="00AC2969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56B0D"/>
    <w:rsid w:val="00B60852"/>
    <w:rsid w:val="00B6431F"/>
    <w:rsid w:val="00B7233E"/>
    <w:rsid w:val="00B72D2C"/>
    <w:rsid w:val="00B844C2"/>
    <w:rsid w:val="00B91FB4"/>
    <w:rsid w:val="00BA0405"/>
    <w:rsid w:val="00BA2D20"/>
    <w:rsid w:val="00BB1E82"/>
    <w:rsid w:val="00BB32DD"/>
    <w:rsid w:val="00BC00D6"/>
    <w:rsid w:val="00BC4D1B"/>
    <w:rsid w:val="00BD6D20"/>
    <w:rsid w:val="00C151D3"/>
    <w:rsid w:val="00C32BC0"/>
    <w:rsid w:val="00C34E3D"/>
    <w:rsid w:val="00C479D9"/>
    <w:rsid w:val="00C54E7D"/>
    <w:rsid w:val="00C6154F"/>
    <w:rsid w:val="00C617BF"/>
    <w:rsid w:val="00C646F9"/>
    <w:rsid w:val="00C674FC"/>
    <w:rsid w:val="00C75BE7"/>
    <w:rsid w:val="00C7603F"/>
    <w:rsid w:val="00C859CC"/>
    <w:rsid w:val="00CB1808"/>
    <w:rsid w:val="00CB78C3"/>
    <w:rsid w:val="00CC385A"/>
    <w:rsid w:val="00CC478A"/>
    <w:rsid w:val="00CC63B6"/>
    <w:rsid w:val="00CC705D"/>
    <w:rsid w:val="00CD1174"/>
    <w:rsid w:val="00CD3AB9"/>
    <w:rsid w:val="00CD6CDE"/>
    <w:rsid w:val="00CE3A62"/>
    <w:rsid w:val="00CE7628"/>
    <w:rsid w:val="00CF4058"/>
    <w:rsid w:val="00D01A6E"/>
    <w:rsid w:val="00D10BD7"/>
    <w:rsid w:val="00D15DF1"/>
    <w:rsid w:val="00D17F23"/>
    <w:rsid w:val="00D30337"/>
    <w:rsid w:val="00D303E6"/>
    <w:rsid w:val="00D31D14"/>
    <w:rsid w:val="00D64C6E"/>
    <w:rsid w:val="00D704B0"/>
    <w:rsid w:val="00D72F10"/>
    <w:rsid w:val="00D7592A"/>
    <w:rsid w:val="00D7607E"/>
    <w:rsid w:val="00DA26EC"/>
    <w:rsid w:val="00DB1C6A"/>
    <w:rsid w:val="00DB48EB"/>
    <w:rsid w:val="00DB6517"/>
    <w:rsid w:val="00DC757F"/>
    <w:rsid w:val="00DC78CA"/>
    <w:rsid w:val="00DD4958"/>
    <w:rsid w:val="00DE149A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B06"/>
    <w:rsid w:val="00E20D60"/>
    <w:rsid w:val="00E4466C"/>
    <w:rsid w:val="00E55968"/>
    <w:rsid w:val="00E73E76"/>
    <w:rsid w:val="00E7454F"/>
    <w:rsid w:val="00EA2777"/>
    <w:rsid w:val="00EA441D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024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56415"/>
    <w:rsid w:val="00F656A7"/>
    <w:rsid w:val="00F720F3"/>
    <w:rsid w:val="00F83CEF"/>
    <w:rsid w:val="00F8564A"/>
    <w:rsid w:val="00F86A83"/>
    <w:rsid w:val="00FA06A6"/>
    <w:rsid w:val="00FA097B"/>
    <w:rsid w:val="00FA45AD"/>
    <w:rsid w:val="00FA7F15"/>
    <w:rsid w:val="00FD3DF8"/>
    <w:rsid w:val="00FD74C4"/>
    <w:rsid w:val="061FD11D"/>
    <w:rsid w:val="0E3EBE95"/>
    <w:rsid w:val="16CCC77E"/>
    <w:rsid w:val="1F93B6E6"/>
    <w:rsid w:val="27499324"/>
    <w:rsid w:val="31438002"/>
    <w:rsid w:val="35240D59"/>
    <w:rsid w:val="46D730CC"/>
    <w:rsid w:val="4ABACE53"/>
    <w:rsid w:val="5489244B"/>
    <w:rsid w:val="6E3973BC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350E9E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">
    <w:name w:val="Normalní"/>
    <w:basedOn w:val="Normln"/>
    <w:rsid w:val="00B60852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7E6C97"/>
  </w:style>
  <w:style w:type="character" w:customStyle="1" w:styleId="eop">
    <w:name w:val="eop"/>
    <w:basedOn w:val="Standardnpsmoodstavce"/>
    <w:rsid w:val="007E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rogramy.kr-karlovarsky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rovec@kr-karlovarsky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F671-98F5-43F1-A42D-40DBAD1A8C68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F3F2F090-2F14-4642-9C17-25D803EA7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3356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Lupínek Václav</cp:lastModifiedBy>
  <cp:revision>9</cp:revision>
  <cp:lastPrinted>2017-10-02T23:22:00Z</cp:lastPrinted>
  <dcterms:created xsi:type="dcterms:W3CDTF">2023-01-25T12:02:00Z</dcterms:created>
  <dcterms:modified xsi:type="dcterms:W3CDTF">2023-03-15T07:41:00Z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1880800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TaxCatchAll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