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5BB" w:rsidRPr="006D51B5" w:rsidRDefault="003B05BB" w:rsidP="003B05BB">
      <w:pPr>
        <w:pStyle w:val="Nzev"/>
        <w:rPr>
          <w:caps/>
        </w:rPr>
      </w:pPr>
      <w:r w:rsidRPr="006D51B5">
        <w:rPr>
          <w:caps/>
        </w:rPr>
        <w:t>kRAJSKÝ ÚŘAD kARLOVARSKÉHO KRAJE, ODBOR SOCIÁLNÍCH VĚCÍ</w:t>
      </w:r>
    </w:p>
    <w:p w:rsidR="003B05BB" w:rsidRPr="006D51B5" w:rsidRDefault="003B05BB" w:rsidP="003B05BB"/>
    <w:p w:rsidR="005B2135" w:rsidRPr="006D51B5" w:rsidRDefault="005B2135" w:rsidP="005B2135">
      <w:pPr>
        <w:pStyle w:val="Nzev"/>
        <w:rPr>
          <w:caps/>
        </w:rPr>
      </w:pPr>
      <w:r w:rsidRPr="006D51B5">
        <w:rPr>
          <w:b w:val="0"/>
          <w:bCs w:val="0"/>
          <w:caps/>
        </w:rPr>
        <w:t>č. 11</w:t>
      </w:r>
    </w:p>
    <w:p w:rsidR="005B2135" w:rsidRPr="006D51B5" w:rsidRDefault="005B2135" w:rsidP="005B2135">
      <w:pPr>
        <w:pStyle w:val="Nzev"/>
        <w:rPr>
          <w:b w:val="0"/>
          <w:bCs w:val="0"/>
          <w:caps/>
        </w:rPr>
      </w:pPr>
      <w:r w:rsidRPr="006D51B5">
        <w:rPr>
          <w:b w:val="0"/>
          <w:bCs w:val="0"/>
          <w:caps/>
        </w:rPr>
        <w:t>STANDARDY KVALITY SOCIÁLNĚ-PRÁVNÍ OCHRANY</w:t>
      </w:r>
      <w:r w:rsidR="00CB4522" w:rsidRPr="006D51B5">
        <w:rPr>
          <w:b w:val="0"/>
          <w:bCs w:val="0"/>
          <w:caps/>
        </w:rPr>
        <w:t xml:space="preserve"> KÚKK</w:t>
      </w:r>
    </w:p>
    <w:p w:rsidR="005B2135" w:rsidRPr="006D51B5" w:rsidRDefault="005B2135" w:rsidP="005B2135">
      <w:pPr>
        <w:pStyle w:val="Nzev"/>
        <w:rPr>
          <w:b w:val="0"/>
          <w:bCs w:val="0"/>
          <w:caps/>
        </w:rPr>
      </w:pPr>
      <w:r w:rsidRPr="006D51B5">
        <w:rPr>
          <w:bCs w:val="0"/>
          <w:caps/>
        </w:rPr>
        <w:t>STANDARD KVALITY Č. 11) Rizikové a nouzové situace</w:t>
      </w:r>
    </w:p>
    <w:p w:rsidR="005B2135" w:rsidRPr="006D51B5" w:rsidRDefault="005B2135" w:rsidP="005B2135">
      <w:pPr>
        <w:pStyle w:val="Nzev"/>
        <w:jc w:val="both"/>
        <w:rPr>
          <w:bCs w:val="0"/>
          <w:i/>
          <w:caps/>
        </w:rPr>
      </w:pPr>
    </w:p>
    <w:tbl>
      <w:tblPr>
        <w:tblStyle w:val="Mkatabulky"/>
        <w:tblW w:w="0" w:type="auto"/>
        <w:tblLook w:val="04A0" w:firstRow="1" w:lastRow="0" w:firstColumn="1" w:lastColumn="0" w:noHBand="0" w:noVBand="1"/>
      </w:tblPr>
      <w:tblGrid>
        <w:gridCol w:w="2770"/>
        <w:gridCol w:w="6292"/>
      </w:tblGrid>
      <w:tr w:rsidR="006D51B5" w:rsidRPr="006D51B5" w:rsidTr="005B2135">
        <w:tc>
          <w:tcPr>
            <w:tcW w:w="2802" w:type="dxa"/>
            <w:tcBorders>
              <w:top w:val="single" w:sz="4" w:space="0" w:color="auto"/>
              <w:left w:val="single" w:sz="4" w:space="0" w:color="auto"/>
              <w:bottom w:val="single" w:sz="4" w:space="0" w:color="auto"/>
              <w:right w:val="single" w:sz="4" w:space="0" w:color="auto"/>
            </w:tcBorders>
            <w:hideMark/>
          </w:tcPr>
          <w:p w:rsidR="005B2135" w:rsidRPr="006D51B5" w:rsidRDefault="005B2135">
            <w:pPr>
              <w:rPr>
                <w:rFonts w:ascii="Times New Roman" w:hAnsi="Times New Roman" w:cs="Times New Roman"/>
                <w:b/>
                <w:sz w:val="24"/>
              </w:rPr>
            </w:pPr>
            <w:r w:rsidRPr="006D51B5">
              <w:rPr>
                <w:rFonts w:ascii="Times New Roman" w:hAnsi="Times New Roman" w:cs="Times New Roman"/>
                <w:b/>
                <w:sz w:val="24"/>
              </w:rPr>
              <w:t>Zpracovatel:</w:t>
            </w:r>
          </w:p>
        </w:tc>
        <w:tc>
          <w:tcPr>
            <w:tcW w:w="6410" w:type="dxa"/>
            <w:tcBorders>
              <w:top w:val="single" w:sz="4" w:space="0" w:color="auto"/>
              <w:left w:val="single" w:sz="4" w:space="0" w:color="auto"/>
              <w:bottom w:val="single" w:sz="4" w:space="0" w:color="auto"/>
              <w:right w:val="single" w:sz="4" w:space="0" w:color="auto"/>
            </w:tcBorders>
          </w:tcPr>
          <w:p w:rsidR="005B2135" w:rsidRPr="006D51B5" w:rsidRDefault="00470EA7">
            <w:pPr>
              <w:rPr>
                <w:rFonts w:ascii="Times New Roman" w:hAnsi="Times New Roman" w:cs="Times New Roman"/>
                <w:b/>
                <w:i/>
                <w:sz w:val="24"/>
              </w:rPr>
            </w:pPr>
            <w:r w:rsidRPr="006D51B5">
              <w:rPr>
                <w:rFonts w:ascii="Times New Roman" w:hAnsi="Times New Roman" w:cs="Times New Roman"/>
                <w:b/>
                <w:sz w:val="24"/>
                <w:szCs w:val="24"/>
              </w:rPr>
              <w:t>oddělení sociálně-právní ochrany dětí odboru sociálních věcí KÚKK</w:t>
            </w:r>
          </w:p>
        </w:tc>
      </w:tr>
      <w:tr w:rsidR="006D51B5" w:rsidRPr="006D51B5" w:rsidTr="005B2135">
        <w:tc>
          <w:tcPr>
            <w:tcW w:w="2802" w:type="dxa"/>
            <w:tcBorders>
              <w:top w:val="single" w:sz="4" w:space="0" w:color="auto"/>
              <w:left w:val="single" w:sz="4" w:space="0" w:color="auto"/>
              <w:bottom w:val="single" w:sz="4" w:space="0" w:color="auto"/>
              <w:right w:val="single" w:sz="4" w:space="0" w:color="auto"/>
            </w:tcBorders>
            <w:hideMark/>
          </w:tcPr>
          <w:p w:rsidR="005B2135" w:rsidRPr="006D51B5" w:rsidRDefault="005B2135">
            <w:pPr>
              <w:rPr>
                <w:rFonts w:ascii="Times New Roman" w:hAnsi="Times New Roman" w:cs="Times New Roman"/>
                <w:b/>
                <w:sz w:val="24"/>
              </w:rPr>
            </w:pPr>
            <w:r w:rsidRPr="006D51B5">
              <w:rPr>
                <w:rFonts w:ascii="Times New Roman" w:hAnsi="Times New Roman" w:cs="Times New Roman"/>
                <w:b/>
                <w:sz w:val="24"/>
              </w:rPr>
              <w:t>Účinnost od:</w:t>
            </w:r>
          </w:p>
        </w:tc>
        <w:tc>
          <w:tcPr>
            <w:tcW w:w="6410" w:type="dxa"/>
            <w:tcBorders>
              <w:top w:val="single" w:sz="4" w:space="0" w:color="auto"/>
              <w:left w:val="single" w:sz="4" w:space="0" w:color="auto"/>
              <w:bottom w:val="single" w:sz="4" w:space="0" w:color="auto"/>
              <w:right w:val="single" w:sz="4" w:space="0" w:color="auto"/>
            </w:tcBorders>
          </w:tcPr>
          <w:p w:rsidR="005B2135" w:rsidRPr="006D51B5" w:rsidRDefault="00EF75DC">
            <w:pPr>
              <w:rPr>
                <w:rFonts w:ascii="Times New Roman" w:hAnsi="Times New Roman" w:cs="Times New Roman"/>
                <w:b/>
                <w:sz w:val="24"/>
              </w:rPr>
            </w:pPr>
            <w:r w:rsidRPr="006D51B5">
              <w:rPr>
                <w:rFonts w:ascii="Times New Roman" w:hAnsi="Times New Roman" w:cs="Times New Roman"/>
                <w:b/>
                <w:sz w:val="24"/>
              </w:rPr>
              <w:t>1.1.2015</w:t>
            </w:r>
          </w:p>
        </w:tc>
      </w:tr>
      <w:tr w:rsidR="006D51B5" w:rsidRPr="006D51B5" w:rsidTr="005B2135">
        <w:tc>
          <w:tcPr>
            <w:tcW w:w="2802" w:type="dxa"/>
            <w:tcBorders>
              <w:top w:val="single" w:sz="4" w:space="0" w:color="auto"/>
              <w:left w:val="single" w:sz="4" w:space="0" w:color="auto"/>
              <w:bottom w:val="single" w:sz="4" w:space="0" w:color="auto"/>
              <w:right w:val="single" w:sz="4" w:space="0" w:color="auto"/>
            </w:tcBorders>
            <w:hideMark/>
          </w:tcPr>
          <w:p w:rsidR="005B2135" w:rsidRPr="006D51B5" w:rsidRDefault="005B2135">
            <w:pPr>
              <w:rPr>
                <w:rFonts w:ascii="Times New Roman" w:hAnsi="Times New Roman" w:cs="Times New Roman"/>
                <w:b/>
                <w:sz w:val="24"/>
              </w:rPr>
            </w:pPr>
            <w:r w:rsidRPr="006D51B5">
              <w:rPr>
                <w:rFonts w:ascii="Times New Roman" w:hAnsi="Times New Roman" w:cs="Times New Roman"/>
                <w:b/>
                <w:sz w:val="24"/>
              </w:rPr>
              <w:t>Počet stran:</w:t>
            </w:r>
          </w:p>
        </w:tc>
        <w:tc>
          <w:tcPr>
            <w:tcW w:w="6410" w:type="dxa"/>
            <w:tcBorders>
              <w:top w:val="single" w:sz="4" w:space="0" w:color="auto"/>
              <w:left w:val="single" w:sz="4" w:space="0" w:color="auto"/>
              <w:bottom w:val="single" w:sz="4" w:space="0" w:color="auto"/>
              <w:right w:val="single" w:sz="4" w:space="0" w:color="auto"/>
            </w:tcBorders>
          </w:tcPr>
          <w:p w:rsidR="005B2135" w:rsidRPr="006D51B5" w:rsidRDefault="00BE6C21">
            <w:pPr>
              <w:rPr>
                <w:rFonts w:ascii="Times New Roman" w:hAnsi="Times New Roman" w:cs="Times New Roman"/>
                <w:b/>
                <w:sz w:val="24"/>
              </w:rPr>
            </w:pPr>
            <w:r w:rsidRPr="006D51B5">
              <w:rPr>
                <w:rFonts w:ascii="Times New Roman" w:hAnsi="Times New Roman" w:cs="Times New Roman"/>
                <w:b/>
                <w:sz w:val="24"/>
              </w:rPr>
              <w:t>4</w:t>
            </w:r>
          </w:p>
        </w:tc>
      </w:tr>
      <w:tr w:rsidR="006D51B5" w:rsidRPr="006D51B5" w:rsidTr="005B2135">
        <w:tc>
          <w:tcPr>
            <w:tcW w:w="2802" w:type="dxa"/>
            <w:tcBorders>
              <w:top w:val="single" w:sz="4" w:space="0" w:color="auto"/>
              <w:left w:val="single" w:sz="4" w:space="0" w:color="auto"/>
              <w:bottom w:val="single" w:sz="4" w:space="0" w:color="auto"/>
              <w:right w:val="single" w:sz="4" w:space="0" w:color="auto"/>
            </w:tcBorders>
            <w:hideMark/>
          </w:tcPr>
          <w:p w:rsidR="005B2135" w:rsidRPr="006D51B5" w:rsidRDefault="005B2135">
            <w:pPr>
              <w:rPr>
                <w:rFonts w:ascii="Times New Roman" w:hAnsi="Times New Roman" w:cs="Times New Roman"/>
                <w:b/>
                <w:sz w:val="24"/>
              </w:rPr>
            </w:pPr>
            <w:r w:rsidRPr="006D51B5">
              <w:rPr>
                <w:rFonts w:ascii="Times New Roman" w:hAnsi="Times New Roman" w:cs="Times New Roman"/>
                <w:b/>
                <w:sz w:val="24"/>
              </w:rPr>
              <w:t>Počet příloh:</w:t>
            </w:r>
          </w:p>
        </w:tc>
        <w:tc>
          <w:tcPr>
            <w:tcW w:w="6410" w:type="dxa"/>
            <w:tcBorders>
              <w:top w:val="single" w:sz="4" w:space="0" w:color="auto"/>
              <w:left w:val="single" w:sz="4" w:space="0" w:color="auto"/>
              <w:bottom w:val="single" w:sz="4" w:space="0" w:color="auto"/>
              <w:right w:val="single" w:sz="4" w:space="0" w:color="auto"/>
            </w:tcBorders>
          </w:tcPr>
          <w:p w:rsidR="005B2135" w:rsidRPr="006D51B5" w:rsidRDefault="0049006D">
            <w:pPr>
              <w:rPr>
                <w:rFonts w:ascii="Times New Roman" w:hAnsi="Times New Roman" w:cs="Times New Roman"/>
                <w:b/>
                <w:sz w:val="24"/>
              </w:rPr>
            </w:pPr>
            <w:r w:rsidRPr="006D51B5">
              <w:rPr>
                <w:rFonts w:ascii="Times New Roman" w:hAnsi="Times New Roman" w:cs="Times New Roman"/>
                <w:b/>
                <w:sz w:val="24"/>
              </w:rPr>
              <w:t>1</w:t>
            </w:r>
          </w:p>
        </w:tc>
      </w:tr>
      <w:tr w:rsidR="006D51B5" w:rsidRPr="006D51B5" w:rsidTr="005B2135">
        <w:tc>
          <w:tcPr>
            <w:tcW w:w="2802" w:type="dxa"/>
            <w:tcBorders>
              <w:top w:val="single" w:sz="4" w:space="0" w:color="auto"/>
              <w:left w:val="single" w:sz="4" w:space="0" w:color="auto"/>
              <w:bottom w:val="single" w:sz="4" w:space="0" w:color="auto"/>
              <w:right w:val="single" w:sz="4" w:space="0" w:color="auto"/>
            </w:tcBorders>
            <w:hideMark/>
          </w:tcPr>
          <w:p w:rsidR="005B2135" w:rsidRPr="006D51B5" w:rsidRDefault="005B2135">
            <w:pPr>
              <w:rPr>
                <w:rFonts w:ascii="Times New Roman" w:hAnsi="Times New Roman" w:cs="Times New Roman"/>
                <w:b/>
                <w:sz w:val="24"/>
              </w:rPr>
            </w:pPr>
            <w:r w:rsidRPr="006D51B5">
              <w:rPr>
                <w:rFonts w:ascii="Times New Roman" w:hAnsi="Times New Roman" w:cs="Times New Roman"/>
                <w:b/>
                <w:sz w:val="24"/>
              </w:rPr>
              <w:t>Revize:</w:t>
            </w:r>
          </w:p>
        </w:tc>
        <w:tc>
          <w:tcPr>
            <w:tcW w:w="6410" w:type="dxa"/>
            <w:tcBorders>
              <w:top w:val="single" w:sz="4" w:space="0" w:color="auto"/>
              <w:left w:val="single" w:sz="4" w:space="0" w:color="auto"/>
              <w:bottom w:val="single" w:sz="4" w:space="0" w:color="auto"/>
              <w:right w:val="single" w:sz="4" w:space="0" w:color="auto"/>
            </w:tcBorders>
          </w:tcPr>
          <w:p w:rsidR="005B2135" w:rsidRPr="006D51B5" w:rsidRDefault="00E26EA9" w:rsidP="00E26EA9">
            <w:pPr>
              <w:rPr>
                <w:rFonts w:ascii="Times New Roman" w:hAnsi="Times New Roman" w:cs="Times New Roman"/>
                <w:b/>
                <w:sz w:val="24"/>
              </w:rPr>
            </w:pPr>
            <w:r w:rsidRPr="006D51B5">
              <w:rPr>
                <w:rFonts w:ascii="Times New Roman" w:hAnsi="Times New Roman" w:cs="Times New Roman"/>
                <w:b/>
                <w:sz w:val="24"/>
              </w:rPr>
              <w:t>1</w:t>
            </w:r>
            <w:r w:rsidR="00954F48" w:rsidRPr="006D51B5">
              <w:rPr>
                <w:rFonts w:ascii="Times New Roman" w:hAnsi="Times New Roman" w:cs="Times New Roman"/>
                <w:b/>
                <w:sz w:val="24"/>
              </w:rPr>
              <w:t>.</w:t>
            </w:r>
            <w:r w:rsidR="002E5B66" w:rsidRPr="006D51B5">
              <w:rPr>
                <w:rFonts w:ascii="Times New Roman" w:hAnsi="Times New Roman" w:cs="Times New Roman"/>
                <w:b/>
                <w:sz w:val="24"/>
              </w:rPr>
              <w:t>9.2023</w:t>
            </w:r>
          </w:p>
        </w:tc>
      </w:tr>
      <w:tr w:rsidR="006D51B5" w:rsidRPr="006D51B5" w:rsidTr="005B2135">
        <w:tc>
          <w:tcPr>
            <w:tcW w:w="2802" w:type="dxa"/>
            <w:tcBorders>
              <w:top w:val="single" w:sz="4" w:space="0" w:color="auto"/>
              <w:left w:val="single" w:sz="4" w:space="0" w:color="auto"/>
              <w:bottom w:val="single" w:sz="4" w:space="0" w:color="auto"/>
              <w:right w:val="single" w:sz="4" w:space="0" w:color="auto"/>
            </w:tcBorders>
            <w:hideMark/>
          </w:tcPr>
          <w:p w:rsidR="005B2135" w:rsidRPr="006D51B5" w:rsidRDefault="005B2135">
            <w:pPr>
              <w:rPr>
                <w:rFonts w:ascii="Times New Roman" w:hAnsi="Times New Roman" w:cs="Times New Roman"/>
                <w:b/>
                <w:sz w:val="24"/>
              </w:rPr>
            </w:pPr>
            <w:r w:rsidRPr="006D51B5">
              <w:rPr>
                <w:rFonts w:ascii="Times New Roman" w:hAnsi="Times New Roman" w:cs="Times New Roman"/>
                <w:b/>
                <w:sz w:val="24"/>
              </w:rPr>
              <w:t>Elektronická podoba předpisu je uložena na:</w:t>
            </w:r>
          </w:p>
        </w:tc>
        <w:tc>
          <w:tcPr>
            <w:tcW w:w="6410" w:type="dxa"/>
            <w:tcBorders>
              <w:top w:val="single" w:sz="4" w:space="0" w:color="auto"/>
              <w:left w:val="single" w:sz="4" w:space="0" w:color="auto"/>
              <w:bottom w:val="single" w:sz="4" w:space="0" w:color="auto"/>
              <w:right w:val="single" w:sz="4" w:space="0" w:color="auto"/>
            </w:tcBorders>
          </w:tcPr>
          <w:p w:rsidR="005B2135" w:rsidRPr="006D51B5" w:rsidRDefault="00EF75DC">
            <w:pPr>
              <w:rPr>
                <w:rFonts w:ascii="Times New Roman" w:hAnsi="Times New Roman" w:cs="Times New Roman"/>
                <w:b/>
                <w:sz w:val="24"/>
              </w:rPr>
            </w:pPr>
            <w:r w:rsidRPr="006D51B5">
              <w:rPr>
                <w:rFonts w:ascii="Times New Roman" w:hAnsi="Times New Roman" w:cs="Times New Roman"/>
                <w:b/>
                <w:sz w:val="24"/>
              </w:rPr>
              <w:t>www.kr-karlovarsky.cz</w:t>
            </w:r>
          </w:p>
        </w:tc>
      </w:tr>
      <w:tr w:rsidR="005B2135" w:rsidRPr="006D51B5" w:rsidTr="005B2135">
        <w:tc>
          <w:tcPr>
            <w:tcW w:w="2802" w:type="dxa"/>
            <w:tcBorders>
              <w:top w:val="single" w:sz="4" w:space="0" w:color="auto"/>
              <w:left w:val="single" w:sz="4" w:space="0" w:color="auto"/>
              <w:bottom w:val="single" w:sz="4" w:space="0" w:color="auto"/>
              <w:right w:val="single" w:sz="4" w:space="0" w:color="auto"/>
            </w:tcBorders>
            <w:hideMark/>
          </w:tcPr>
          <w:p w:rsidR="005B2135" w:rsidRPr="006D51B5" w:rsidRDefault="005B2135">
            <w:pPr>
              <w:rPr>
                <w:rFonts w:ascii="Times New Roman" w:hAnsi="Times New Roman" w:cs="Times New Roman"/>
                <w:b/>
                <w:sz w:val="24"/>
              </w:rPr>
            </w:pPr>
            <w:r w:rsidRPr="006D51B5">
              <w:rPr>
                <w:rFonts w:ascii="Times New Roman" w:hAnsi="Times New Roman" w:cs="Times New Roman"/>
                <w:b/>
                <w:sz w:val="24"/>
              </w:rPr>
              <w:t>Za odbor schválil:</w:t>
            </w:r>
          </w:p>
        </w:tc>
        <w:tc>
          <w:tcPr>
            <w:tcW w:w="6410" w:type="dxa"/>
            <w:tcBorders>
              <w:top w:val="single" w:sz="4" w:space="0" w:color="auto"/>
              <w:left w:val="single" w:sz="4" w:space="0" w:color="auto"/>
              <w:bottom w:val="single" w:sz="4" w:space="0" w:color="auto"/>
              <w:right w:val="single" w:sz="4" w:space="0" w:color="auto"/>
            </w:tcBorders>
          </w:tcPr>
          <w:p w:rsidR="005B2135" w:rsidRPr="006D51B5" w:rsidRDefault="00E26EA9">
            <w:pPr>
              <w:rPr>
                <w:rFonts w:ascii="Times New Roman" w:hAnsi="Times New Roman" w:cs="Times New Roman"/>
                <w:b/>
                <w:sz w:val="24"/>
              </w:rPr>
            </w:pPr>
            <w:r w:rsidRPr="006D51B5">
              <w:rPr>
                <w:rFonts w:ascii="Times New Roman" w:hAnsi="Times New Roman" w:cs="Times New Roman"/>
                <w:b/>
                <w:sz w:val="24"/>
              </w:rPr>
              <w:t>Bc. Petra Maněnová</w:t>
            </w:r>
            <w:r w:rsidR="00EF75DC" w:rsidRPr="006D51B5">
              <w:rPr>
                <w:rFonts w:ascii="Times New Roman" w:hAnsi="Times New Roman" w:cs="Times New Roman"/>
                <w:b/>
                <w:sz w:val="24"/>
              </w:rPr>
              <w:t xml:space="preserve">, vedoucí odboru sociálních věcí </w:t>
            </w:r>
            <w:r w:rsidR="00EF75DC" w:rsidRPr="006D51B5">
              <w:rPr>
                <w:rFonts w:ascii="Times New Roman" w:hAnsi="Times New Roman" w:cs="Times New Roman"/>
                <w:b/>
              </w:rPr>
              <w:t>KÚKK</w:t>
            </w:r>
          </w:p>
        </w:tc>
      </w:tr>
    </w:tbl>
    <w:p w:rsidR="005B2135" w:rsidRPr="006D51B5" w:rsidRDefault="005B2135" w:rsidP="005B2135">
      <w:pPr>
        <w:rPr>
          <w:sz w:val="24"/>
        </w:rPr>
      </w:pPr>
    </w:p>
    <w:tbl>
      <w:tblPr>
        <w:tblStyle w:val="Mkatabulky"/>
        <w:tblW w:w="0" w:type="auto"/>
        <w:tblLook w:val="04A0" w:firstRow="1" w:lastRow="0" w:firstColumn="1" w:lastColumn="0" w:noHBand="0" w:noVBand="1"/>
      </w:tblPr>
      <w:tblGrid>
        <w:gridCol w:w="672"/>
        <w:gridCol w:w="8390"/>
      </w:tblGrid>
      <w:tr w:rsidR="006D51B5" w:rsidRPr="006D51B5" w:rsidTr="005B2135">
        <w:tc>
          <w:tcPr>
            <w:tcW w:w="9212" w:type="dxa"/>
            <w:gridSpan w:val="2"/>
            <w:tcBorders>
              <w:top w:val="single" w:sz="4" w:space="0" w:color="auto"/>
              <w:left w:val="single" w:sz="4" w:space="0" w:color="auto"/>
              <w:bottom w:val="single" w:sz="4" w:space="0" w:color="auto"/>
              <w:right w:val="single" w:sz="4" w:space="0" w:color="auto"/>
            </w:tcBorders>
            <w:hideMark/>
          </w:tcPr>
          <w:p w:rsidR="005B2135" w:rsidRPr="006D51B5" w:rsidRDefault="005B2135">
            <w:pPr>
              <w:tabs>
                <w:tab w:val="left" w:pos="6600"/>
              </w:tabs>
              <w:jc w:val="center"/>
              <w:rPr>
                <w:rFonts w:ascii="Times New Roman" w:hAnsi="Times New Roman" w:cs="Times New Roman"/>
                <w:b/>
                <w:szCs w:val="24"/>
              </w:rPr>
            </w:pPr>
            <w:r w:rsidRPr="006D51B5">
              <w:rPr>
                <w:rFonts w:ascii="Times New Roman" w:hAnsi="Times New Roman" w:cs="Times New Roman"/>
                <w:b/>
                <w:szCs w:val="24"/>
              </w:rPr>
              <w:t>Kritérium</w:t>
            </w:r>
          </w:p>
        </w:tc>
      </w:tr>
      <w:tr w:rsidR="005B2135" w:rsidRPr="006D51B5" w:rsidTr="005B2135">
        <w:tc>
          <w:tcPr>
            <w:tcW w:w="675" w:type="dxa"/>
            <w:tcBorders>
              <w:top w:val="single" w:sz="4" w:space="0" w:color="auto"/>
              <w:left w:val="single" w:sz="4" w:space="0" w:color="auto"/>
              <w:bottom w:val="single" w:sz="4" w:space="0" w:color="auto"/>
              <w:right w:val="single" w:sz="4" w:space="0" w:color="auto"/>
            </w:tcBorders>
            <w:hideMark/>
          </w:tcPr>
          <w:p w:rsidR="005B2135" w:rsidRPr="006D51B5" w:rsidRDefault="00D222FC">
            <w:pPr>
              <w:tabs>
                <w:tab w:val="left" w:pos="6600"/>
              </w:tabs>
              <w:rPr>
                <w:rFonts w:ascii="Times New Roman" w:hAnsi="Times New Roman" w:cs="Times New Roman"/>
                <w:b/>
                <w:szCs w:val="24"/>
              </w:rPr>
            </w:pPr>
            <w:proofErr w:type="gramStart"/>
            <w:r w:rsidRPr="006D51B5">
              <w:rPr>
                <w:rFonts w:ascii="Times New Roman" w:hAnsi="Times New Roman" w:cs="Times New Roman"/>
                <w:b/>
                <w:szCs w:val="24"/>
              </w:rPr>
              <w:t>11</w:t>
            </w:r>
            <w:r w:rsidR="005B2135" w:rsidRPr="006D51B5">
              <w:rPr>
                <w:rFonts w:ascii="Times New Roman" w:hAnsi="Times New Roman" w:cs="Times New Roman"/>
                <w:b/>
                <w:szCs w:val="24"/>
              </w:rPr>
              <w:t>a</w:t>
            </w:r>
            <w:proofErr w:type="gramEnd"/>
          </w:p>
        </w:tc>
        <w:tc>
          <w:tcPr>
            <w:tcW w:w="8537" w:type="dxa"/>
            <w:tcBorders>
              <w:top w:val="single" w:sz="4" w:space="0" w:color="auto"/>
              <w:left w:val="single" w:sz="4" w:space="0" w:color="auto"/>
              <w:bottom w:val="single" w:sz="4" w:space="0" w:color="auto"/>
              <w:right w:val="single" w:sz="4" w:space="0" w:color="auto"/>
            </w:tcBorders>
            <w:hideMark/>
          </w:tcPr>
          <w:p w:rsidR="005B2135" w:rsidRPr="006D51B5" w:rsidRDefault="005B2135" w:rsidP="00DF1FD0">
            <w:pPr>
              <w:pStyle w:val="Bezmezer"/>
              <w:jc w:val="both"/>
              <w:rPr>
                <w:rFonts w:ascii="Times New Roman" w:hAnsi="Times New Roman" w:cs="Times New Roman"/>
                <w:szCs w:val="24"/>
              </w:rPr>
            </w:pPr>
            <w:r w:rsidRPr="006D51B5">
              <w:rPr>
                <w:rFonts w:ascii="Times New Roman" w:hAnsi="Times New Roman" w:cs="Times New Roman"/>
                <w:szCs w:val="24"/>
              </w:rPr>
              <w:t>Zaměstnanci zař</w:t>
            </w:r>
            <w:r w:rsidR="00DF1FD0" w:rsidRPr="006D51B5">
              <w:rPr>
                <w:rFonts w:ascii="Times New Roman" w:hAnsi="Times New Roman" w:cs="Times New Roman"/>
                <w:szCs w:val="24"/>
              </w:rPr>
              <w:t>a</w:t>
            </w:r>
            <w:r w:rsidRPr="006D51B5">
              <w:rPr>
                <w:rFonts w:ascii="Times New Roman" w:hAnsi="Times New Roman" w:cs="Times New Roman"/>
                <w:szCs w:val="24"/>
              </w:rPr>
              <w:t xml:space="preserve">zení v orgánech </w:t>
            </w:r>
            <w:r w:rsidR="00D222FC" w:rsidRPr="006D51B5">
              <w:rPr>
                <w:rFonts w:ascii="Times New Roman" w:hAnsi="Times New Roman" w:cs="Times New Roman"/>
                <w:szCs w:val="24"/>
              </w:rPr>
              <w:t xml:space="preserve">sociálně-právní ochrany k výkonu sociálně-právní ochrany jsou připraveni na výskyt rizikových a nouzových situací a jsou prokazatelně seznámeni se situacemi, které mohou nastat v souvislosti s výkonem sociálně-právní ochrany včetně postupů jejich řešení.  </w:t>
            </w:r>
          </w:p>
        </w:tc>
      </w:tr>
    </w:tbl>
    <w:p w:rsidR="005B2135" w:rsidRPr="006D51B5" w:rsidRDefault="005B2135" w:rsidP="005B2135">
      <w:pPr>
        <w:rPr>
          <w:sz w:val="24"/>
        </w:rPr>
      </w:pPr>
    </w:p>
    <w:p w:rsidR="00510FB5" w:rsidRPr="006D51B5" w:rsidRDefault="000463A3" w:rsidP="007424A4">
      <w:pPr>
        <w:spacing w:after="0" w:line="240" w:lineRule="auto"/>
        <w:jc w:val="both"/>
        <w:rPr>
          <w:rFonts w:ascii="Times New Roman" w:hAnsi="Times New Roman" w:cs="Times New Roman"/>
        </w:rPr>
      </w:pPr>
      <w:r w:rsidRPr="006D51B5">
        <w:rPr>
          <w:rFonts w:ascii="Times New Roman" w:hAnsi="Times New Roman" w:cs="Times New Roman"/>
        </w:rPr>
        <w:t>Základní povinnosti zaměstnanců</w:t>
      </w:r>
      <w:r w:rsidR="00EB50E5" w:rsidRPr="006D51B5">
        <w:rPr>
          <w:rFonts w:ascii="Times New Roman" w:hAnsi="Times New Roman" w:cs="Times New Roman"/>
        </w:rPr>
        <w:t xml:space="preserve"> Krajského úřadu Karlovarského kraje </w:t>
      </w:r>
      <w:r w:rsidRPr="006D51B5">
        <w:rPr>
          <w:rFonts w:ascii="Times New Roman" w:hAnsi="Times New Roman" w:cs="Times New Roman"/>
        </w:rPr>
        <w:t xml:space="preserve">jsou </w:t>
      </w:r>
      <w:r w:rsidR="00EB50E5" w:rsidRPr="006D51B5">
        <w:rPr>
          <w:rFonts w:ascii="Times New Roman" w:hAnsi="Times New Roman" w:cs="Times New Roman"/>
        </w:rPr>
        <w:t xml:space="preserve">stanoveny </w:t>
      </w:r>
      <w:r w:rsidRPr="006D51B5">
        <w:rPr>
          <w:rFonts w:ascii="Times New Roman" w:hAnsi="Times New Roman" w:cs="Times New Roman"/>
        </w:rPr>
        <w:t>v </w:t>
      </w:r>
      <w:r w:rsidR="00531E8D" w:rsidRPr="006D51B5">
        <w:rPr>
          <w:rFonts w:ascii="Times New Roman" w:hAnsi="Times New Roman" w:cs="Times New Roman"/>
        </w:rPr>
        <w:t>Pracovní</w:t>
      </w:r>
      <w:r w:rsidRPr="006D51B5">
        <w:rPr>
          <w:rFonts w:ascii="Times New Roman" w:hAnsi="Times New Roman" w:cs="Times New Roman"/>
        </w:rPr>
        <w:t xml:space="preserve">m </w:t>
      </w:r>
      <w:r w:rsidR="00531E8D" w:rsidRPr="006D51B5">
        <w:rPr>
          <w:rFonts w:ascii="Times New Roman" w:hAnsi="Times New Roman" w:cs="Times New Roman"/>
        </w:rPr>
        <w:t>řád</w:t>
      </w:r>
      <w:r w:rsidRPr="006D51B5">
        <w:rPr>
          <w:rFonts w:ascii="Times New Roman" w:hAnsi="Times New Roman" w:cs="Times New Roman"/>
        </w:rPr>
        <w:t>u R</w:t>
      </w:r>
      <w:r w:rsidR="00E463E2" w:rsidRPr="006D51B5">
        <w:rPr>
          <w:rFonts w:ascii="Times New Roman" w:hAnsi="Times New Roman" w:cs="Times New Roman"/>
        </w:rPr>
        <w:t xml:space="preserve"> 0</w:t>
      </w:r>
      <w:r w:rsidR="002E5B66" w:rsidRPr="006D51B5">
        <w:rPr>
          <w:rFonts w:ascii="Times New Roman" w:hAnsi="Times New Roman" w:cs="Times New Roman"/>
        </w:rPr>
        <w:t>3</w:t>
      </w:r>
      <w:r w:rsidRPr="006D51B5">
        <w:rPr>
          <w:rFonts w:ascii="Times New Roman" w:hAnsi="Times New Roman" w:cs="Times New Roman"/>
        </w:rPr>
        <w:t>/20</w:t>
      </w:r>
      <w:r w:rsidR="00E463E2" w:rsidRPr="006D51B5">
        <w:rPr>
          <w:rFonts w:ascii="Times New Roman" w:hAnsi="Times New Roman" w:cs="Times New Roman"/>
        </w:rPr>
        <w:t>2</w:t>
      </w:r>
      <w:r w:rsidR="002E5B66" w:rsidRPr="006D51B5">
        <w:rPr>
          <w:rFonts w:ascii="Times New Roman" w:hAnsi="Times New Roman" w:cs="Times New Roman"/>
        </w:rPr>
        <w:t>2</w:t>
      </w:r>
      <w:r w:rsidRPr="006D51B5">
        <w:rPr>
          <w:rFonts w:ascii="Times New Roman" w:hAnsi="Times New Roman" w:cs="Times New Roman"/>
        </w:rPr>
        <w:t xml:space="preserve"> </w:t>
      </w:r>
      <w:r w:rsidR="00531E8D" w:rsidRPr="006D51B5">
        <w:rPr>
          <w:rFonts w:ascii="Times New Roman" w:hAnsi="Times New Roman" w:cs="Times New Roman"/>
        </w:rPr>
        <w:t xml:space="preserve">a </w:t>
      </w:r>
      <w:r w:rsidRPr="006D51B5">
        <w:rPr>
          <w:rFonts w:ascii="Times New Roman" w:hAnsi="Times New Roman" w:cs="Times New Roman"/>
        </w:rPr>
        <w:t xml:space="preserve">se základními povinnostmi </w:t>
      </w:r>
      <w:r w:rsidR="00510FB5" w:rsidRPr="006D51B5">
        <w:rPr>
          <w:rFonts w:ascii="Times New Roman" w:hAnsi="Times New Roman" w:cs="Times New Roman"/>
        </w:rPr>
        <w:t xml:space="preserve">na úseku bezpečnosti práce </w:t>
      </w:r>
      <w:r w:rsidRPr="006D51B5">
        <w:rPr>
          <w:rFonts w:ascii="Times New Roman" w:hAnsi="Times New Roman" w:cs="Times New Roman"/>
        </w:rPr>
        <w:t xml:space="preserve">jsou </w:t>
      </w:r>
      <w:r w:rsidR="00860C30" w:rsidRPr="006D51B5">
        <w:rPr>
          <w:rFonts w:ascii="Times New Roman" w:hAnsi="Times New Roman" w:cs="Times New Roman"/>
        </w:rPr>
        <w:t xml:space="preserve">zaměstnanci </w:t>
      </w:r>
      <w:r w:rsidR="00510FB5" w:rsidRPr="006D51B5">
        <w:rPr>
          <w:rFonts w:ascii="Times New Roman" w:hAnsi="Times New Roman" w:cs="Times New Roman"/>
        </w:rPr>
        <w:t xml:space="preserve">seznámeni při vstupním školení </w:t>
      </w:r>
      <w:r w:rsidR="00EB50E5" w:rsidRPr="006D51B5">
        <w:rPr>
          <w:rFonts w:ascii="Times New Roman" w:hAnsi="Times New Roman" w:cs="Times New Roman"/>
        </w:rPr>
        <w:t xml:space="preserve">zaměřeném na </w:t>
      </w:r>
      <w:r w:rsidR="007667A1" w:rsidRPr="006D51B5">
        <w:rPr>
          <w:rFonts w:ascii="Times New Roman" w:hAnsi="Times New Roman" w:cs="Times New Roman"/>
        </w:rPr>
        <w:t>bezpečnost a ochranu zdraví při práci a požární ochranu.</w:t>
      </w:r>
      <w:r w:rsidR="006B50F8" w:rsidRPr="006D51B5">
        <w:rPr>
          <w:rFonts w:ascii="Times New Roman" w:hAnsi="Times New Roman" w:cs="Times New Roman"/>
        </w:rPr>
        <w:t xml:space="preserve"> Uvedená oblast je dále řešena v následujících vnitřních předpisech úřadu: směrnice ředitele krajského úřadu </w:t>
      </w:r>
      <w:r w:rsidR="001769EF" w:rsidRPr="006D51B5">
        <w:rPr>
          <w:rFonts w:ascii="Times New Roman" w:hAnsi="Times New Roman" w:cs="Times New Roman"/>
        </w:rPr>
        <w:br/>
      </w:r>
      <w:r w:rsidR="006B50F8" w:rsidRPr="006D51B5">
        <w:rPr>
          <w:rFonts w:ascii="Times New Roman" w:hAnsi="Times New Roman" w:cs="Times New Roman"/>
        </w:rPr>
        <w:t xml:space="preserve">č. SE 09/2007, kterou se stanoví systém organizace a kontrol v oblasti bezpečnosti a ochrany zdraví při práci v objektech krajského úřadu, a směrnice ředitele krajského úřadu č. SE 07/2007, kterou se stanoví způsob evidence a hlášení pracovních úrazů zaměstnanců krajského úřadu. </w:t>
      </w:r>
      <w:r w:rsidR="00510FB5" w:rsidRPr="006D51B5">
        <w:rPr>
          <w:rFonts w:ascii="Times New Roman" w:hAnsi="Times New Roman" w:cs="Times New Roman"/>
        </w:rPr>
        <w:t xml:space="preserve"> </w:t>
      </w:r>
    </w:p>
    <w:p w:rsidR="00775C1D" w:rsidRPr="006D51B5" w:rsidRDefault="00775C1D" w:rsidP="007424A4">
      <w:pPr>
        <w:spacing w:after="0" w:line="240" w:lineRule="auto"/>
        <w:jc w:val="both"/>
        <w:rPr>
          <w:rFonts w:ascii="Times New Roman" w:hAnsi="Times New Roman" w:cs="Times New Roman"/>
        </w:rPr>
      </w:pPr>
    </w:p>
    <w:p w:rsidR="00C71DAB" w:rsidRPr="006D51B5" w:rsidRDefault="00BF61CC" w:rsidP="00C71DAB">
      <w:pPr>
        <w:spacing w:after="0" w:line="240" w:lineRule="auto"/>
        <w:jc w:val="both"/>
        <w:rPr>
          <w:rFonts w:ascii="Times New Roman" w:hAnsi="Times New Roman" w:cs="Times New Roman"/>
          <w:bCs/>
        </w:rPr>
      </w:pPr>
      <w:r w:rsidRPr="006D51B5">
        <w:rPr>
          <w:rFonts w:ascii="Times New Roman" w:hAnsi="Times New Roman" w:cs="Times New Roman"/>
          <w:b/>
          <w:bCs/>
        </w:rPr>
        <w:t xml:space="preserve">Riziková a nouzová </w:t>
      </w:r>
      <w:r w:rsidR="00C71DAB" w:rsidRPr="006D51B5">
        <w:rPr>
          <w:rFonts w:ascii="Times New Roman" w:hAnsi="Times New Roman" w:cs="Times New Roman"/>
          <w:b/>
          <w:bCs/>
        </w:rPr>
        <w:t>situace</w:t>
      </w:r>
      <w:r w:rsidR="00C71DAB" w:rsidRPr="006D51B5">
        <w:rPr>
          <w:rFonts w:ascii="Times New Roman" w:hAnsi="Times New Roman" w:cs="Times New Roman"/>
          <w:bCs/>
        </w:rPr>
        <w:t xml:space="preserve">, je taková událost, která zásadně vybočuje z běžného provozu a činnosti </w:t>
      </w:r>
      <w:r w:rsidR="00FC3CE9" w:rsidRPr="006D51B5">
        <w:rPr>
          <w:rFonts w:ascii="Times New Roman" w:hAnsi="Times New Roman" w:cs="Times New Roman"/>
          <w:bCs/>
        </w:rPr>
        <w:t xml:space="preserve">krajského úřadu, odboru sociálních věcí, oddělení sociálně-právní ochrany dětí (dále jen odbor </w:t>
      </w:r>
      <w:r w:rsidR="001769EF" w:rsidRPr="006D51B5">
        <w:rPr>
          <w:rFonts w:ascii="Times New Roman" w:hAnsi="Times New Roman" w:cs="Times New Roman"/>
          <w:bCs/>
        </w:rPr>
        <w:br/>
      </w:r>
      <w:r w:rsidR="00FC3CE9" w:rsidRPr="006D51B5">
        <w:rPr>
          <w:rFonts w:ascii="Times New Roman" w:hAnsi="Times New Roman" w:cs="Times New Roman"/>
          <w:bCs/>
        </w:rPr>
        <w:t>a oddělení)</w:t>
      </w:r>
      <w:r w:rsidR="00C71DAB" w:rsidRPr="006D51B5">
        <w:rPr>
          <w:rFonts w:ascii="Times New Roman" w:hAnsi="Times New Roman" w:cs="Times New Roman"/>
          <w:bCs/>
        </w:rPr>
        <w:t xml:space="preserve"> a musí se neodkladně řešit</w:t>
      </w:r>
      <w:r w:rsidR="00C71DAB" w:rsidRPr="006D51B5">
        <w:rPr>
          <w:rFonts w:ascii="Times New Roman" w:hAnsi="Times New Roman" w:cs="Times New Roman"/>
          <w:b/>
          <w:bCs/>
        </w:rPr>
        <w:t xml:space="preserve">. </w:t>
      </w:r>
      <w:r w:rsidRPr="006D51B5">
        <w:rPr>
          <w:rFonts w:ascii="Times New Roman" w:hAnsi="Times New Roman" w:cs="Times New Roman"/>
          <w:bCs/>
        </w:rPr>
        <w:t>Takovými situacemi se rozumí</w:t>
      </w:r>
      <w:r w:rsidR="00C71DAB" w:rsidRPr="006D51B5">
        <w:rPr>
          <w:rFonts w:ascii="Times New Roman" w:hAnsi="Times New Roman" w:cs="Times New Roman"/>
        </w:rPr>
        <w:t xml:space="preserve"> ohrožení zdraví či bezpečí </w:t>
      </w:r>
      <w:r w:rsidR="00FC3CE9" w:rsidRPr="006D51B5">
        <w:rPr>
          <w:rFonts w:ascii="Times New Roman" w:hAnsi="Times New Roman" w:cs="Times New Roman"/>
        </w:rPr>
        <w:t>klienta</w:t>
      </w:r>
      <w:r w:rsidR="00C71DAB" w:rsidRPr="006D51B5">
        <w:rPr>
          <w:rFonts w:ascii="Times New Roman" w:hAnsi="Times New Roman" w:cs="Times New Roman"/>
        </w:rPr>
        <w:t xml:space="preserve"> nebo zaměstnance (napadení, úraz),</w:t>
      </w:r>
      <w:r w:rsidRPr="006D51B5">
        <w:rPr>
          <w:rFonts w:ascii="Times New Roman" w:hAnsi="Times New Roman" w:cs="Times New Roman"/>
        </w:rPr>
        <w:t xml:space="preserve"> </w:t>
      </w:r>
      <w:r w:rsidR="00C71DAB" w:rsidRPr="006D51B5">
        <w:rPr>
          <w:rFonts w:ascii="Times New Roman" w:hAnsi="Times New Roman" w:cs="Times New Roman"/>
        </w:rPr>
        <w:t>pak náhlá událost, která vznikla v důsledku problémů technického zabezpečení provozu (požár, prasknutí vodovodního potrubí, stavební úpravy aj.)</w:t>
      </w:r>
      <w:r w:rsidRPr="006D51B5">
        <w:rPr>
          <w:rFonts w:ascii="Times New Roman" w:hAnsi="Times New Roman" w:cs="Times New Roman"/>
        </w:rPr>
        <w:t xml:space="preserve"> </w:t>
      </w:r>
      <w:r w:rsidR="001769EF" w:rsidRPr="006D51B5">
        <w:rPr>
          <w:rFonts w:ascii="Times New Roman" w:hAnsi="Times New Roman" w:cs="Times New Roman"/>
        </w:rPr>
        <w:br/>
      </w:r>
      <w:r w:rsidRPr="006D51B5">
        <w:rPr>
          <w:rFonts w:ascii="Times New Roman" w:hAnsi="Times New Roman" w:cs="Times New Roman"/>
        </w:rPr>
        <w:t xml:space="preserve">a </w:t>
      </w:r>
      <w:r w:rsidR="00C71DAB" w:rsidRPr="006D51B5">
        <w:rPr>
          <w:rFonts w:ascii="Times New Roman" w:hAnsi="Times New Roman" w:cs="Times New Roman"/>
        </w:rPr>
        <w:t xml:space="preserve">nedostatečné personální zajištění </w:t>
      </w:r>
      <w:r w:rsidR="00FC3CE9" w:rsidRPr="006D51B5">
        <w:rPr>
          <w:rFonts w:ascii="Times New Roman" w:hAnsi="Times New Roman" w:cs="Times New Roman"/>
        </w:rPr>
        <w:t xml:space="preserve">výkonu sociálně-právní ochrany dětí </w:t>
      </w:r>
      <w:r w:rsidR="00C71DAB" w:rsidRPr="006D51B5">
        <w:rPr>
          <w:rFonts w:ascii="Times New Roman" w:hAnsi="Times New Roman" w:cs="Times New Roman"/>
        </w:rPr>
        <w:t>a</w:t>
      </w:r>
      <w:r w:rsidR="00FC3CE9" w:rsidRPr="006D51B5">
        <w:rPr>
          <w:rFonts w:ascii="Times New Roman" w:hAnsi="Times New Roman" w:cs="Times New Roman"/>
        </w:rPr>
        <w:t>pod</w:t>
      </w:r>
      <w:r w:rsidR="00C71DAB" w:rsidRPr="006D51B5">
        <w:rPr>
          <w:rFonts w:ascii="Times New Roman" w:hAnsi="Times New Roman" w:cs="Times New Roman"/>
        </w:rPr>
        <w:t>.</w:t>
      </w:r>
    </w:p>
    <w:p w:rsidR="00FC3CE9" w:rsidRPr="006D51B5" w:rsidRDefault="00FC3CE9" w:rsidP="00FC3CE9">
      <w:pPr>
        <w:spacing w:after="0" w:line="240" w:lineRule="auto"/>
        <w:jc w:val="both"/>
        <w:rPr>
          <w:rFonts w:ascii="Times New Roman" w:hAnsi="Times New Roman" w:cs="Times New Roman"/>
          <w:bCs/>
        </w:rPr>
      </w:pPr>
    </w:p>
    <w:p w:rsidR="00C71DAB" w:rsidRPr="006D51B5" w:rsidRDefault="00C71DAB" w:rsidP="00FC3CE9">
      <w:pPr>
        <w:spacing w:after="0" w:line="240" w:lineRule="auto"/>
        <w:jc w:val="both"/>
        <w:rPr>
          <w:rFonts w:ascii="Times New Roman" w:hAnsi="Times New Roman" w:cs="Times New Roman"/>
          <w:bCs/>
        </w:rPr>
      </w:pPr>
      <w:r w:rsidRPr="006D51B5">
        <w:rPr>
          <w:rFonts w:ascii="Times New Roman" w:hAnsi="Times New Roman" w:cs="Times New Roman"/>
          <w:bCs/>
        </w:rPr>
        <w:t xml:space="preserve">Každý </w:t>
      </w:r>
      <w:r w:rsidR="00BF61CC" w:rsidRPr="006D51B5">
        <w:rPr>
          <w:rFonts w:ascii="Times New Roman" w:hAnsi="Times New Roman" w:cs="Times New Roman"/>
          <w:bCs/>
        </w:rPr>
        <w:t xml:space="preserve">zaměstnanec </w:t>
      </w:r>
      <w:r w:rsidRPr="006D51B5">
        <w:rPr>
          <w:rFonts w:ascii="Times New Roman" w:hAnsi="Times New Roman" w:cs="Times New Roman"/>
          <w:bCs/>
        </w:rPr>
        <w:t xml:space="preserve">je povinen jednat a chovat se tak, aby svévolně nezapříčinil vznik </w:t>
      </w:r>
      <w:r w:rsidR="00BF61CC" w:rsidRPr="006D51B5">
        <w:rPr>
          <w:rFonts w:ascii="Times New Roman" w:hAnsi="Times New Roman" w:cs="Times New Roman"/>
          <w:bCs/>
        </w:rPr>
        <w:t xml:space="preserve">rizikové </w:t>
      </w:r>
      <w:r w:rsidR="001769EF" w:rsidRPr="006D51B5">
        <w:rPr>
          <w:rFonts w:ascii="Times New Roman" w:hAnsi="Times New Roman" w:cs="Times New Roman"/>
          <w:bCs/>
        </w:rPr>
        <w:br/>
      </w:r>
      <w:r w:rsidR="00BF61CC" w:rsidRPr="006D51B5">
        <w:rPr>
          <w:rFonts w:ascii="Times New Roman" w:hAnsi="Times New Roman" w:cs="Times New Roman"/>
          <w:bCs/>
        </w:rPr>
        <w:t xml:space="preserve">a </w:t>
      </w:r>
      <w:r w:rsidRPr="006D51B5">
        <w:rPr>
          <w:rFonts w:ascii="Times New Roman" w:hAnsi="Times New Roman" w:cs="Times New Roman"/>
          <w:bCs/>
        </w:rPr>
        <w:t>nouzové</w:t>
      </w:r>
      <w:r w:rsidR="00BF61CC" w:rsidRPr="006D51B5">
        <w:rPr>
          <w:rFonts w:ascii="Times New Roman" w:hAnsi="Times New Roman" w:cs="Times New Roman"/>
          <w:bCs/>
        </w:rPr>
        <w:t xml:space="preserve"> situace</w:t>
      </w:r>
      <w:r w:rsidRPr="006D51B5">
        <w:rPr>
          <w:rFonts w:ascii="Times New Roman" w:hAnsi="Times New Roman" w:cs="Times New Roman"/>
          <w:bCs/>
        </w:rPr>
        <w:t>.</w:t>
      </w:r>
    </w:p>
    <w:p w:rsidR="00FC3CE9" w:rsidRPr="006D51B5" w:rsidRDefault="00FC3CE9" w:rsidP="00FC3CE9">
      <w:pPr>
        <w:spacing w:after="0" w:line="240" w:lineRule="auto"/>
        <w:jc w:val="both"/>
        <w:rPr>
          <w:rFonts w:ascii="Times New Roman" w:hAnsi="Times New Roman" w:cs="Times New Roman"/>
          <w:bCs/>
        </w:rPr>
      </w:pPr>
    </w:p>
    <w:p w:rsidR="00C71DAB" w:rsidRPr="006D51B5" w:rsidRDefault="00C71DAB" w:rsidP="00FC3CE9">
      <w:pPr>
        <w:spacing w:after="0" w:line="240" w:lineRule="auto"/>
        <w:jc w:val="both"/>
        <w:rPr>
          <w:rFonts w:ascii="Times New Roman" w:hAnsi="Times New Roman" w:cs="Times New Roman"/>
        </w:rPr>
      </w:pPr>
      <w:r w:rsidRPr="006D51B5">
        <w:rPr>
          <w:rFonts w:ascii="Times New Roman" w:hAnsi="Times New Roman" w:cs="Times New Roman"/>
        </w:rPr>
        <w:t>Zaměstnanci ví, jak postupovat v</w:t>
      </w:r>
      <w:r w:rsidR="00BF61CC" w:rsidRPr="006D51B5">
        <w:rPr>
          <w:rFonts w:ascii="Times New Roman" w:hAnsi="Times New Roman" w:cs="Times New Roman"/>
        </w:rPr>
        <w:t xml:space="preserve"> rizikových a nouzových </w:t>
      </w:r>
      <w:r w:rsidRPr="006D51B5">
        <w:rPr>
          <w:rFonts w:ascii="Times New Roman" w:hAnsi="Times New Roman" w:cs="Times New Roman"/>
        </w:rPr>
        <w:t>situac</w:t>
      </w:r>
      <w:r w:rsidR="00BF61CC" w:rsidRPr="006D51B5">
        <w:rPr>
          <w:rFonts w:ascii="Times New Roman" w:hAnsi="Times New Roman" w:cs="Times New Roman"/>
        </w:rPr>
        <w:t xml:space="preserve">ích, v těchto </w:t>
      </w:r>
      <w:r w:rsidRPr="006D51B5">
        <w:rPr>
          <w:rFonts w:ascii="Times New Roman" w:hAnsi="Times New Roman" w:cs="Times New Roman"/>
        </w:rPr>
        <w:t xml:space="preserve">postupech jsou proškoleni. Nedodržování postupů je chápáno jako porušení pracovně právních předpisů. </w:t>
      </w:r>
    </w:p>
    <w:p w:rsidR="00FC3CE9" w:rsidRPr="006D51B5" w:rsidRDefault="00FC3CE9" w:rsidP="00FC3CE9">
      <w:pPr>
        <w:spacing w:after="0" w:line="240" w:lineRule="auto"/>
        <w:jc w:val="both"/>
        <w:rPr>
          <w:rFonts w:ascii="Times New Roman" w:hAnsi="Times New Roman" w:cs="Times New Roman"/>
        </w:rPr>
      </w:pPr>
    </w:p>
    <w:p w:rsidR="00C71DAB" w:rsidRPr="006D51B5" w:rsidRDefault="00BF61CC" w:rsidP="00FC3CE9">
      <w:pPr>
        <w:spacing w:after="0" w:line="240" w:lineRule="auto"/>
        <w:jc w:val="both"/>
        <w:rPr>
          <w:rFonts w:ascii="Times New Roman" w:hAnsi="Times New Roman" w:cs="Times New Roman"/>
          <w:bCs/>
        </w:rPr>
      </w:pPr>
      <w:r w:rsidRPr="006D51B5">
        <w:rPr>
          <w:rFonts w:ascii="Times New Roman" w:hAnsi="Times New Roman" w:cs="Times New Roman"/>
          <w:bCs/>
        </w:rPr>
        <w:t xml:space="preserve">Rizikovou nebo nouzovou situaci </w:t>
      </w:r>
      <w:r w:rsidR="00C71DAB" w:rsidRPr="006D51B5">
        <w:rPr>
          <w:rFonts w:ascii="Times New Roman" w:hAnsi="Times New Roman" w:cs="Times New Roman"/>
          <w:bCs/>
        </w:rPr>
        <w:t xml:space="preserve">řeší zaměstnanec přítomný dané události (zjistí ji, nebo je mu oznámena </w:t>
      </w:r>
      <w:r w:rsidR="00FC3CE9" w:rsidRPr="006D51B5">
        <w:rPr>
          <w:rFonts w:ascii="Times New Roman" w:hAnsi="Times New Roman" w:cs="Times New Roman"/>
          <w:bCs/>
        </w:rPr>
        <w:t>klientem</w:t>
      </w:r>
      <w:r w:rsidR="00C71DAB" w:rsidRPr="006D51B5">
        <w:rPr>
          <w:rFonts w:ascii="Times New Roman" w:hAnsi="Times New Roman" w:cs="Times New Roman"/>
          <w:bCs/>
        </w:rPr>
        <w:t xml:space="preserve">) a vždy neprodleně informuje vedoucí </w:t>
      </w:r>
      <w:r w:rsidR="00FC3CE9" w:rsidRPr="006D51B5">
        <w:rPr>
          <w:rFonts w:ascii="Times New Roman" w:hAnsi="Times New Roman" w:cs="Times New Roman"/>
          <w:bCs/>
        </w:rPr>
        <w:t xml:space="preserve">oddělení nebo vedoucí odboru. </w:t>
      </w:r>
    </w:p>
    <w:p w:rsidR="00FC3CE9" w:rsidRPr="006D51B5" w:rsidRDefault="00FC3CE9" w:rsidP="00FC3CE9">
      <w:pPr>
        <w:spacing w:after="0" w:line="240" w:lineRule="auto"/>
        <w:jc w:val="both"/>
        <w:rPr>
          <w:rFonts w:ascii="Times New Roman" w:hAnsi="Times New Roman" w:cs="Times New Roman"/>
          <w:bCs/>
        </w:rPr>
      </w:pPr>
    </w:p>
    <w:p w:rsidR="001769EF" w:rsidRPr="006D51B5" w:rsidRDefault="001769EF" w:rsidP="00A32AD9">
      <w:pPr>
        <w:spacing w:after="0" w:line="240" w:lineRule="auto"/>
        <w:jc w:val="both"/>
        <w:rPr>
          <w:rFonts w:ascii="Times New Roman" w:hAnsi="Times New Roman" w:cs="Times New Roman"/>
          <w:b/>
          <w:bCs/>
        </w:rPr>
      </w:pPr>
    </w:p>
    <w:p w:rsidR="00E26EA9" w:rsidRPr="006D51B5" w:rsidRDefault="00E26EA9" w:rsidP="00A32AD9">
      <w:pPr>
        <w:spacing w:after="0" w:line="240" w:lineRule="auto"/>
        <w:jc w:val="both"/>
        <w:rPr>
          <w:rFonts w:ascii="Times New Roman" w:hAnsi="Times New Roman" w:cs="Times New Roman"/>
          <w:b/>
          <w:bCs/>
        </w:rPr>
      </w:pPr>
    </w:p>
    <w:p w:rsidR="00A32AD9" w:rsidRPr="006D51B5" w:rsidRDefault="00A32AD9" w:rsidP="00A32AD9">
      <w:pPr>
        <w:spacing w:after="0" w:line="240" w:lineRule="auto"/>
        <w:jc w:val="both"/>
        <w:rPr>
          <w:rFonts w:ascii="Times New Roman" w:hAnsi="Times New Roman" w:cs="Times New Roman"/>
          <w:b/>
          <w:bCs/>
        </w:rPr>
      </w:pPr>
      <w:r w:rsidRPr="006D51B5">
        <w:rPr>
          <w:rFonts w:ascii="Times New Roman" w:hAnsi="Times New Roman" w:cs="Times New Roman"/>
          <w:b/>
          <w:bCs/>
        </w:rPr>
        <w:lastRenderedPageBreak/>
        <w:t xml:space="preserve">Úraz zaměstnance nebo klienta </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rPr>
      </w:pPr>
      <w:r w:rsidRPr="006D51B5">
        <w:rPr>
          <w:rFonts w:ascii="Times New Roman" w:hAnsi="Times New Roman" w:cs="Times New Roman"/>
        </w:rPr>
        <w:t>Pokud se stane zaměstnanci, klientovi případné další osobě úraz, přítomný zaměstnanec poskytne zraněné osobě první pomoc, ošetření, v případě vážnějšího zranění přivolá rychlou záchrannou službu na telefonním čísle 112 nebo 155 a dále jedná podle pokynů záchranné služby.</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rPr>
      </w:pPr>
      <w:r w:rsidRPr="006D51B5">
        <w:rPr>
          <w:rFonts w:ascii="Times New Roman" w:hAnsi="Times New Roman" w:cs="Times New Roman"/>
        </w:rPr>
        <w:t xml:space="preserve">Úraz ohlásí osoba, která je zraněná a je toho schopná nebo úraz nahlásí osoba, která úraz zjistí, a to ihned a kterémukoliv přítomnému zaměstnanci oddělení nebo odboru. </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rPr>
      </w:pPr>
      <w:r w:rsidRPr="006D51B5">
        <w:rPr>
          <w:rFonts w:ascii="Times New Roman" w:hAnsi="Times New Roman" w:cs="Times New Roman"/>
        </w:rPr>
        <w:t xml:space="preserve">Dále zaměstnanec postupuje podle Směrnice č. SE 07/2007, kterou se stanoví způsob evidence </w:t>
      </w:r>
      <w:r w:rsidR="001769EF" w:rsidRPr="006D51B5">
        <w:rPr>
          <w:rFonts w:ascii="Times New Roman" w:hAnsi="Times New Roman" w:cs="Times New Roman"/>
        </w:rPr>
        <w:br/>
      </w:r>
      <w:r w:rsidRPr="006D51B5">
        <w:rPr>
          <w:rFonts w:ascii="Times New Roman" w:hAnsi="Times New Roman" w:cs="Times New Roman"/>
        </w:rPr>
        <w:t>a hlášení pracovních úrazů zaměstnanců krajského úřadu.</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b/>
          <w:bCs/>
        </w:rPr>
      </w:pPr>
      <w:r w:rsidRPr="006D51B5">
        <w:rPr>
          <w:rFonts w:ascii="Times New Roman" w:hAnsi="Times New Roman" w:cs="Times New Roman"/>
          <w:b/>
          <w:bCs/>
        </w:rPr>
        <w:t>Náhlé zhoršení fyzického zdravotního stavu klienta, případně úmrtí</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rPr>
      </w:pPr>
      <w:r w:rsidRPr="006D51B5">
        <w:rPr>
          <w:rFonts w:ascii="Times New Roman" w:hAnsi="Times New Roman" w:cs="Times New Roman"/>
        </w:rPr>
        <w:t xml:space="preserve">Pokud se zhorší klientovi jeho fyzický zdravotní stav, poskytne zaměstnanec první pomoc, ošetření, v případě vážnějšího zdravotního stavu přivolá rychlou záchrannou službu na telefonním čísle 112 nebo 155 a dále jedná podle pokynů záchranné služby. </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rPr>
      </w:pPr>
      <w:r w:rsidRPr="006D51B5">
        <w:rPr>
          <w:rFonts w:ascii="Times New Roman" w:hAnsi="Times New Roman" w:cs="Times New Roman"/>
        </w:rPr>
        <w:t xml:space="preserve">Zhoršení fyzického zdravotního stavu ohlásí osoba, u které se zhoršení zdravotního stavu projevilo a je toho schopná nebo zhoršení fyzického zdravotního stavu nahlásí osoba, která zhoršený zdravotní stav </w:t>
      </w:r>
      <w:proofErr w:type="gramStart"/>
      <w:r w:rsidRPr="006D51B5">
        <w:rPr>
          <w:rFonts w:ascii="Times New Roman" w:hAnsi="Times New Roman" w:cs="Times New Roman"/>
        </w:rPr>
        <w:t>zjistí</w:t>
      </w:r>
      <w:proofErr w:type="gramEnd"/>
      <w:r w:rsidRPr="006D51B5">
        <w:rPr>
          <w:rFonts w:ascii="Times New Roman" w:hAnsi="Times New Roman" w:cs="Times New Roman"/>
        </w:rPr>
        <w:t xml:space="preserve"> a to ihned a kterémukoliv přítomnému zaměstnanci oddělení, odboru nebo krajského úřadu. </w:t>
      </w:r>
    </w:p>
    <w:p w:rsidR="00A32AD9" w:rsidRPr="006D51B5" w:rsidRDefault="00A32AD9" w:rsidP="00A32AD9">
      <w:pPr>
        <w:spacing w:after="0" w:line="240" w:lineRule="auto"/>
        <w:jc w:val="both"/>
        <w:rPr>
          <w:rFonts w:ascii="Times New Roman" w:hAnsi="Times New Roman" w:cs="Times New Roman"/>
        </w:rPr>
      </w:pPr>
    </w:p>
    <w:p w:rsidR="007D6C56" w:rsidRPr="006D51B5" w:rsidRDefault="00A32AD9" w:rsidP="00A32AD9">
      <w:pPr>
        <w:spacing w:after="0" w:line="240" w:lineRule="auto"/>
        <w:jc w:val="both"/>
        <w:rPr>
          <w:rFonts w:ascii="Times New Roman" w:hAnsi="Times New Roman" w:cs="Times New Roman"/>
          <w:b/>
          <w:bCs/>
        </w:rPr>
      </w:pPr>
      <w:r w:rsidRPr="006D51B5">
        <w:rPr>
          <w:rFonts w:ascii="Times New Roman" w:hAnsi="Times New Roman" w:cs="Times New Roman"/>
          <w:b/>
          <w:bCs/>
        </w:rPr>
        <w:t>Klient je pod přímým vlivem omamných látek</w:t>
      </w:r>
    </w:p>
    <w:p w:rsidR="007D6C56" w:rsidRPr="006D51B5" w:rsidRDefault="007D6C56" w:rsidP="00A32AD9">
      <w:pPr>
        <w:spacing w:after="0" w:line="240" w:lineRule="auto"/>
        <w:jc w:val="both"/>
        <w:rPr>
          <w:rFonts w:ascii="Times New Roman" w:hAnsi="Times New Roman" w:cs="Times New Roman"/>
          <w:b/>
          <w:bCs/>
        </w:rPr>
      </w:pPr>
    </w:p>
    <w:p w:rsidR="00A32AD9" w:rsidRPr="006D51B5" w:rsidRDefault="00A32AD9" w:rsidP="00A32AD9">
      <w:pPr>
        <w:spacing w:after="0" w:line="240" w:lineRule="auto"/>
        <w:jc w:val="both"/>
        <w:rPr>
          <w:rFonts w:ascii="Times New Roman" w:hAnsi="Times New Roman" w:cs="Times New Roman"/>
        </w:rPr>
      </w:pPr>
      <w:r w:rsidRPr="006D51B5">
        <w:rPr>
          <w:rFonts w:ascii="Times New Roman" w:hAnsi="Times New Roman" w:cs="Times New Roman"/>
        </w:rPr>
        <w:t xml:space="preserve">Pokud zaměstnanec jedná s klientem, u kterého má podezření, že je pod přímým vlivem omamných látek (zaměstnanec vidí nebo cítí, že je klient pod vlivem omamných látek – vrávorá, z úst je mu cítit alkohol, má rozšířené zornice), vždy si zaměstnanec v místnosti sedne tak, aby měl zajištěn volný únik z místnosti, pokud by hrozilo riziko napadení ze strany </w:t>
      </w:r>
      <w:r w:rsidR="005A227F" w:rsidRPr="006D51B5">
        <w:rPr>
          <w:rFonts w:ascii="Times New Roman" w:hAnsi="Times New Roman" w:cs="Times New Roman"/>
        </w:rPr>
        <w:t>klienta</w:t>
      </w:r>
      <w:r w:rsidRPr="006D51B5">
        <w:rPr>
          <w:rFonts w:ascii="Times New Roman" w:hAnsi="Times New Roman" w:cs="Times New Roman"/>
        </w:rPr>
        <w:t>.</w:t>
      </w:r>
    </w:p>
    <w:p w:rsidR="005A227F" w:rsidRPr="006D51B5" w:rsidRDefault="005A227F" w:rsidP="005A227F">
      <w:pPr>
        <w:spacing w:after="0" w:line="240" w:lineRule="auto"/>
        <w:jc w:val="both"/>
        <w:rPr>
          <w:rFonts w:ascii="Times New Roman" w:hAnsi="Times New Roman" w:cs="Times New Roman"/>
        </w:rPr>
      </w:pPr>
    </w:p>
    <w:p w:rsidR="00A32AD9" w:rsidRPr="006D51B5" w:rsidRDefault="005A227F" w:rsidP="005A227F">
      <w:pPr>
        <w:spacing w:after="0" w:line="240" w:lineRule="auto"/>
        <w:jc w:val="both"/>
        <w:rPr>
          <w:rFonts w:ascii="Times New Roman" w:hAnsi="Times New Roman" w:cs="Times New Roman"/>
        </w:rPr>
      </w:pPr>
      <w:r w:rsidRPr="006D51B5">
        <w:rPr>
          <w:rFonts w:ascii="Times New Roman" w:hAnsi="Times New Roman" w:cs="Times New Roman"/>
        </w:rPr>
        <w:t>Zaměstnanec</w:t>
      </w:r>
      <w:r w:rsidR="00A32AD9" w:rsidRPr="006D51B5">
        <w:rPr>
          <w:rFonts w:ascii="Times New Roman" w:hAnsi="Times New Roman" w:cs="Times New Roman"/>
        </w:rPr>
        <w:t>, který s </w:t>
      </w:r>
      <w:r w:rsidRPr="006D51B5">
        <w:rPr>
          <w:rFonts w:ascii="Times New Roman" w:hAnsi="Times New Roman" w:cs="Times New Roman"/>
        </w:rPr>
        <w:t>klientem</w:t>
      </w:r>
      <w:r w:rsidR="00A32AD9" w:rsidRPr="006D51B5">
        <w:rPr>
          <w:rFonts w:ascii="Times New Roman" w:hAnsi="Times New Roman" w:cs="Times New Roman"/>
        </w:rPr>
        <w:t xml:space="preserve"> jedná</w:t>
      </w:r>
      <w:r w:rsidRPr="006D51B5">
        <w:rPr>
          <w:rFonts w:ascii="Times New Roman" w:hAnsi="Times New Roman" w:cs="Times New Roman"/>
        </w:rPr>
        <w:t xml:space="preserve">, mu </w:t>
      </w:r>
      <w:r w:rsidR="00A32AD9" w:rsidRPr="006D51B5">
        <w:rPr>
          <w:rFonts w:ascii="Times New Roman" w:hAnsi="Times New Roman" w:cs="Times New Roman"/>
        </w:rPr>
        <w:t>vysvětl</w:t>
      </w:r>
      <w:r w:rsidR="001769EF" w:rsidRPr="006D51B5">
        <w:rPr>
          <w:rFonts w:ascii="Times New Roman" w:hAnsi="Times New Roman" w:cs="Times New Roman"/>
        </w:rPr>
        <w:t xml:space="preserve">í, že může být pokračováno v jednání </w:t>
      </w:r>
      <w:r w:rsidR="00A32AD9" w:rsidRPr="006D51B5">
        <w:rPr>
          <w:rFonts w:ascii="Times New Roman" w:hAnsi="Times New Roman" w:cs="Times New Roman"/>
        </w:rPr>
        <w:t>až v momentě, kdy nebude pod vlivem alkoholu nebo drog, a požádá jej, aby ihned odešel.</w:t>
      </w:r>
    </w:p>
    <w:p w:rsidR="005A227F" w:rsidRPr="006D51B5" w:rsidRDefault="005A227F" w:rsidP="005A227F">
      <w:pPr>
        <w:spacing w:after="0" w:line="240" w:lineRule="auto"/>
        <w:jc w:val="both"/>
        <w:rPr>
          <w:rFonts w:ascii="Times New Roman" w:hAnsi="Times New Roman" w:cs="Times New Roman"/>
        </w:rPr>
      </w:pPr>
    </w:p>
    <w:p w:rsidR="00A32AD9" w:rsidRPr="006D51B5" w:rsidRDefault="005A227F" w:rsidP="00A32AD9">
      <w:pPr>
        <w:spacing w:after="0" w:line="240" w:lineRule="auto"/>
        <w:jc w:val="both"/>
        <w:rPr>
          <w:rFonts w:ascii="Times New Roman" w:hAnsi="Times New Roman" w:cs="Times New Roman"/>
          <w:b/>
          <w:bCs/>
        </w:rPr>
      </w:pPr>
      <w:r w:rsidRPr="006D51B5">
        <w:rPr>
          <w:rFonts w:ascii="Times New Roman" w:hAnsi="Times New Roman" w:cs="Times New Roman"/>
          <w:b/>
          <w:bCs/>
        </w:rPr>
        <w:t>Klient</w:t>
      </w:r>
      <w:r w:rsidR="00A32AD9" w:rsidRPr="006D51B5">
        <w:rPr>
          <w:rFonts w:ascii="Times New Roman" w:hAnsi="Times New Roman" w:cs="Times New Roman"/>
          <w:b/>
          <w:bCs/>
        </w:rPr>
        <w:t xml:space="preserve"> se chová agresivně</w:t>
      </w:r>
    </w:p>
    <w:p w:rsidR="005A227F" w:rsidRPr="006D51B5" w:rsidRDefault="005A227F" w:rsidP="005A227F">
      <w:pPr>
        <w:spacing w:after="0" w:line="240" w:lineRule="auto"/>
        <w:jc w:val="both"/>
        <w:rPr>
          <w:rFonts w:ascii="Times New Roman" w:hAnsi="Times New Roman" w:cs="Times New Roman"/>
          <w:b/>
          <w:bCs/>
        </w:rPr>
      </w:pPr>
    </w:p>
    <w:p w:rsidR="00896837" w:rsidRPr="006D51B5" w:rsidRDefault="00896837" w:rsidP="00896837">
      <w:pPr>
        <w:spacing w:after="0" w:line="240" w:lineRule="auto"/>
        <w:jc w:val="both"/>
        <w:rPr>
          <w:rFonts w:ascii="Times New Roman" w:hAnsi="Times New Roman" w:cs="Times New Roman"/>
        </w:rPr>
      </w:pPr>
      <w:r w:rsidRPr="006D51B5">
        <w:rPr>
          <w:rFonts w:ascii="Times New Roman" w:hAnsi="Times New Roman" w:cs="Times New Roman"/>
        </w:rPr>
        <w:t xml:space="preserve">V případě, že je avizováno jednání s problémovým klientem, o kterém je známo, že má sklony k ústní agresivitě a zaměstnanec je v kanceláři sám, pak o jednání dopředu informuje vedoucí oddělení a požádá o zajištění účasti dalšího zaměstnance </w:t>
      </w:r>
      <w:proofErr w:type="gramStart"/>
      <w:r w:rsidRPr="006D51B5">
        <w:rPr>
          <w:rFonts w:ascii="Times New Roman" w:hAnsi="Times New Roman" w:cs="Times New Roman"/>
        </w:rPr>
        <w:t>oddělení</w:t>
      </w:r>
      <w:proofErr w:type="gramEnd"/>
      <w:r w:rsidRPr="006D51B5">
        <w:rPr>
          <w:rFonts w:ascii="Times New Roman" w:hAnsi="Times New Roman" w:cs="Times New Roman"/>
        </w:rPr>
        <w:t xml:space="preserve"> popř. odboru při tomto jednání. </w:t>
      </w:r>
    </w:p>
    <w:p w:rsidR="00896837" w:rsidRPr="006D51B5" w:rsidRDefault="00896837" w:rsidP="00896837">
      <w:pPr>
        <w:spacing w:after="0" w:line="240" w:lineRule="auto"/>
        <w:jc w:val="both"/>
        <w:rPr>
          <w:rFonts w:ascii="Times New Roman" w:hAnsi="Times New Roman" w:cs="Times New Roman"/>
        </w:rPr>
      </w:pPr>
    </w:p>
    <w:p w:rsidR="00896837" w:rsidRPr="006D51B5" w:rsidRDefault="00896837" w:rsidP="00896837">
      <w:pPr>
        <w:spacing w:after="0" w:line="240" w:lineRule="auto"/>
        <w:jc w:val="both"/>
        <w:rPr>
          <w:rFonts w:ascii="Times New Roman" w:hAnsi="Times New Roman" w:cs="Times New Roman"/>
        </w:rPr>
      </w:pPr>
      <w:r w:rsidRPr="006D51B5">
        <w:rPr>
          <w:rFonts w:ascii="Times New Roman" w:hAnsi="Times New Roman" w:cs="Times New Roman"/>
        </w:rPr>
        <w:t>Pokud se jedná o neplánované jednání, kdy se klient v jeho průběhu začne projevovat agresivně, postupuje zaměstnanec dle následujících zásad:</w:t>
      </w:r>
    </w:p>
    <w:p w:rsidR="00896837" w:rsidRPr="006D51B5" w:rsidRDefault="00896837" w:rsidP="005A227F">
      <w:pPr>
        <w:spacing w:after="0" w:line="240" w:lineRule="auto"/>
        <w:jc w:val="both"/>
        <w:rPr>
          <w:rFonts w:ascii="Times New Roman" w:hAnsi="Times New Roman" w:cs="Times New Roman"/>
          <w:b/>
          <w:bCs/>
        </w:rPr>
      </w:pPr>
    </w:p>
    <w:p w:rsidR="0061423B" w:rsidRPr="006D51B5" w:rsidRDefault="0061423B" w:rsidP="005A227F">
      <w:pPr>
        <w:spacing w:after="0" w:line="240" w:lineRule="auto"/>
        <w:jc w:val="both"/>
        <w:rPr>
          <w:rFonts w:ascii="Times New Roman" w:hAnsi="Times New Roman" w:cs="Times New Roman"/>
        </w:rPr>
      </w:pPr>
      <w:r w:rsidRPr="006D51B5">
        <w:rPr>
          <w:rFonts w:ascii="Times New Roman" w:hAnsi="Times New Roman" w:cs="Times New Roman"/>
        </w:rPr>
        <w:t>Při jednání s člověkem vykazujícím agresivní chování (například zlostné výbuchy, nenávist, provokující chování), je nutné kontrolovat vlastní impulzivní jednání, které může mít charakter agresivní odplaty. Úkolem zaměstnance je nereagovat zpětně na takové chování například sarkasticky nebo nepřátelsky nebo tím, že se</w:t>
      </w:r>
      <w:r w:rsidR="00896837" w:rsidRPr="006D51B5">
        <w:rPr>
          <w:rFonts w:ascii="Times New Roman" w:hAnsi="Times New Roman" w:cs="Times New Roman"/>
        </w:rPr>
        <w:t xml:space="preserve"> zaměstnanec</w:t>
      </w:r>
      <w:r w:rsidRPr="006D51B5">
        <w:rPr>
          <w:rFonts w:ascii="Times New Roman" w:hAnsi="Times New Roman" w:cs="Times New Roman"/>
        </w:rPr>
        <w:t xml:space="preserve"> stáhne a nekomunikuje. </w:t>
      </w:r>
    </w:p>
    <w:p w:rsidR="002E077D" w:rsidRPr="006D51B5" w:rsidRDefault="002E077D" w:rsidP="005A227F">
      <w:pPr>
        <w:spacing w:after="0" w:line="240" w:lineRule="auto"/>
        <w:jc w:val="both"/>
        <w:rPr>
          <w:rFonts w:ascii="Times New Roman" w:hAnsi="Times New Roman" w:cs="Times New Roman"/>
        </w:rPr>
      </w:pPr>
    </w:p>
    <w:p w:rsidR="0061423B" w:rsidRPr="006D51B5" w:rsidRDefault="0061423B" w:rsidP="005A227F">
      <w:pPr>
        <w:spacing w:after="0" w:line="240" w:lineRule="auto"/>
        <w:jc w:val="both"/>
        <w:rPr>
          <w:rFonts w:ascii="Times New Roman" w:hAnsi="Times New Roman" w:cs="Times New Roman"/>
        </w:rPr>
      </w:pPr>
      <w:r w:rsidRPr="006D51B5">
        <w:rPr>
          <w:rFonts w:ascii="Times New Roman" w:hAnsi="Times New Roman" w:cs="Times New Roman"/>
        </w:rPr>
        <w:t>Při agresivním chování je vhodné se snažit pochopit obsah klientova protestu a jeho pocity. Vyjádřit pochopení pro důvody zlosti a nespokojenosti.</w:t>
      </w:r>
    </w:p>
    <w:p w:rsidR="002E077D" w:rsidRPr="006D51B5" w:rsidRDefault="002E077D" w:rsidP="005A227F">
      <w:pPr>
        <w:spacing w:after="0" w:line="240" w:lineRule="auto"/>
        <w:jc w:val="both"/>
        <w:rPr>
          <w:rFonts w:ascii="Times New Roman" w:hAnsi="Times New Roman" w:cs="Times New Roman"/>
        </w:rPr>
      </w:pPr>
    </w:p>
    <w:p w:rsidR="002E077D" w:rsidRPr="006D51B5" w:rsidRDefault="0061423B" w:rsidP="005A227F">
      <w:pPr>
        <w:spacing w:after="0" w:line="240" w:lineRule="auto"/>
        <w:jc w:val="both"/>
        <w:rPr>
          <w:rFonts w:ascii="Times New Roman" w:hAnsi="Times New Roman" w:cs="Times New Roman"/>
        </w:rPr>
      </w:pPr>
      <w:r w:rsidRPr="006D51B5">
        <w:rPr>
          <w:rFonts w:ascii="Times New Roman" w:hAnsi="Times New Roman" w:cs="Times New Roman"/>
        </w:rPr>
        <w:t>Pokud agresivita klienta nestoupá, nechá zaměstnanec klientovi čas, aby se uklidnil, sobě, aby si promyslel vlastní reakci. Zaměstnanec využije místo zákazů a omezovací strategie spíše paradoxní strategii „otevření dveří“ (klidná odpověď, přiznání omylu apod.). Zároveň je nezbytné klidným, pevným hlasem vyjádřit nesouhlas s prostředky, kterými se dotyčný snaží svoji zlost vyjádřit, např. lze tolerovat zvýšený hlas, do jisté míry nadávky, ale ne osobní nadávky, rozbíjení věcí apod.</w:t>
      </w:r>
    </w:p>
    <w:p w:rsidR="002E077D" w:rsidRPr="006D51B5" w:rsidRDefault="002E077D" w:rsidP="005A227F">
      <w:pPr>
        <w:spacing w:after="0" w:line="240" w:lineRule="auto"/>
        <w:jc w:val="both"/>
        <w:rPr>
          <w:rFonts w:ascii="Times New Roman" w:hAnsi="Times New Roman" w:cs="Times New Roman"/>
        </w:rPr>
      </w:pPr>
    </w:p>
    <w:p w:rsidR="00A32AD9" w:rsidRPr="006D51B5" w:rsidRDefault="002E077D" w:rsidP="005A227F">
      <w:pPr>
        <w:spacing w:after="0" w:line="240" w:lineRule="auto"/>
        <w:jc w:val="both"/>
        <w:rPr>
          <w:rFonts w:ascii="Times New Roman" w:hAnsi="Times New Roman" w:cs="Times New Roman"/>
        </w:rPr>
      </w:pPr>
      <w:r w:rsidRPr="006D51B5">
        <w:rPr>
          <w:rFonts w:ascii="Times New Roman" w:hAnsi="Times New Roman" w:cs="Times New Roman"/>
        </w:rPr>
        <w:lastRenderedPageBreak/>
        <w:t>Hrozí-li fyzická agrese, je nezbytné myslet především na vlastní bezpečnost zaměstnance, nedělat prudké pohyby, vyzvat klienta, aby se posadil, oslovovat ho jménem, pokud je to nezbytné, postavit se zády k východu z místnosti, nestát například u schodů</w:t>
      </w:r>
      <w:r w:rsidR="00896837" w:rsidRPr="006D51B5">
        <w:rPr>
          <w:rFonts w:ascii="Times New Roman" w:hAnsi="Times New Roman" w:cs="Times New Roman"/>
        </w:rPr>
        <w:t xml:space="preserve">, přivolat dalšího zaměstnance oddělení, odboru, </w:t>
      </w:r>
      <w:proofErr w:type="gramStart"/>
      <w:r w:rsidR="00896837" w:rsidRPr="006D51B5">
        <w:rPr>
          <w:rFonts w:ascii="Times New Roman" w:hAnsi="Times New Roman" w:cs="Times New Roman"/>
        </w:rPr>
        <w:t>úřadu,</w:t>
      </w:r>
      <w:proofErr w:type="gramEnd"/>
      <w:r w:rsidRPr="006D51B5">
        <w:rPr>
          <w:rFonts w:ascii="Times New Roman" w:hAnsi="Times New Roman" w:cs="Times New Roman"/>
        </w:rPr>
        <w:t xml:space="preserve"> atd. </w:t>
      </w:r>
      <w:r w:rsidR="00A32AD9" w:rsidRPr="006D51B5">
        <w:rPr>
          <w:rFonts w:ascii="Times New Roman" w:hAnsi="Times New Roman" w:cs="Times New Roman"/>
        </w:rPr>
        <w:t xml:space="preserve">Pokud </w:t>
      </w:r>
      <w:r w:rsidRPr="006D51B5">
        <w:rPr>
          <w:rFonts w:ascii="Times New Roman" w:hAnsi="Times New Roman" w:cs="Times New Roman"/>
        </w:rPr>
        <w:t>vše selže,</w:t>
      </w:r>
      <w:r w:rsidR="00A32AD9" w:rsidRPr="006D51B5">
        <w:rPr>
          <w:rFonts w:ascii="Times New Roman" w:hAnsi="Times New Roman" w:cs="Times New Roman"/>
        </w:rPr>
        <w:t xml:space="preserve"> vykáže </w:t>
      </w:r>
      <w:r w:rsidR="005A227F" w:rsidRPr="006D51B5">
        <w:rPr>
          <w:rFonts w:ascii="Times New Roman" w:hAnsi="Times New Roman" w:cs="Times New Roman"/>
        </w:rPr>
        <w:t xml:space="preserve">zaměstnanec klienta z místnosti, případně i z budovy </w:t>
      </w:r>
      <w:r w:rsidR="00A32AD9" w:rsidRPr="006D51B5">
        <w:rPr>
          <w:rFonts w:ascii="Times New Roman" w:hAnsi="Times New Roman" w:cs="Times New Roman"/>
        </w:rPr>
        <w:t xml:space="preserve">a pokud </w:t>
      </w:r>
      <w:r w:rsidR="005A227F" w:rsidRPr="006D51B5">
        <w:rPr>
          <w:rFonts w:ascii="Times New Roman" w:hAnsi="Times New Roman" w:cs="Times New Roman"/>
        </w:rPr>
        <w:t xml:space="preserve">klient </w:t>
      </w:r>
      <w:r w:rsidR="00A32AD9" w:rsidRPr="006D51B5">
        <w:rPr>
          <w:rFonts w:ascii="Times New Roman" w:hAnsi="Times New Roman" w:cs="Times New Roman"/>
        </w:rPr>
        <w:t xml:space="preserve">postup nerespektuje, </w:t>
      </w:r>
      <w:r w:rsidRPr="006D51B5">
        <w:rPr>
          <w:rFonts w:ascii="Times New Roman" w:hAnsi="Times New Roman" w:cs="Times New Roman"/>
        </w:rPr>
        <w:t>přivolá si zaměstnanec pomoc ostrahy krajského úřadu, a to prostřednictvím</w:t>
      </w:r>
      <w:r w:rsidR="00AA04FF" w:rsidRPr="006D51B5">
        <w:rPr>
          <w:rFonts w:ascii="Times New Roman" w:hAnsi="Times New Roman" w:cs="Times New Roman"/>
        </w:rPr>
        <w:t xml:space="preserve"> signalizačního zařízení napojeného na ostrahu. Signalizačním zařízením jsou vybaveny kanceláře č. 146, 147, 148 a </w:t>
      </w:r>
      <w:r w:rsidR="007D5538" w:rsidRPr="006D51B5">
        <w:rPr>
          <w:rFonts w:ascii="Times New Roman" w:hAnsi="Times New Roman" w:cs="Times New Roman"/>
        </w:rPr>
        <w:t>133. Dále může zaměstnanec přivolat ostrahu na</w:t>
      </w:r>
      <w:r w:rsidRPr="006D51B5">
        <w:rPr>
          <w:rFonts w:ascii="Times New Roman" w:hAnsi="Times New Roman" w:cs="Times New Roman"/>
        </w:rPr>
        <w:t xml:space="preserve"> tel. č.</w:t>
      </w:r>
      <w:r w:rsidR="005A227F" w:rsidRPr="006D51B5">
        <w:rPr>
          <w:rFonts w:ascii="Times New Roman" w:hAnsi="Times New Roman" w:cs="Times New Roman"/>
        </w:rPr>
        <w:t xml:space="preserve"> 2411, případně </w:t>
      </w:r>
      <w:r w:rsidR="00A32AD9" w:rsidRPr="006D51B5">
        <w:rPr>
          <w:rFonts w:ascii="Times New Roman" w:hAnsi="Times New Roman" w:cs="Times New Roman"/>
        </w:rPr>
        <w:t>Policii ČR na telefonním čísle 112 nebo 15</w:t>
      </w:r>
      <w:r w:rsidR="005A227F" w:rsidRPr="006D51B5">
        <w:rPr>
          <w:rFonts w:ascii="Times New Roman" w:hAnsi="Times New Roman" w:cs="Times New Roman"/>
        </w:rPr>
        <w:t>8.</w:t>
      </w:r>
      <w:r w:rsidR="00622C05" w:rsidRPr="006D51B5">
        <w:rPr>
          <w:rFonts w:ascii="Times New Roman" w:hAnsi="Times New Roman" w:cs="Times New Roman"/>
        </w:rPr>
        <w:t xml:space="preserve"> Pro případy, kdy ze strategického hlediska není možné přímo zavolat pomoc, mají pracovnice oddělení mezi sebou domluvený slovní signál, a to prostřednictvím pevné linky. </w:t>
      </w:r>
    </w:p>
    <w:p w:rsidR="00B12E63" w:rsidRPr="006D51B5" w:rsidRDefault="00B12E63" w:rsidP="005A227F">
      <w:pPr>
        <w:spacing w:after="0" w:line="240" w:lineRule="auto"/>
        <w:jc w:val="both"/>
        <w:rPr>
          <w:rFonts w:ascii="Times New Roman" w:hAnsi="Times New Roman" w:cs="Times New Roman"/>
        </w:rPr>
      </w:pPr>
    </w:p>
    <w:p w:rsidR="006B50F8" w:rsidRPr="006D51B5" w:rsidRDefault="00B12E63" w:rsidP="005A227F">
      <w:pPr>
        <w:spacing w:after="0" w:line="240" w:lineRule="auto"/>
        <w:jc w:val="both"/>
        <w:rPr>
          <w:rFonts w:ascii="Times New Roman" w:hAnsi="Times New Roman" w:cs="Times New Roman"/>
        </w:rPr>
      </w:pPr>
      <w:r w:rsidRPr="006D51B5">
        <w:rPr>
          <w:rFonts w:ascii="Times New Roman" w:hAnsi="Times New Roman" w:cs="Times New Roman"/>
        </w:rPr>
        <w:t>Přílohou k tomuto dokumentu je pří</w:t>
      </w:r>
      <w:r w:rsidR="00622C05" w:rsidRPr="006D51B5">
        <w:rPr>
          <w:rFonts w:ascii="Times New Roman" w:hAnsi="Times New Roman" w:cs="Times New Roman"/>
        </w:rPr>
        <w:t>ru</w:t>
      </w:r>
      <w:r w:rsidRPr="006D51B5">
        <w:rPr>
          <w:rFonts w:ascii="Times New Roman" w:hAnsi="Times New Roman" w:cs="Times New Roman"/>
        </w:rPr>
        <w:t>čka „Umíme se domluvit“</w:t>
      </w:r>
      <w:r w:rsidR="006B50F8" w:rsidRPr="006D51B5">
        <w:rPr>
          <w:rFonts w:ascii="Times New Roman" w:hAnsi="Times New Roman" w:cs="Times New Roman"/>
        </w:rPr>
        <w:t>, ve které jsou popsány postupy pro komunikaci s osobami s duševním onemocněním. Tyto postupy využívají zaměstnanci oddělení při jednání s</w:t>
      </w:r>
      <w:r w:rsidR="00295910" w:rsidRPr="006D51B5">
        <w:rPr>
          <w:rFonts w:ascii="Times New Roman" w:hAnsi="Times New Roman" w:cs="Times New Roman"/>
        </w:rPr>
        <w:t> klienty, u kterých se projevují známky duševního onemocnění</w:t>
      </w:r>
      <w:r w:rsidR="006B50F8" w:rsidRPr="006D51B5">
        <w:rPr>
          <w:rFonts w:ascii="Times New Roman" w:hAnsi="Times New Roman" w:cs="Times New Roman"/>
        </w:rPr>
        <w:t>.</w:t>
      </w:r>
    </w:p>
    <w:p w:rsidR="005A227F" w:rsidRPr="006D51B5" w:rsidRDefault="006B50F8" w:rsidP="005A227F">
      <w:pPr>
        <w:spacing w:after="0" w:line="240" w:lineRule="auto"/>
        <w:jc w:val="both"/>
        <w:rPr>
          <w:rFonts w:ascii="Times New Roman" w:hAnsi="Times New Roman" w:cs="Times New Roman"/>
        </w:rPr>
      </w:pPr>
      <w:r w:rsidRPr="006D51B5">
        <w:rPr>
          <w:rFonts w:ascii="Times New Roman" w:hAnsi="Times New Roman" w:cs="Times New Roman"/>
        </w:rPr>
        <w:t xml:space="preserve">  </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b/>
          <w:bCs/>
        </w:rPr>
      </w:pPr>
      <w:r w:rsidRPr="006D51B5">
        <w:rPr>
          <w:rFonts w:ascii="Times New Roman" w:hAnsi="Times New Roman" w:cs="Times New Roman"/>
          <w:b/>
          <w:bCs/>
        </w:rPr>
        <w:t xml:space="preserve">Sexuální obtěžování </w:t>
      </w:r>
      <w:r w:rsidR="002E077D" w:rsidRPr="006D51B5">
        <w:rPr>
          <w:rFonts w:ascii="Times New Roman" w:hAnsi="Times New Roman" w:cs="Times New Roman"/>
          <w:b/>
          <w:bCs/>
        </w:rPr>
        <w:t>zaměstnance</w:t>
      </w:r>
      <w:r w:rsidRPr="006D51B5">
        <w:rPr>
          <w:rFonts w:ascii="Times New Roman" w:hAnsi="Times New Roman" w:cs="Times New Roman"/>
          <w:b/>
          <w:bCs/>
        </w:rPr>
        <w:t xml:space="preserve"> klientem</w:t>
      </w:r>
    </w:p>
    <w:p w:rsidR="00A32AD9" w:rsidRPr="006D51B5" w:rsidRDefault="00A32AD9" w:rsidP="002E077D">
      <w:pPr>
        <w:spacing w:after="0" w:line="240" w:lineRule="auto"/>
        <w:jc w:val="both"/>
        <w:rPr>
          <w:rFonts w:ascii="Times New Roman" w:hAnsi="Times New Roman" w:cs="Times New Roman"/>
        </w:rPr>
      </w:pPr>
      <w:r w:rsidRPr="006D51B5">
        <w:rPr>
          <w:rFonts w:ascii="Times New Roman" w:hAnsi="Times New Roman" w:cs="Times New Roman"/>
        </w:rPr>
        <w:t xml:space="preserve">V případě, že klient začne v průběhu poskytování </w:t>
      </w:r>
      <w:r w:rsidR="002E077D" w:rsidRPr="006D51B5">
        <w:rPr>
          <w:rFonts w:ascii="Times New Roman" w:hAnsi="Times New Roman" w:cs="Times New Roman"/>
        </w:rPr>
        <w:t>sociálně-právní ochrany zaměstnance oddělení</w:t>
      </w:r>
      <w:r w:rsidRPr="006D51B5">
        <w:rPr>
          <w:rFonts w:ascii="Times New Roman" w:hAnsi="Times New Roman" w:cs="Times New Roman"/>
        </w:rPr>
        <w:t xml:space="preserve"> sexuálně obtěžovat, vyzve jej pracovník důrazně, aby se svým chováním přestal.</w:t>
      </w:r>
    </w:p>
    <w:p w:rsidR="002E077D" w:rsidRPr="006D51B5" w:rsidRDefault="002E077D" w:rsidP="002E077D">
      <w:pPr>
        <w:spacing w:after="0" w:line="240" w:lineRule="auto"/>
        <w:jc w:val="both"/>
        <w:rPr>
          <w:rFonts w:ascii="Times New Roman" w:hAnsi="Times New Roman" w:cs="Times New Roman"/>
        </w:rPr>
      </w:pPr>
    </w:p>
    <w:p w:rsidR="00A32AD9" w:rsidRPr="006D51B5" w:rsidRDefault="00A32AD9" w:rsidP="002E077D">
      <w:pPr>
        <w:spacing w:after="0" w:line="240" w:lineRule="auto"/>
        <w:jc w:val="both"/>
        <w:rPr>
          <w:rFonts w:ascii="Times New Roman" w:hAnsi="Times New Roman" w:cs="Times New Roman"/>
        </w:rPr>
      </w:pPr>
      <w:r w:rsidRPr="006D51B5">
        <w:rPr>
          <w:rFonts w:ascii="Times New Roman" w:hAnsi="Times New Roman" w:cs="Times New Roman"/>
        </w:rPr>
        <w:t xml:space="preserve">Pokud klient na tuto výzvu nereaguje, </w:t>
      </w:r>
      <w:r w:rsidR="002E077D" w:rsidRPr="006D51B5">
        <w:rPr>
          <w:rFonts w:ascii="Times New Roman" w:hAnsi="Times New Roman" w:cs="Times New Roman"/>
        </w:rPr>
        <w:t xml:space="preserve">zaměstnanec </w:t>
      </w:r>
      <w:r w:rsidRPr="006D51B5">
        <w:rPr>
          <w:rFonts w:ascii="Times New Roman" w:hAnsi="Times New Roman" w:cs="Times New Roman"/>
        </w:rPr>
        <w:t xml:space="preserve">ukončí </w:t>
      </w:r>
      <w:r w:rsidR="002E077D" w:rsidRPr="006D51B5">
        <w:rPr>
          <w:rFonts w:ascii="Times New Roman" w:hAnsi="Times New Roman" w:cs="Times New Roman"/>
        </w:rPr>
        <w:t xml:space="preserve">jednání </w:t>
      </w:r>
      <w:r w:rsidRPr="006D51B5">
        <w:rPr>
          <w:rFonts w:ascii="Times New Roman" w:hAnsi="Times New Roman" w:cs="Times New Roman"/>
        </w:rPr>
        <w:t>a vyzve klienta, aby opustil kancelář.</w:t>
      </w:r>
    </w:p>
    <w:p w:rsidR="002E077D" w:rsidRPr="006D51B5" w:rsidRDefault="002E077D" w:rsidP="002E077D">
      <w:pPr>
        <w:spacing w:after="0" w:line="240" w:lineRule="auto"/>
        <w:jc w:val="both"/>
        <w:rPr>
          <w:rFonts w:ascii="Times New Roman" w:hAnsi="Times New Roman" w:cs="Times New Roman"/>
        </w:rPr>
      </w:pPr>
    </w:p>
    <w:p w:rsidR="00A32AD9" w:rsidRPr="006D51B5" w:rsidRDefault="00A32AD9" w:rsidP="002E077D">
      <w:pPr>
        <w:spacing w:after="0" w:line="240" w:lineRule="auto"/>
        <w:jc w:val="both"/>
        <w:rPr>
          <w:rFonts w:ascii="Times New Roman" w:hAnsi="Times New Roman" w:cs="Times New Roman"/>
        </w:rPr>
      </w:pPr>
      <w:r w:rsidRPr="006D51B5">
        <w:rPr>
          <w:rFonts w:ascii="Times New Roman" w:hAnsi="Times New Roman" w:cs="Times New Roman"/>
        </w:rPr>
        <w:t xml:space="preserve">Pokud tak klient neučiní a ve svém chování pokračuje, má </w:t>
      </w:r>
      <w:r w:rsidR="002E077D" w:rsidRPr="006D51B5">
        <w:rPr>
          <w:rFonts w:ascii="Times New Roman" w:hAnsi="Times New Roman" w:cs="Times New Roman"/>
        </w:rPr>
        <w:t xml:space="preserve">zaměstnanec </w:t>
      </w:r>
      <w:r w:rsidRPr="006D51B5">
        <w:rPr>
          <w:rFonts w:ascii="Times New Roman" w:hAnsi="Times New Roman" w:cs="Times New Roman"/>
        </w:rPr>
        <w:t>právo se přiměřeně bránit způsobu útoku (např. hmaty, chvaty, údery a kopy sebeobrany, použití slzného spreje) a vyhledat pomoc (</w:t>
      </w:r>
      <w:r w:rsidR="002E077D" w:rsidRPr="006D51B5">
        <w:rPr>
          <w:rFonts w:ascii="Times New Roman" w:hAnsi="Times New Roman" w:cs="Times New Roman"/>
        </w:rPr>
        <w:t xml:space="preserve">ostatní zaměstnanci úřadu, </w:t>
      </w:r>
      <w:r w:rsidRPr="006D51B5">
        <w:rPr>
          <w:rFonts w:ascii="Times New Roman" w:hAnsi="Times New Roman" w:cs="Times New Roman"/>
        </w:rPr>
        <w:t xml:space="preserve">telefonické přivolání pomoci </w:t>
      </w:r>
      <w:proofErr w:type="gramStart"/>
      <w:r w:rsidR="002E077D" w:rsidRPr="006D51B5">
        <w:rPr>
          <w:rFonts w:ascii="Times New Roman" w:hAnsi="Times New Roman" w:cs="Times New Roman"/>
        </w:rPr>
        <w:t>ostrahy - viz</w:t>
      </w:r>
      <w:proofErr w:type="gramEnd"/>
      <w:r w:rsidR="002E077D" w:rsidRPr="006D51B5">
        <w:rPr>
          <w:rFonts w:ascii="Times New Roman" w:hAnsi="Times New Roman" w:cs="Times New Roman"/>
        </w:rPr>
        <w:t xml:space="preserve"> výše, </w:t>
      </w:r>
      <w:r w:rsidRPr="006D51B5">
        <w:rPr>
          <w:rFonts w:ascii="Times New Roman" w:hAnsi="Times New Roman" w:cs="Times New Roman"/>
        </w:rPr>
        <w:t>policie ČR).</w:t>
      </w:r>
    </w:p>
    <w:p w:rsidR="00A32AD9" w:rsidRPr="006D51B5" w:rsidRDefault="002E077D" w:rsidP="002E077D">
      <w:pPr>
        <w:spacing w:after="0" w:line="240" w:lineRule="auto"/>
        <w:jc w:val="both"/>
        <w:rPr>
          <w:rFonts w:ascii="Times New Roman" w:hAnsi="Times New Roman" w:cs="Times New Roman"/>
        </w:rPr>
      </w:pPr>
      <w:r w:rsidRPr="006D51B5">
        <w:rPr>
          <w:rFonts w:ascii="Times New Roman" w:hAnsi="Times New Roman" w:cs="Times New Roman"/>
        </w:rPr>
        <w:t xml:space="preserve">O </w:t>
      </w:r>
      <w:r w:rsidR="00A32AD9" w:rsidRPr="006D51B5">
        <w:rPr>
          <w:rFonts w:ascii="Times New Roman" w:hAnsi="Times New Roman" w:cs="Times New Roman"/>
        </w:rPr>
        <w:t xml:space="preserve">napadení </w:t>
      </w:r>
      <w:r w:rsidRPr="006D51B5">
        <w:rPr>
          <w:rFonts w:ascii="Times New Roman" w:hAnsi="Times New Roman" w:cs="Times New Roman"/>
        </w:rPr>
        <w:t xml:space="preserve">zaměstnanec </w:t>
      </w:r>
      <w:r w:rsidR="00A32AD9" w:rsidRPr="006D51B5">
        <w:rPr>
          <w:rFonts w:ascii="Times New Roman" w:hAnsi="Times New Roman" w:cs="Times New Roman"/>
        </w:rPr>
        <w:t>informuje vedoucí</w:t>
      </w:r>
      <w:r w:rsidRPr="006D51B5">
        <w:rPr>
          <w:rFonts w:ascii="Times New Roman" w:hAnsi="Times New Roman" w:cs="Times New Roman"/>
        </w:rPr>
        <w:t>ho oddělení, případně odboru.</w:t>
      </w:r>
    </w:p>
    <w:p w:rsidR="00896837" w:rsidRPr="006D51B5" w:rsidRDefault="00896837" w:rsidP="002E077D">
      <w:pPr>
        <w:spacing w:after="0" w:line="240" w:lineRule="auto"/>
        <w:jc w:val="both"/>
        <w:rPr>
          <w:rFonts w:ascii="Times New Roman" w:hAnsi="Times New Roman" w:cs="Times New Roman"/>
        </w:rPr>
      </w:pPr>
    </w:p>
    <w:p w:rsidR="00896837" w:rsidRPr="006D51B5" w:rsidRDefault="00896837" w:rsidP="00896837">
      <w:pPr>
        <w:spacing w:after="0" w:line="240" w:lineRule="auto"/>
        <w:jc w:val="both"/>
        <w:rPr>
          <w:rFonts w:ascii="Times New Roman" w:hAnsi="Times New Roman" w:cs="Times New Roman"/>
        </w:rPr>
      </w:pPr>
    </w:p>
    <w:p w:rsidR="00100ECB" w:rsidRPr="006D51B5" w:rsidRDefault="00100ECB" w:rsidP="00896837">
      <w:pPr>
        <w:spacing w:after="0" w:line="240" w:lineRule="auto"/>
        <w:jc w:val="both"/>
        <w:rPr>
          <w:rFonts w:ascii="Times New Roman" w:hAnsi="Times New Roman" w:cs="Times New Roman"/>
          <w:b/>
        </w:rPr>
      </w:pPr>
      <w:r w:rsidRPr="006D51B5">
        <w:rPr>
          <w:rFonts w:ascii="Times New Roman" w:hAnsi="Times New Roman" w:cs="Times New Roman"/>
          <w:b/>
        </w:rPr>
        <w:t xml:space="preserve">Opatření na ochranu zaměstnanců oddělení </w:t>
      </w:r>
    </w:p>
    <w:p w:rsidR="00896837" w:rsidRPr="006D51B5" w:rsidRDefault="00622C05" w:rsidP="00896837">
      <w:pPr>
        <w:spacing w:after="0" w:line="240" w:lineRule="auto"/>
        <w:jc w:val="both"/>
        <w:rPr>
          <w:rFonts w:ascii="Times New Roman" w:hAnsi="Times New Roman" w:cs="Times New Roman"/>
        </w:rPr>
      </w:pPr>
      <w:r w:rsidRPr="006D51B5">
        <w:rPr>
          <w:rFonts w:ascii="Times New Roman" w:hAnsi="Times New Roman" w:cs="Times New Roman"/>
        </w:rPr>
        <w:t>Pracovník</w:t>
      </w:r>
      <w:r w:rsidR="00896837" w:rsidRPr="006D51B5">
        <w:rPr>
          <w:rFonts w:ascii="Times New Roman" w:hAnsi="Times New Roman" w:cs="Times New Roman"/>
        </w:rPr>
        <w:t xml:space="preserve"> přivolá pomoc zaměstnance ostrahy</w:t>
      </w:r>
      <w:r w:rsidR="00BF61CC" w:rsidRPr="006D51B5">
        <w:rPr>
          <w:rFonts w:ascii="Times New Roman" w:hAnsi="Times New Roman" w:cs="Times New Roman"/>
        </w:rPr>
        <w:t>,</w:t>
      </w:r>
      <w:r w:rsidR="00896837" w:rsidRPr="006D51B5">
        <w:rPr>
          <w:rFonts w:ascii="Times New Roman" w:hAnsi="Times New Roman" w:cs="Times New Roman"/>
        </w:rPr>
        <w:t xml:space="preserve"> zaměstnance oddělení nebo odboru, a v případě potřeby </w:t>
      </w:r>
      <w:r w:rsidR="00BF61CC" w:rsidRPr="006D51B5">
        <w:rPr>
          <w:rFonts w:ascii="Times New Roman" w:hAnsi="Times New Roman" w:cs="Times New Roman"/>
        </w:rPr>
        <w:t>úrazu postupuje dle popisu upravující postup při pracovním úrazu</w:t>
      </w:r>
      <w:r w:rsidR="00896837" w:rsidRPr="006D51B5">
        <w:rPr>
          <w:rFonts w:ascii="Times New Roman" w:hAnsi="Times New Roman" w:cs="Times New Roman"/>
        </w:rPr>
        <w:t xml:space="preserve">. </w:t>
      </w:r>
    </w:p>
    <w:p w:rsidR="00896837" w:rsidRPr="006D51B5" w:rsidRDefault="00896837" w:rsidP="00896837">
      <w:pPr>
        <w:spacing w:after="0" w:line="240" w:lineRule="auto"/>
        <w:jc w:val="both"/>
        <w:rPr>
          <w:rFonts w:ascii="Times New Roman" w:hAnsi="Times New Roman" w:cs="Times New Roman"/>
        </w:rPr>
      </w:pPr>
      <w:r w:rsidRPr="006D51B5">
        <w:rPr>
          <w:rFonts w:ascii="Times New Roman" w:hAnsi="Times New Roman" w:cs="Times New Roman"/>
        </w:rPr>
        <w:t xml:space="preserve"> </w:t>
      </w:r>
    </w:p>
    <w:p w:rsidR="00896837" w:rsidRPr="006D51B5" w:rsidRDefault="00896837" w:rsidP="00896837">
      <w:pPr>
        <w:spacing w:after="0" w:line="240" w:lineRule="auto"/>
        <w:jc w:val="both"/>
        <w:rPr>
          <w:rFonts w:ascii="Times New Roman" w:hAnsi="Times New Roman" w:cs="Times New Roman"/>
        </w:rPr>
      </w:pPr>
      <w:r w:rsidRPr="006D51B5">
        <w:rPr>
          <w:rFonts w:ascii="Times New Roman" w:hAnsi="Times New Roman" w:cs="Times New Roman"/>
        </w:rPr>
        <w:t>V rámci návštěv rodin prováděných zaměstnanci oddělení, kteří vykonávají agendu náhradní rodinné péče (NRP), se šetření zúčastní vždy dva zaměstnanci oddělení (sociální pracovník pro NRP a psycholog pro NRP).</w:t>
      </w:r>
    </w:p>
    <w:p w:rsidR="00896837" w:rsidRPr="006D51B5" w:rsidRDefault="00896837" w:rsidP="00896837">
      <w:pPr>
        <w:spacing w:after="0" w:line="240" w:lineRule="auto"/>
        <w:jc w:val="both"/>
        <w:rPr>
          <w:rFonts w:ascii="Times New Roman" w:hAnsi="Times New Roman" w:cs="Times New Roman"/>
        </w:rPr>
      </w:pPr>
    </w:p>
    <w:p w:rsidR="00A854FE" w:rsidRPr="006D51B5" w:rsidRDefault="00100ECB" w:rsidP="00896837">
      <w:pPr>
        <w:spacing w:after="0" w:line="240" w:lineRule="auto"/>
        <w:jc w:val="both"/>
        <w:rPr>
          <w:rFonts w:ascii="Times New Roman" w:hAnsi="Times New Roman" w:cs="Times New Roman"/>
        </w:rPr>
      </w:pPr>
      <w:r w:rsidRPr="006D51B5">
        <w:rPr>
          <w:rFonts w:ascii="Times New Roman" w:hAnsi="Times New Roman" w:cs="Times New Roman"/>
        </w:rPr>
        <w:t xml:space="preserve">Zaměstnanci oddělení mohou využít školení zajišťované KÚKK zaměřené na </w:t>
      </w:r>
      <w:r w:rsidR="00896837" w:rsidRPr="006D51B5">
        <w:rPr>
          <w:rFonts w:ascii="Times New Roman" w:hAnsi="Times New Roman" w:cs="Times New Roman"/>
        </w:rPr>
        <w:t>jedn</w:t>
      </w:r>
      <w:r w:rsidR="00E463E2" w:rsidRPr="006D51B5">
        <w:rPr>
          <w:rFonts w:ascii="Times New Roman" w:hAnsi="Times New Roman" w:cs="Times New Roman"/>
        </w:rPr>
        <w:t>ání</w:t>
      </w:r>
      <w:r w:rsidR="00896837" w:rsidRPr="006D51B5">
        <w:rPr>
          <w:rFonts w:ascii="Times New Roman" w:hAnsi="Times New Roman" w:cs="Times New Roman"/>
        </w:rPr>
        <w:t xml:space="preserve"> s agresivním klientem</w:t>
      </w:r>
      <w:r w:rsidRPr="006D51B5">
        <w:rPr>
          <w:rFonts w:ascii="Times New Roman" w:hAnsi="Times New Roman" w:cs="Times New Roman"/>
        </w:rPr>
        <w:t>, základní prvky sebeobrany apod.</w:t>
      </w:r>
      <w:r w:rsidR="00896837" w:rsidRPr="006D51B5">
        <w:rPr>
          <w:rFonts w:ascii="Times New Roman" w:hAnsi="Times New Roman" w:cs="Times New Roman"/>
        </w:rPr>
        <w:t xml:space="preserve"> </w:t>
      </w:r>
      <w:r w:rsidR="00A854FE" w:rsidRPr="006D51B5">
        <w:rPr>
          <w:rFonts w:ascii="Times New Roman" w:hAnsi="Times New Roman" w:cs="Times New Roman"/>
        </w:rPr>
        <w:t>Popřípadě mohou využít v</w:t>
      </w:r>
      <w:r w:rsidR="00E463E2" w:rsidRPr="006D51B5">
        <w:rPr>
          <w:rFonts w:ascii="Times New Roman" w:hAnsi="Times New Roman" w:cs="Times New Roman"/>
        </w:rPr>
        <w:t xml:space="preserve">zdělávací aktivity zajišťované </w:t>
      </w:r>
      <w:r w:rsidR="00A854FE" w:rsidRPr="006D51B5">
        <w:rPr>
          <w:rFonts w:ascii="Times New Roman" w:hAnsi="Times New Roman" w:cs="Times New Roman"/>
        </w:rPr>
        <w:t xml:space="preserve">vzdělávacími agenturami. </w:t>
      </w:r>
    </w:p>
    <w:p w:rsidR="00A32AD9" w:rsidRPr="006D51B5" w:rsidRDefault="00A32AD9" w:rsidP="00A32AD9">
      <w:pPr>
        <w:spacing w:after="0" w:line="240" w:lineRule="auto"/>
        <w:jc w:val="both"/>
        <w:rPr>
          <w:rFonts w:ascii="Times New Roman" w:hAnsi="Times New Roman" w:cs="Times New Roman"/>
        </w:rPr>
      </w:pPr>
    </w:p>
    <w:p w:rsidR="00BF61CC" w:rsidRPr="006D51B5" w:rsidRDefault="00BF61CC" w:rsidP="00BF61CC">
      <w:pPr>
        <w:spacing w:after="0" w:line="240" w:lineRule="auto"/>
        <w:jc w:val="both"/>
        <w:rPr>
          <w:rFonts w:ascii="Times New Roman" w:hAnsi="Times New Roman" w:cs="Times New Roman"/>
        </w:rPr>
      </w:pPr>
      <w:r w:rsidRPr="006D51B5">
        <w:rPr>
          <w:rFonts w:ascii="Times New Roman" w:hAnsi="Times New Roman" w:cs="Times New Roman"/>
        </w:rPr>
        <w:t xml:space="preserve">Mezi </w:t>
      </w:r>
      <w:r w:rsidRPr="006D51B5">
        <w:rPr>
          <w:rFonts w:ascii="Times New Roman" w:hAnsi="Times New Roman" w:cs="Times New Roman"/>
          <w:b/>
        </w:rPr>
        <w:t>nouzové situace</w:t>
      </w:r>
      <w:r w:rsidRPr="006D51B5">
        <w:rPr>
          <w:rFonts w:ascii="Times New Roman" w:hAnsi="Times New Roman" w:cs="Times New Roman"/>
        </w:rPr>
        <w:t>, které by mohly na úřadu nastat, se řadí</w:t>
      </w:r>
      <w:r w:rsidR="00100ECB" w:rsidRPr="006D51B5">
        <w:rPr>
          <w:rFonts w:ascii="Times New Roman" w:hAnsi="Times New Roman" w:cs="Times New Roman"/>
        </w:rPr>
        <w:t xml:space="preserve"> zejména </w:t>
      </w:r>
      <w:r w:rsidRPr="006D51B5">
        <w:rPr>
          <w:rFonts w:ascii="Times New Roman" w:hAnsi="Times New Roman" w:cs="Times New Roman"/>
        </w:rPr>
        <w:t xml:space="preserve">nedostatek zaměstnanců na oddělení, výpadek </w:t>
      </w:r>
      <w:r w:rsidR="00100ECB" w:rsidRPr="006D51B5">
        <w:rPr>
          <w:rFonts w:ascii="Times New Roman" w:hAnsi="Times New Roman" w:cs="Times New Roman"/>
        </w:rPr>
        <w:t>elektrického proudu a</w:t>
      </w:r>
      <w:r w:rsidRPr="006D51B5">
        <w:rPr>
          <w:rFonts w:ascii="Times New Roman" w:hAnsi="Times New Roman" w:cs="Times New Roman"/>
        </w:rPr>
        <w:t xml:space="preserve"> porucha vozidla při cestě za</w:t>
      </w:r>
      <w:r w:rsidR="00B665BF" w:rsidRPr="006D51B5">
        <w:rPr>
          <w:rFonts w:ascii="Times New Roman" w:hAnsi="Times New Roman" w:cs="Times New Roman"/>
        </w:rPr>
        <w:t xml:space="preserve"> klientem</w:t>
      </w:r>
      <w:r w:rsidRPr="006D51B5">
        <w:rPr>
          <w:rFonts w:ascii="Times New Roman" w:hAnsi="Times New Roman" w:cs="Times New Roman"/>
        </w:rPr>
        <w:t>.</w:t>
      </w:r>
    </w:p>
    <w:p w:rsidR="00BF61CC" w:rsidRPr="006D51B5" w:rsidRDefault="00BF61CC" w:rsidP="00BF61CC">
      <w:pPr>
        <w:spacing w:after="0" w:line="240" w:lineRule="auto"/>
        <w:jc w:val="both"/>
        <w:rPr>
          <w:rFonts w:ascii="Times New Roman" w:hAnsi="Times New Roman" w:cs="Times New Roman"/>
        </w:rPr>
      </w:pPr>
      <w:r w:rsidRPr="006D51B5">
        <w:rPr>
          <w:rFonts w:ascii="Times New Roman" w:hAnsi="Times New Roman" w:cs="Times New Roman"/>
        </w:rPr>
        <w:tab/>
      </w:r>
    </w:p>
    <w:p w:rsidR="00E463E2" w:rsidRPr="006D51B5" w:rsidRDefault="00BF61CC" w:rsidP="00BF61CC">
      <w:pPr>
        <w:spacing w:after="0" w:line="240" w:lineRule="auto"/>
        <w:jc w:val="both"/>
        <w:rPr>
          <w:rFonts w:ascii="Times New Roman" w:hAnsi="Times New Roman" w:cs="Times New Roman"/>
        </w:rPr>
      </w:pPr>
      <w:r w:rsidRPr="006D51B5">
        <w:rPr>
          <w:rFonts w:ascii="Times New Roman" w:hAnsi="Times New Roman" w:cs="Times New Roman"/>
        </w:rPr>
        <w:t xml:space="preserve">Při nedostatku zaměstnanců na oddělení zajistí vedoucí oddělení, aby byl přítomen alespoň jeden zaměstnanec oddělení s tím, že </w:t>
      </w:r>
      <w:r w:rsidR="00100ECB" w:rsidRPr="006D51B5">
        <w:rPr>
          <w:rFonts w:ascii="Times New Roman" w:hAnsi="Times New Roman" w:cs="Times New Roman"/>
        </w:rPr>
        <w:t>na dveří</w:t>
      </w:r>
      <w:r w:rsidR="00BE2B26" w:rsidRPr="006D51B5">
        <w:rPr>
          <w:rFonts w:ascii="Times New Roman" w:hAnsi="Times New Roman" w:cs="Times New Roman"/>
        </w:rPr>
        <w:t>ch</w:t>
      </w:r>
      <w:r w:rsidR="00100ECB" w:rsidRPr="006D51B5">
        <w:rPr>
          <w:rFonts w:ascii="Times New Roman" w:hAnsi="Times New Roman" w:cs="Times New Roman"/>
        </w:rPr>
        <w:t xml:space="preserve"> </w:t>
      </w:r>
      <w:r w:rsidR="00BE2B26" w:rsidRPr="006D51B5">
        <w:rPr>
          <w:rFonts w:ascii="Times New Roman" w:hAnsi="Times New Roman" w:cs="Times New Roman"/>
        </w:rPr>
        <w:t xml:space="preserve">ostatních </w:t>
      </w:r>
      <w:r w:rsidRPr="006D51B5">
        <w:rPr>
          <w:rFonts w:ascii="Times New Roman" w:hAnsi="Times New Roman" w:cs="Times New Roman"/>
        </w:rPr>
        <w:t>kancelář</w:t>
      </w:r>
      <w:r w:rsidR="00100ECB" w:rsidRPr="006D51B5">
        <w:rPr>
          <w:rFonts w:ascii="Times New Roman" w:hAnsi="Times New Roman" w:cs="Times New Roman"/>
        </w:rPr>
        <w:t>ích je uved</w:t>
      </w:r>
      <w:r w:rsidR="00BE2B26" w:rsidRPr="006D51B5">
        <w:rPr>
          <w:rFonts w:ascii="Times New Roman" w:hAnsi="Times New Roman" w:cs="Times New Roman"/>
        </w:rPr>
        <w:t xml:space="preserve">ena informace o zastupujícím </w:t>
      </w:r>
      <w:r w:rsidRPr="006D51B5">
        <w:rPr>
          <w:rFonts w:ascii="Times New Roman" w:hAnsi="Times New Roman" w:cs="Times New Roman"/>
        </w:rPr>
        <w:t>zaměstnanc</w:t>
      </w:r>
      <w:r w:rsidR="00BE2B26" w:rsidRPr="006D51B5">
        <w:rPr>
          <w:rFonts w:ascii="Times New Roman" w:hAnsi="Times New Roman" w:cs="Times New Roman"/>
        </w:rPr>
        <w:t>i</w:t>
      </w:r>
      <w:r w:rsidRPr="006D51B5">
        <w:rPr>
          <w:rFonts w:ascii="Times New Roman" w:hAnsi="Times New Roman" w:cs="Times New Roman"/>
        </w:rPr>
        <w:t xml:space="preserve"> s uvedením čísla dveří kanceláře zástupu.  Pokud by nebyl přítomen žádný zaměstnanec oddělení, pak by byl na dveřích kanceláře odkaz na jiného zaměstnance odboru sociálních věcí (dle domluvy vedoucích oddělení nebo určení vedoucí odboru sociálních věcí).</w:t>
      </w:r>
      <w:r w:rsidR="00BE2B26" w:rsidRPr="006D51B5">
        <w:rPr>
          <w:rFonts w:ascii="Times New Roman" w:hAnsi="Times New Roman" w:cs="Times New Roman"/>
        </w:rPr>
        <w:t xml:space="preserve"> V tomto případě jsou zaměstnanci oddělení dostupní na služebních telefonech.</w:t>
      </w:r>
      <w:r w:rsidR="002D14CD" w:rsidRPr="006D51B5">
        <w:rPr>
          <w:rFonts w:ascii="Times New Roman" w:hAnsi="Times New Roman" w:cs="Times New Roman"/>
        </w:rPr>
        <w:t xml:space="preserve">    </w:t>
      </w:r>
    </w:p>
    <w:p w:rsidR="00EA67D6" w:rsidRPr="006D51B5" w:rsidRDefault="00EA67D6" w:rsidP="00BF61CC">
      <w:pPr>
        <w:spacing w:after="0" w:line="240" w:lineRule="auto"/>
        <w:jc w:val="both"/>
        <w:rPr>
          <w:rFonts w:ascii="Times New Roman" w:hAnsi="Times New Roman" w:cs="Times New Roman"/>
        </w:rPr>
      </w:pPr>
      <w:bookmarkStart w:id="0" w:name="_GoBack"/>
      <w:bookmarkEnd w:id="0"/>
    </w:p>
    <w:p w:rsidR="00BF61CC" w:rsidRPr="006D51B5" w:rsidRDefault="00BF61CC" w:rsidP="00BF61CC">
      <w:pPr>
        <w:spacing w:after="0" w:line="240" w:lineRule="auto"/>
        <w:jc w:val="both"/>
        <w:rPr>
          <w:rFonts w:ascii="Times New Roman" w:hAnsi="Times New Roman" w:cs="Times New Roman"/>
        </w:rPr>
      </w:pPr>
      <w:r w:rsidRPr="006D51B5">
        <w:rPr>
          <w:rFonts w:ascii="Times New Roman" w:hAnsi="Times New Roman" w:cs="Times New Roman"/>
        </w:rPr>
        <w:t xml:space="preserve">Při výpadku elektrického proudu je úřad napojen na záložní zdroj, výkon činnosti oddělení není tedy omezen. </w:t>
      </w:r>
    </w:p>
    <w:p w:rsidR="00BF61CC" w:rsidRPr="006D51B5" w:rsidRDefault="00BF61CC" w:rsidP="00BF61CC">
      <w:pPr>
        <w:spacing w:after="0" w:line="240" w:lineRule="auto"/>
        <w:jc w:val="both"/>
        <w:rPr>
          <w:rFonts w:ascii="Times New Roman" w:hAnsi="Times New Roman" w:cs="Times New Roman"/>
        </w:rPr>
      </w:pPr>
    </w:p>
    <w:p w:rsidR="00BF61CC" w:rsidRPr="006D51B5" w:rsidRDefault="00BF61CC" w:rsidP="00BF61CC">
      <w:pPr>
        <w:spacing w:after="0" w:line="240" w:lineRule="auto"/>
        <w:jc w:val="both"/>
        <w:rPr>
          <w:rFonts w:ascii="Times New Roman" w:hAnsi="Times New Roman" w:cs="Times New Roman"/>
        </w:rPr>
      </w:pPr>
      <w:r w:rsidRPr="006D51B5">
        <w:rPr>
          <w:rFonts w:ascii="Times New Roman" w:hAnsi="Times New Roman" w:cs="Times New Roman"/>
        </w:rPr>
        <w:t>Při poruše vozidla nebo dopravní nehodě na cestě za klientem zaměstnanec událost oznámí neprodleně telefonicky vedoucímu oddělení (tel. č. 736 650 </w:t>
      </w:r>
      <w:r w:rsidR="00BD2D80" w:rsidRPr="006D51B5">
        <w:rPr>
          <w:rFonts w:ascii="Times New Roman" w:hAnsi="Times New Roman" w:cs="Times New Roman"/>
        </w:rPr>
        <w:t>291</w:t>
      </w:r>
      <w:r w:rsidRPr="006D51B5">
        <w:rPr>
          <w:rFonts w:ascii="Times New Roman" w:hAnsi="Times New Roman" w:cs="Times New Roman"/>
        </w:rPr>
        <w:t xml:space="preserve"> nebo 354 222 </w:t>
      </w:r>
      <w:r w:rsidR="0063246A" w:rsidRPr="006D51B5">
        <w:rPr>
          <w:rFonts w:ascii="Times New Roman" w:hAnsi="Times New Roman" w:cs="Times New Roman"/>
        </w:rPr>
        <w:t>497</w:t>
      </w:r>
      <w:r w:rsidRPr="006D51B5">
        <w:rPr>
          <w:rFonts w:ascii="Times New Roman" w:hAnsi="Times New Roman" w:cs="Times New Roman"/>
        </w:rPr>
        <w:t xml:space="preserve">) a provozovateli </w:t>
      </w:r>
      <w:proofErr w:type="gramStart"/>
      <w:r w:rsidRPr="006D51B5">
        <w:rPr>
          <w:rFonts w:ascii="Times New Roman" w:hAnsi="Times New Roman" w:cs="Times New Roman"/>
        </w:rPr>
        <w:t>vozidla</w:t>
      </w:r>
      <w:proofErr w:type="gramEnd"/>
      <w:r w:rsidRPr="006D51B5">
        <w:rPr>
          <w:rFonts w:ascii="Times New Roman" w:hAnsi="Times New Roman" w:cs="Times New Roman"/>
        </w:rPr>
        <w:t xml:space="preserve"> tj. oddělení hospodářské správy, odboru vnitřních záležitostí KÚKK (tel. č.</w:t>
      </w:r>
      <w:r w:rsidR="004E1942" w:rsidRPr="006D51B5">
        <w:rPr>
          <w:rFonts w:ascii="Times New Roman" w:hAnsi="Times New Roman" w:cs="Times New Roman"/>
        </w:rPr>
        <w:t xml:space="preserve"> </w:t>
      </w:r>
      <w:r w:rsidRPr="006D51B5">
        <w:rPr>
          <w:rFonts w:ascii="Times New Roman" w:hAnsi="Times New Roman" w:cs="Times New Roman"/>
        </w:rPr>
        <w:t xml:space="preserve">354 222 250), popř. Policii ČR </w:t>
      </w:r>
      <w:r w:rsidRPr="006D51B5">
        <w:rPr>
          <w:rFonts w:ascii="Times New Roman" w:hAnsi="Times New Roman" w:cs="Times New Roman"/>
        </w:rPr>
        <w:lastRenderedPageBreak/>
        <w:t>(Směrnice ředitele KÚ č. SE 0</w:t>
      </w:r>
      <w:r w:rsidR="0063246A" w:rsidRPr="006D51B5">
        <w:rPr>
          <w:rFonts w:ascii="Times New Roman" w:hAnsi="Times New Roman" w:cs="Times New Roman"/>
        </w:rPr>
        <w:t>4</w:t>
      </w:r>
      <w:r w:rsidRPr="006D51B5">
        <w:rPr>
          <w:rFonts w:ascii="Times New Roman" w:hAnsi="Times New Roman" w:cs="Times New Roman"/>
        </w:rPr>
        <w:t>/20</w:t>
      </w:r>
      <w:r w:rsidR="0063246A" w:rsidRPr="006D51B5">
        <w:rPr>
          <w:rFonts w:ascii="Times New Roman" w:hAnsi="Times New Roman" w:cs="Times New Roman"/>
        </w:rPr>
        <w:t>22</w:t>
      </w:r>
      <w:r w:rsidRPr="006D51B5">
        <w:rPr>
          <w:rFonts w:ascii="Times New Roman" w:hAnsi="Times New Roman" w:cs="Times New Roman"/>
        </w:rPr>
        <w:t xml:space="preserve"> o autoprovozu). Poté ihned informuje klienta o tom, že návštěva nebude v dohodnutém termínu vykonána a bude stanoven náhradní termín. </w:t>
      </w:r>
    </w:p>
    <w:p w:rsidR="00BF61CC" w:rsidRPr="006D51B5" w:rsidRDefault="00BF61CC" w:rsidP="00BF61CC">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u w:val="single"/>
        </w:rPr>
      </w:pPr>
      <w:r w:rsidRPr="006D51B5">
        <w:rPr>
          <w:rFonts w:ascii="Times New Roman" w:hAnsi="Times New Roman" w:cs="Times New Roman"/>
        </w:rPr>
        <w:t>Pokud se objeví další</w:t>
      </w:r>
      <w:r w:rsidR="00B12E63" w:rsidRPr="006D51B5">
        <w:rPr>
          <w:rFonts w:ascii="Times New Roman" w:hAnsi="Times New Roman" w:cs="Times New Roman"/>
        </w:rPr>
        <w:t>, v tomto postupu n</w:t>
      </w:r>
      <w:r w:rsidRPr="006D51B5">
        <w:rPr>
          <w:rFonts w:ascii="Times New Roman" w:hAnsi="Times New Roman" w:cs="Times New Roman"/>
        </w:rPr>
        <w:t>edefinovan</w:t>
      </w:r>
      <w:r w:rsidR="00B12E63" w:rsidRPr="006D51B5">
        <w:rPr>
          <w:rFonts w:ascii="Times New Roman" w:hAnsi="Times New Roman" w:cs="Times New Roman"/>
        </w:rPr>
        <w:t>ý</w:t>
      </w:r>
      <w:r w:rsidRPr="006D51B5">
        <w:rPr>
          <w:rFonts w:ascii="Times New Roman" w:hAnsi="Times New Roman" w:cs="Times New Roman"/>
        </w:rPr>
        <w:t xml:space="preserve"> případ</w:t>
      </w:r>
      <w:r w:rsidR="00B12E63" w:rsidRPr="006D51B5">
        <w:rPr>
          <w:rFonts w:ascii="Times New Roman" w:hAnsi="Times New Roman" w:cs="Times New Roman"/>
        </w:rPr>
        <w:t xml:space="preserve"> rizikové a nouzové situace</w:t>
      </w:r>
      <w:r w:rsidRPr="006D51B5">
        <w:rPr>
          <w:rFonts w:ascii="Times New Roman" w:hAnsi="Times New Roman" w:cs="Times New Roman"/>
        </w:rPr>
        <w:t xml:space="preserve">, </w:t>
      </w:r>
      <w:r w:rsidR="00B12E63" w:rsidRPr="006D51B5">
        <w:rPr>
          <w:rFonts w:ascii="Times New Roman" w:hAnsi="Times New Roman" w:cs="Times New Roman"/>
        </w:rPr>
        <w:t>zaměstnanci oddělení</w:t>
      </w:r>
      <w:r w:rsidRPr="006D51B5">
        <w:rPr>
          <w:rFonts w:ascii="Times New Roman" w:hAnsi="Times New Roman" w:cs="Times New Roman"/>
        </w:rPr>
        <w:t xml:space="preserve"> postup</w:t>
      </w:r>
      <w:r w:rsidR="00B12E63" w:rsidRPr="006D51B5">
        <w:rPr>
          <w:rFonts w:ascii="Times New Roman" w:hAnsi="Times New Roman" w:cs="Times New Roman"/>
        </w:rPr>
        <w:t>ují tak</w:t>
      </w:r>
      <w:r w:rsidRPr="006D51B5">
        <w:rPr>
          <w:rFonts w:ascii="Times New Roman" w:hAnsi="Times New Roman" w:cs="Times New Roman"/>
        </w:rPr>
        <w:t>, aby byl</w:t>
      </w:r>
      <w:r w:rsidR="00B12E63" w:rsidRPr="006D51B5">
        <w:rPr>
          <w:rFonts w:ascii="Times New Roman" w:hAnsi="Times New Roman" w:cs="Times New Roman"/>
        </w:rPr>
        <w:t xml:space="preserve">a taková situace </w:t>
      </w:r>
      <w:r w:rsidRPr="006D51B5">
        <w:rPr>
          <w:rFonts w:ascii="Times New Roman" w:hAnsi="Times New Roman" w:cs="Times New Roman"/>
        </w:rPr>
        <w:t xml:space="preserve">neprodleně </w:t>
      </w:r>
      <w:r w:rsidR="00B12E63" w:rsidRPr="006D51B5">
        <w:rPr>
          <w:rFonts w:ascii="Times New Roman" w:hAnsi="Times New Roman" w:cs="Times New Roman"/>
        </w:rPr>
        <w:t xml:space="preserve">řešena a případný problém odstraněn. </w:t>
      </w:r>
      <w:r w:rsidRPr="006D51B5">
        <w:rPr>
          <w:rFonts w:ascii="Times New Roman" w:hAnsi="Times New Roman" w:cs="Times New Roman"/>
        </w:rPr>
        <w:t xml:space="preserve">Současně jsou provedena příslušná opatření na ochranu a bezpečnost </w:t>
      </w:r>
      <w:r w:rsidR="00B12E63" w:rsidRPr="006D51B5">
        <w:rPr>
          <w:rFonts w:ascii="Times New Roman" w:hAnsi="Times New Roman" w:cs="Times New Roman"/>
        </w:rPr>
        <w:t xml:space="preserve">zaměstnanců </w:t>
      </w:r>
      <w:r w:rsidRPr="006D51B5">
        <w:rPr>
          <w:rFonts w:ascii="Times New Roman" w:hAnsi="Times New Roman" w:cs="Times New Roman"/>
        </w:rPr>
        <w:t xml:space="preserve">i přítomných klientů.  Taková situace je </w:t>
      </w:r>
      <w:r w:rsidR="00B12E63" w:rsidRPr="006D51B5">
        <w:rPr>
          <w:rFonts w:ascii="Times New Roman" w:hAnsi="Times New Roman" w:cs="Times New Roman"/>
        </w:rPr>
        <w:t xml:space="preserve">následně oznámena vedoucímu oddělení, případně odboru. V návaznosti na to se následně provede revize postupu k naplnění tohoto standardu kvality. </w:t>
      </w:r>
    </w:p>
    <w:p w:rsidR="00A32AD9" w:rsidRPr="006D51B5" w:rsidRDefault="00A32AD9" w:rsidP="00A32AD9">
      <w:pPr>
        <w:spacing w:after="0" w:line="240" w:lineRule="auto"/>
        <w:jc w:val="both"/>
        <w:rPr>
          <w:rFonts w:ascii="Times New Roman" w:hAnsi="Times New Roman" w:cs="Times New Roman"/>
        </w:rPr>
      </w:pPr>
    </w:p>
    <w:p w:rsidR="00A32AD9" w:rsidRPr="006D51B5" w:rsidRDefault="00A32AD9" w:rsidP="00A32AD9">
      <w:pPr>
        <w:spacing w:after="0" w:line="240" w:lineRule="auto"/>
        <w:jc w:val="both"/>
        <w:rPr>
          <w:rFonts w:ascii="Times New Roman" w:hAnsi="Times New Roman" w:cs="Times New Roman"/>
        </w:rPr>
      </w:pPr>
    </w:p>
    <w:p w:rsidR="00FC3CE9" w:rsidRPr="006D51B5" w:rsidRDefault="00FC3CE9" w:rsidP="007424A4">
      <w:pPr>
        <w:spacing w:after="0" w:line="240" w:lineRule="auto"/>
        <w:jc w:val="both"/>
        <w:rPr>
          <w:rFonts w:ascii="Times New Roman" w:hAnsi="Times New Roman" w:cs="Times New Roman"/>
        </w:rPr>
      </w:pPr>
    </w:p>
    <w:p w:rsidR="00FC3CE9" w:rsidRPr="006D51B5" w:rsidRDefault="00FC3CE9" w:rsidP="007424A4">
      <w:pPr>
        <w:spacing w:after="0" w:line="240" w:lineRule="auto"/>
        <w:jc w:val="both"/>
        <w:rPr>
          <w:rFonts w:ascii="Times New Roman" w:hAnsi="Times New Roman" w:cs="Times New Roman"/>
        </w:rPr>
      </w:pPr>
    </w:p>
    <w:p w:rsidR="00FC3CE9" w:rsidRPr="006D51B5" w:rsidRDefault="00FC3CE9" w:rsidP="007424A4">
      <w:pPr>
        <w:spacing w:after="0" w:line="240" w:lineRule="auto"/>
        <w:jc w:val="both"/>
        <w:rPr>
          <w:rFonts w:ascii="Times New Roman" w:hAnsi="Times New Roman" w:cs="Times New Roman"/>
        </w:rPr>
      </w:pPr>
    </w:p>
    <w:p w:rsidR="00FC3CE9" w:rsidRPr="006D51B5" w:rsidRDefault="00FC3CE9" w:rsidP="007424A4">
      <w:pPr>
        <w:spacing w:after="0" w:line="240" w:lineRule="auto"/>
        <w:jc w:val="both"/>
        <w:rPr>
          <w:rFonts w:ascii="Times New Roman" w:hAnsi="Times New Roman" w:cs="Times New Roman"/>
        </w:rPr>
      </w:pPr>
    </w:p>
    <w:p w:rsidR="00FC3CE9" w:rsidRPr="006D51B5" w:rsidRDefault="00FC3CE9" w:rsidP="007424A4">
      <w:pPr>
        <w:spacing w:after="0" w:line="240" w:lineRule="auto"/>
        <w:jc w:val="both"/>
        <w:rPr>
          <w:rFonts w:ascii="Times New Roman" w:hAnsi="Times New Roman" w:cs="Times New Roman"/>
        </w:rPr>
      </w:pPr>
    </w:p>
    <w:p w:rsidR="003C2731" w:rsidRPr="006D51B5" w:rsidRDefault="003C2731" w:rsidP="007424A4">
      <w:pPr>
        <w:spacing w:line="240" w:lineRule="auto"/>
        <w:rPr>
          <w:rFonts w:eastAsia="SimSun"/>
          <w:b/>
          <w:bCs/>
          <w:lang w:eastAsia="zh-CN"/>
        </w:rPr>
      </w:pPr>
    </w:p>
    <w:p w:rsidR="00470EA7" w:rsidRPr="006D51B5" w:rsidRDefault="00470EA7" w:rsidP="007424A4">
      <w:pPr>
        <w:spacing w:after="0" w:line="240" w:lineRule="auto"/>
        <w:rPr>
          <w:rFonts w:ascii="Times New Roman" w:eastAsia="SimSun" w:hAnsi="Times New Roman" w:cs="Times New Roman"/>
          <w:b/>
          <w:bCs/>
          <w:lang w:eastAsia="zh-CN"/>
        </w:rPr>
      </w:pPr>
    </w:p>
    <w:p w:rsidR="00470EA7" w:rsidRPr="006D51B5" w:rsidRDefault="00470EA7" w:rsidP="007424A4">
      <w:pPr>
        <w:spacing w:after="0" w:line="240" w:lineRule="auto"/>
        <w:rPr>
          <w:rFonts w:ascii="Times New Roman" w:eastAsia="SimSun" w:hAnsi="Times New Roman" w:cs="Times New Roman"/>
          <w:b/>
          <w:bCs/>
          <w:lang w:eastAsia="zh-CN"/>
        </w:rPr>
      </w:pPr>
    </w:p>
    <w:p w:rsidR="00470EA7" w:rsidRPr="006D51B5" w:rsidRDefault="00470EA7" w:rsidP="007424A4">
      <w:pPr>
        <w:spacing w:after="0" w:line="240" w:lineRule="auto"/>
        <w:rPr>
          <w:rFonts w:ascii="Times New Roman" w:eastAsia="SimSun" w:hAnsi="Times New Roman" w:cs="Times New Roman"/>
          <w:b/>
          <w:bCs/>
          <w:lang w:eastAsia="zh-CN"/>
        </w:rPr>
      </w:pPr>
    </w:p>
    <w:p w:rsidR="00470EA7" w:rsidRPr="006D51B5" w:rsidRDefault="00470EA7" w:rsidP="007424A4">
      <w:pPr>
        <w:spacing w:after="0" w:line="240" w:lineRule="auto"/>
        <w:rPr>
          <w:rFonts w:ascii="Times New Roman" w:eastAsia="SimSun" w:hAnsi="Times New Roman" w:cs="Times New Roman"/>
          <w:b/>
          <w:bCs/>
          <w:lang w:eastAsia="zh-CN"/>
        </w:rPr>
      </w:pPr>
    </w:p>
    <w:p w:rsidR="00D3676E" w:rsidRPr="006D51B5" w:rsidRDefault="00D3676E" w:rsidP="007424A4">
      <w:pPr>
        <w:spacing w:after="0" w:line="240" w:lineRule="auto"/>
        <w:jc w:val="both"/>
        <w:rPr>
          <w:rFonts w:ascii="Times New Roman" w:hAnsi="Times New Roman" w:cs="Times New Roman"/>
        </w:rPr>
      </w:pPr>
    </w:p>
    <w:p w:rsidR="00877619" w:rsidRPr="006D51B5" w:rsidRDefault="00877619" w:rsidP="007424A4">
      <w:pPr>
        <w:spacing w:after="0" w:line="240" w:lineRule="auto"/>
        <w:jc w:val="both"/>
        <w:rPr>
          <w:rFonts w:ascii="Times New Roman" w:hAnsi="Times New Roman" w:cs="Times New Roman"/>
        </w:rPr>
      </w:pPr>
    </w:p>
    <w:p w:rsidR="00CC35A5" w:rsidRPr="006D51B5" w:rsidRDefault="00CC35A5" w:rsidP="007424A4">
      <w:pPr>
        <w:spacing w:after="0" w:line="240" w:lineRule="auto"/>
        <w:rPr>
          <w:rFonts w:ascii="Times New Roman" w:hAnsi="Times New Roman" w:cs="Times New Roman"/>
        </w:rPr>
      </w:pPr>
    </w:p>
    <w:p w:rsidR="00A12398" w:rsidRPr="006D51B5" w:rsidRDefault="00A12398" w:rsidP="007424A4">
      <w:pPr>
        <w:spacing w:after="0" w:line="240" w:lineRule="auto"/>
        <w:rPr>
          <w:rFonts w:ascii="Times New Roman" w:hAnsi="Times New Roman" w:cs="Times New Roman"/>
        </w:rPr>
      </w:pPr>
      <w:r w:rsidRPr="006D51B5">
        <w:rPr>
          <w:rFonts w:ascii="Times New Roman" w:hAnsi="Times New Roman" w:cs="Times New Roman"/>
        </w:rPr>
        <w:tab/>
      </w:r>
    </w:p>
    <w:p w:rsidR="00A12398" w:rsidRPr="006D51B5" w:rsidRDefault="00A12398" w:rsidP="007424A4">
      <w:pPr>
        <w:spacing w:line="240" w:lineRule="auto"/>
        <w:rPr>
          <w:rFonts w:ascii="Times New Roman" w:hAnsi="Times New Roman" w:cs="Times New Roman"/>
        </w:rPr>
      </w:pPr>
    </w:p>
    <w:p w:rsidR="009B0B22" w:rsidRPr="006D51B5" w:rsidRDefault="00DF1FD0" w:rsidP="007424A4">
      <w:pPr>
        <w:pStyle w:val="Odstavecseseznamem"/>
        <w:spacing w:line="240" w:lineRule="auto"/>
        <w:rPr>
          <w:rFonts w:ascii="Times New Roman" w:hAnsi="Times New Roman" w:cs="Times New Roman"/>
          <w:sz w:val="24"/>
        </w:rPr>
      </w:pPr>
      <w:r w:rsidRPr="006D51B5">
        <w:rPr>
          <w:rFonts w:ascii="Times New Roman" w:hAnsi="Times New Roman" w:cs="Times New Roman"/>
          <w:sz w:val="24"/>
        </w:rPr>
        <w:tab/>
      </w:r>
      <w:r w:rsidRPr="006D51B5">
        <w:rPr>
          <w:rFonts w:ascii="Times New Roman" w:hAnsi="Times New Roman" w:cs="Times New Roman"/>
          <w:sz w:val="24"/>
        </w:rPr>
        <w:tab/>
      </w:r>
      <w:r w:rsidR="009B0B22" w:rsidRPr="006D51B5">
        <w:rPr>
          <w:rFonts w:ascii="Times New Roman" w:hAnsi="Times New Roman" w:cs="Times New Roman"/>
          <w:sz w:val="24"/>
        </w:rPr>
        <w:t xml:space="preserve">                 </w:t>
      </w:r>
    </w:p>
    <w:p w:rsidR="009B0B22" w:rsidRPr="006D51B5" w:rsidRDefault="009B0B22" w:rsidP="007424A4">
      <w:pPr>
        <w:pStyle w:val="Odstavecseseznamem"/>
        <w:spacing w:line="240" w:lineRule="auto"/>
        <w:rPr>
          <w:rFonts w:ascii="Times New Roman" w:hAnsi="Times New Roman" w:cs="Times New Roman"/>
          <w:sz w:val="24"/>
        </w:rPr>
      </w:pPr>
    </w:p>
    <w:sectPr w:rsidR="009B0B22" w:rsidRPr="006D51B5" w:rsidSect="00D63E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95B" w:rsidRDefault="00DF295B" w:rsidP="00897D30">
      <w:pPr>
        <w:spacing w:after="0" w:line="240" w:lineRule="auto"/>
      </w:pPr>
      <w:r>
        <w:separator/>
      </w:r>
    </w:p>
  </w:endnote>
  <w:endnote w:type="continuationSeparator" w:id="0">
    <w:p w:rsidR="00DF295B" w:rsidRDefault="00DF295B" w:rsidP="0089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513620"/>
      <w:docPartObj>
        <w:docPartGallery w:val="Page Numbers (Bottom of Page)"/>
        <w:docPartUnique/>
      </w:docPartObj>
    </w:sdtPr>
    <w:sdtEndPr/>
    <w:sdtContent>
      <w:p w:rsidR="00073757" w:rsidRDefault="00FE1F3D">
        <w:pPr>
          <w:pStyle w:val="Zpat"/>
          <w:jc w:val="center"/>
        </w:pPr>
        <w:r>
          <w:fldChar w:fldCharType="begin"/>
        </w:r>
        <w:r w:rsidR="00073757">
          <w:instrText>PAGE   \* MERGEFORMAT</w:instrText>
        </w:r>
        <w:r>
          <w:fldChar w:fldCharType="separate"/>
        </w:r>
        <w:r w:rsidR="006F3253">
          <w:rPr>
            <w:noProof/>
          </w:rPr>
          <w:t>4</w:t>
        </w:r>
        <w:r>
          <w:fldChar w:fldCharType="end"/>
        </w:r>
      </w:p>
    </w:sdtContent>
  </w:sdt>
  <w:p w:rsidR="00897D30" w:rsidRDefault="00897D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95B" w:rsidRDefault="00DF295B" w:rsidP="00897D30">
      <w:pPr>
        <w:spacing w:after="0" w:line="240" w:lineRule="auto"/>
      </w:pPr>
      <w:r>
        <w:separator/>
      </w:r>
    </w:p>
  </w:footnote>
  <w:footnote w:type="continuationSeparator" w:id="0">
    <w:p w:rsidR="00DF295B" w:rsidRDefault="00DF295B" w:rsidP="00897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8B2"/>
    <w:multiLevelType w:val="hybridMultilevel"/>
    <w:tmpl w:val="287EB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1B2CE9"/>
    <w:multiLevelType w:val="hybridMultilevel"/>
    <w:tmpl w:val="933C0890"/>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880BA8"/>
    <w:multiLevelType w:val="hybridMultilevel"/>
    <w:tmpl w:val="E05CD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67A8A"/>
    <w:multiLevelType w:val="hybridMultilevel"/>
    <w:tmpl w:val="041C18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F86438"/>
    <w:multiLevelType w:val="hybridMultilevel"/>
    <w:tmpl w:val="6EC615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97E07"/>
    <w:multiLevelType w:val="hybridMultilevel"/>
    <w:tmpl w:val="727C9C40"/>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BAF4150"/>
    <w:multiLevelType w:val="hybridMultilevel"/>
    <w:tmpl w:val="D1CAC5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DB5CBA"/>
    <w:multiLevelType w:val="hybridMultilevel"/>
    <w:tmpl w:val="42BE0700"/>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8" w15:restartNumberingAfterBreak="0">
    <w:nsid w:val="23511205"/>
    <w:multiLevelType w:val="hybridMultilevel"/>
    <w:tmpl w:val="E666844C"/>
    <w:lvl w:ilvl="0" w:tplc="E1D06EA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E86195"/>
    <w:multiLevelType w:val="hybridMultilevel"/>
    <w:tmpl w:val="B41074DA"/>
    <w:lvl w:ilvl="0" w:tplc="6450AAD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F6AF0"/>
    <w:multiLevelType w:val="hybridMultilevel"/>
    <w:tmpl w:val="6F349E56"/>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AE45A2"/>
    <w:multiLevelType w:val="hybridMultilevel"/>
    <w:tmpl w:val="94B69994"/>
    <w:lvl w:ilvl="0" w:tplc="E2FEADC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B64CF0"/>
    <w:multiLevelType w:val="hybridMultilevel"/>
    <w:tmpl w:val="687853E4"/>
    <w:lvl w:ilvl="0" w:tplc="9232019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4B6701"/>
    <w:multiLevelType w:val="hybridMultilevel"/>
    <w:tmpl w:val="8568876E"/>
    <w:lvl w:ilvl="0" w:tplc="04050011">
      <w:start w:val="1"/>
      <w:numFmt w:val="decimal"/>
      <w:lvlText w:val="%1)"/>
      <w:lvlJc w:val="left"/>
      <w:pPr>
        <w:ind w:left="720" w:hanging="360"/>
      </w:pPr>
      <w:rPr>
        <w:rFonts w:hint="default"/>
      </w:rPr>
    </w:lvl>
    <w:lvl w:ilvl="1" w:tplc="1688B070">
      <w:start w:val="5"/>
      <w:numFmt w:val="bullet"/>
      <w:lvlText w:val="-"/>
      <w:lvlJc w:val="left"/>
      <w:pPr>
        <w:tabs>
          <w:tab w:val="num" w:pos="1440"/>
        </w:tabs>
        <w:ind w:left="1440" w:hanging="360"/>
      </w:pPr>
      <w:rPr>
        <w:rFonts w:ascii="TimesNewRomanPSMT" w:eastAsia="Times New Roman" w:hAnsi="TimesNewRomanPSMT" w:cs="TimesNewRomanPSM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1B4B17"/>
    <w:multiLevelType w:val="hybridMultilevel"/>
    <w:tmpl w:val="4B2C3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8B6EE4"/>
    <w:multiLevelType w:val="hybridMultilevel"/>
    <w:tmpl w:val="EE50196E"/>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5994670"/>
    <w:multiLevelType w:val="hybridMultilevel"/>
    <w:tmpl w:val="D9F65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433E9B"/>
    <w:multiLevelType w:val="hybridMultilevel"/>
    <w:tmpl w:val="875C6D14"/>
    <w:lvl w:ilvl="0" w:tplc="F13044F2">
      <w:start w:val="9"/>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34D680E"/>
    <w:multiLevelType w:val="hybridMultilevel"/>
    <w:tmpl w:val="FD4CD9E6"/>
    <w:lvl w:ilvl="0" w:tplc="0405000F">
      <w:start w:val="1"/>
      <w:numFmt w:val="decimal"/>
      <w:lvlText w:val="%1."/>
      <w:lvlJc w:val="left"/>
      <w:pPr>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FC1FC1"/>
    <w:multiLevelType w:val="hybridMultilevel"/>
    <w:tmpl w:val="041C18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597256"/>
    <w:multiLevelType w:val="hybridMultilevel"/>
    <w:tmpl w:val="C2248A6E"/>
    <w:lvl w:ilvl="0" w:tplc="0A5CE9C4">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8C7932"/>
    <w:multiLevelType w:val="hybridMultilevel"/>
    <w:tmpl w:val="E1DC64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CA7808"/>
    <w:multiLevelType w:val="hybridMultilevel"/>
    <w:tmpl w:val="B9A2EA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5F4332"/>
    <w:multiLevelType w:val="hybridMultilevel"/>
    <w:tmpl w:val="41BACED2"/>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4" w15:restartNumberingAfterBreak="0">
    <w:nsid w:val="629C40DD"/>
    <w:multiLevelType w:val="hybridMultilevel"/>
    <w:tmpl w:val="95288358"/>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5" w15:restartNumberingAfterBreak="0">
    <w:nsid w:val="6CA00F8B"/>
    <w:multiLevelType w:val="hybridMultilevel"/>
    <w:tmpl w:val="F52C586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6" w15:restartNumberingAfterBreak="0">
    <w:nsid w:val="6F362FD3"/>
    <w:multiLevelType w:val="hybridMultilevel"/>
    <w:tmpl w:val="CE2AB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1A653B"/>
    <w:multiLevelType w:val="hybridMultilevel"/>
    <w:tmpl w:val="17DCAB12"/>
    <w:lvl w:ilvl="0" w:tplc="4B2C408E">
      <w:start w:val="1"/>
      <w:numFmt w:val="decimal"/>
      <w:lvlText w:val="%1)"/>
      <w:lvlJc w:val="left"/>
      <w:pPr>
        <w:ind w:left="720" w:hanging="360"/>
      </w:pPr>
      <w:rPr>
        <w:rFonts w:ascii="Verdana" w:eastAsia="Times New Roman" w:hAnsi="Verdana"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B76DB5"/>
    <w:multiLevelType w:val="hybridMultilevel"/>
    <w:tmpl w:val="335E0570"/>
    <w:lvl w:ilvl="0" w:tplc="7010B3A8">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12"/>
  </w:num>
  <w:num w:numId="3">
    <w:abstractNumId w:val="2"/>
  </w:num>
  <w:num w:numId="4">
    <w:abstractNumId w:val="18"/>
  </w:num>
  <w:num w:numId="5">
    <w:abstractNumId w:val="6"/>
  </w:num>
  <w:num w:numId="6">
    <w:abstractNumId w:val="25"/>
  </w:num>
  <w:num w:numId="7">
    <w:abstractNumId w:val="0"/>
  </w:num>
  <w:num w:numId="8">
    <w:abstractNumId w:val="26"/>
  </w:num>
  <w:num w:numId="9">
    <w:abstractNumId w:val="16"/>
  </w:num>
  <w:num w:numId="10">
    <w:abstractNumId w:val="19"/>
  </w:num>
  <w:num w:numId="11">
    <w:abstractNumId w:val="8"/>
  </w:num>
  <w:num w:numId="12">
    <w:abstractNumId w:val="3"/>
  </w:num>
  <w:num w:numId="13">
    <w:abstractNumId w:val="14"/>
  </w:num>
  <w:num w:numId="14">
    <w:abstractNumId w:val="13"/>
  </w:num>
  <w:num w:numId="15">
    <w:abstractNumId w:val="21"/>
  </w:num>
  <w:num w:numId="16">
    <w:abstractNumId w:val="22"/>
  </w:num>
  <w:num w:numId="17">
    <w:abstractNumId w:val="27"/>
  </w:num>
  <w:num w:numId="18">
    <w:abstractNumId w:val="4"/>
  </w:num>
  <w:num w:numId="19">
    <w:abstractNumId w:val="9"/>
  </w:num>
  <w:num w:numId="20">
    <w:abstractNumId w:val="11"/>
  </w:num>
  <w:num w:numId="21">
    <w:abstractNumId w:val="20"/>
  </w:num>
  <w:num w:numId="22">
    <w:abstractNumId w:val="24"/>
  </w:num>
  <w:num w:numId="23">
    <w:abstractNumId w:val="23"/>
  </w:num>
  <w:num w:numId="24">
    <w:abstractNumId w:val="7"/>
  </w:num>
  <w:num w:numId="25">
    <w:abstractNumId w:val="5"/>
  </w:num>
  <w:num w:numId="26">
    <w:abstractNumId w:val="28"/>
  </w:num>
  <w:num w:numId="27">
    <w:abstractNumId w:val="10"/>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3F"/>
    <w:rsid w:val="000202E7"/>
    <w:rsid w:val="0002782A"/>
    <w:rsid w:val="000362A4"/>
    <w:rsid w:val="000463A3"/>
    <w:rsid w:val="00073757"/>
    <w:rsid w:val="0009299D"/>
    <w:rsid w:val="000C363A"/>
    <w:rsid w:val="000E45C1"/>
    <w:rsid w:val="00100ECB"/>
    <w:rsid w:val="00143BF2"/>
    <w:rsid w:val="001570A4"/>
    <w:rsid w:val="001769EF"/>
    <w:rsid w:val="00196973"/>
    <w:rsid w:val="002312DC"/>
    <w:rsid w:val="00245C7A"/>
    <w:rsid w:val="00295910"/>
    <w:rsid w:val="002B791D"/>
    <w:rsid w:val="002B7DD4"/>
    <w:rsid w:val="002D14CD"/>
    <w:rsid w:val="002E077D"/>
    <w:rsid w:val="002E5B66"/>
    <w:rsid w:val="00337D72"/>
    <w:rsid w:val="003B05BB"/>
    <w:rsid w:val="003C2731"/>
    <w:rsid w:val="003C3953"/>
    <w:rsid w:val="003C4CDB"/>
    <w:rsid w:val="003D30BD"/>
    <w:rsid w:val="00470EA7"/>
    <w:rsid w:val="0049006D"/>
    <w:rsid w:val="004B4D02"/>
    <w:rsid w:val="004C36B2"/>
    <w:rsid w:val="004C3D56"/>
    <w:rsid w:val="004E1942"/>
    <w:rsid w:val="004E2297"/>
    <w:rsid w:val="004E4FD9"/>
    <w:rsid w:val="00510FB5"/>
    <w:rsid w:val="00530D34"/>
    <w:rsid w:val="00531E8D"/>
    <w:rsid w:val="005459BC"/>
    <w:rsid w:val="00574352"/>
    <w:rsid w:val="005A227F"/>
    <w:rsid w:val="005A7A02"/>
    <w:rsid w:val="005B2135"/>
    <w:rsid w:val="00610DEA"/>
    <w:rsid w:val="0061423B"/>
    <w:rsid w:val="00622C05"/>
    <w:rsid w:val="0063246A"/>
    <w:rsid w:val="006344F4"/>
    <w:rsid w:val="006465A7"/>
    <w:rsid w:val="00664863"/>
    <w:rsid w:val="006A68F7"/>
    <w:rsid w:val="006B50F8"/>
    <w:rsid w:val="006D51B5"/>
    <w:rsid w:val="006F3253"/>
    <w:rsid w:val="00725722"/>
    <w:rsid w:val="007309D3"/>
    <w:rsid w:val="00741707"/>
    <w:rsid w:val="007424A4"/>
    <w:rsid w:val="00746500"/>
    <w:rsid w:val="007667A1"/>
    <w:rsid w:val="00774306"/>
    <w:rsid w:val="00775C1D"/>
    <w:rsid w:val="007B3985"/>
    <w:rsid w:val="007D5538"/>
    <w:rsid w:val="007D6C56"/>
    <w:rsid w:val="007E0046"/>
    <w:rsid w:val="0080423F"/>
    <w:rsid w:val="00810709"/>
    <w:rsid w:val="008143E4"/>
    <w:rsid w:val="00860C30"/>
    <w:rsid w:val="00877619"/>
    <w:rsid w:val="00896837"/>
    <w:rsid w:val="00897D30"/>
    <w:rsid w:val="008A240E"/>
    <w:rsid w:val="00954F48"/>
    <w:rsid w:val="00976364"/>
    <w:rsid w:val="00981980"/>
    <w:rsid w:val="00990A92"/>
    <w:rsid w:val="009A7F6C"/>
    <w:rsid w:val="009B0B22"/>
    <w:rsid w:val="00A12398"/>
    <w:rsid w:val="00A22113"/>
    <w:rsid w:val="00A32AD9"/>
    <w:rsid w:val="00A44525"/>
    <w:rsid w:val="00A75C89"/>
    <w:rsid w:val="00A854FE"/>
    <w:rsid w:val="00AA04FF"/>
    <w:rsid w:val="00B12E63"/>
    <w:rsid w:val="00B15055"/>
    <w:rsid w:val="00B665BF"/>
    <w:rsid w:val="00B76331"/>
    <w:rsid w:val="00BB35E4"/>
    <w:rsid w:val="00BD2D80"/>
    <w:rsid w:val="00BE2B26"/>
    <w:rsid w:val="00BE6C21"/>
    <w:rsid w:val="00BE7F91"/>
    <w:rsid w:val="00BF61CC"/>
    <w:rsid w:val="00C523A1"/>
    <w:rsid w:val="00C71DAB"/>
    <w:rsid w:val="00CB4522"/>
    <w:rsid w:val="00CC35A5"/>
    <w:rsid w:val="00D222FC"/>
    <w:rsid w:val="00D3676E"/>
    <w:rsid w:val="00D45083"/>
    <w:rsid w:val="00D63EE7"/>
    <w:rsid w:val="00DB079A"/>
    <w:rsid w:val="00DF1FD0"/>
    <w:rsid w:val="00DF295B"/>
    <w:rsid w:val="00DF48C7"/>
    <w:rsid w:val="00E26EA9"/>
    <w:rsid w:val="00E463E2"/>
    <w:rsid w:val="00EA67D6"/>
    <w:rsid w:val="00EB50E5"/>
    <w:rsid w:val="00ED38C6"/>
    <w:rsid w:val="00EE2BD8"/>
    <w:rsid w:val="00EF75DC"/>
    <w:rsid w:val="00F41E69"/>
    <w:rsid w:val="00F44DB3"/>
    <w:rsid w:val="00F616B9"/>
    <w:rsid w:val="00FC3CE9"/>
    <w:rsid w:val="00FE1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8BDA"/>
  <w15:docId w15:val="{8452B9E6-8A21-4E64-BF3D-4E0A2FF0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213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B2135"/>
    <w:pPr>
      <w:widowControl w:val="0"/>
      <w:snapToGrid w:val="0"/>
      <w:spacing w:after="0" w:line="240" w:lineRule="auto"/>
      <w:jc w:val="center"/>
    </w:pPr>
    <w:rPr>
      <w:rFonts w:ascii="Times New Roman" w:eastAsia="Times New Roman" w:hAnsi="Times New Roman" w:cs="Times New Roman"/>
      <w:b/>
      <w:bCs/>
      <w:sz w:val="28"/>
      <w:szCs w:val="20"/>
      <w:lang w:eastAsia="cs-CZ"/>
    </w:rPr>
  </w:style>
  <w:style w:type="character" w:customStyle="1" w:styleId="NzevChar">
    <w:name w:val="Název Char"/>
    <w:basedOn w:val="Standardnpsmoodstavce"/>
    <w:link w:val="Nzev"/>
    <w:rsid w:val="005B2135"/>
    <w:rPr>
      <w:rFonts w:ascii="Times New Roman" w:eastAsia="Times New Roman" w:hAnsi="Times New Roman" w:cs="Times New Roman"/>
      <w:b/>
      <w:bCs/>
      <w:sz w:val="28"/>
      <w:szCs w:val="20"/>
      <w:lang w:eastAsia="cs-CZ"/>
    </w:rPr>
  </w:style>
  <w:style w:type="paragraph" w:styleId="Bezmezer">
    <w:name w:val="No Spacing"/>
    <w:uiPriority w:val="1"/>
    <w:qFormat/>
    <w:rsid w:val="005B2135"/>
    <w:pPr>
      <w:spacing w:after="0" w:line="240" w:lineRule="auto"/>
    </w:pPr>
  </w:style>
  <w:style w:type="table" w:styleId="Mkatabulky">
    <w:name w:val="Table Grid"/>
    <w:basedOn w:val="Normlntabulka"/>
    <w:uiPriority w:val="59"/>
    <w:rsid w:val="005B2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B0B22"/>
    <w:pPr>
      <w:ind w:left="720"/>
      <w:contextualSpacing/>
    </w:pPr>
  </w:style>
  <w:style w:type="paragraph" w:styleId="Zhlav">
    <w:name w:val="header"/>
    <w:basedOn w:val="Normln"/>
    <w:link w:val="ZhlavChar"/>
    <w:uiPriority w:val="99"/>
    <w:unhideWhenUsed/>
    <w:rsid w:val="00897D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7D30"/>
  </w:style>
  <w:style w:type="paragraph" w:styleId="Zpat">
    <w:name w:val="footer"/>
    <w:basedOn w:val="Normln"/>
    <w:link w:val="ZpatChar"/>
    <w:uiPriority w:val="99"/>
    <w:unhideWhenUsed/>
    <w:rsid w:val="00897D30"/>
    <w:pPr>
      <w:tabs>
        <w:tab w:val="center" w:pos="4536"/>
        <w:tab w:val="right" w:pos="9072"/>
      </w:tabs>
      <w:spacing w:after="0" w:line="240" w:lineRule="auto"/>
    </w:pPr>
  </w:style>
  <w:style w:type="character" w:customStyle="1" w:styleId="ZpatChar">
    <w:name w:val="Zápatí Char"/>
    <w:basedOn w:val="Standardnpsmoodstavce"/>
    <w:link w:val="Zpat"/>
    <w:uiPriority w:val="99"/>
    <w:rsid w:val="00897D30"/>
  </w:style>
  <w:style w:type="paragraph" w:styleId="Textbubliny">
    <w:name w:val="Balloon Text"/>
    <w:basedOn w:val="Normln"/>
    <w:link w:val="TextbublinyChar"/>
    <w:uiPriority w:val="99"/>
    <w:semiHidden/>
    <w:unhideWhenUsed/>
    <w:rsid w:val="004900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006D"/>
    <w:rPr>
      <w:rFonts w:ascii="Segoe UI" w:hAnsi="Segoe UI" w:cs="Segoe UI"/>
      <w:sz w:val="18"/>
      <w:szCs w:val="18"/>
    </w:rPr>
  </w:style>
  <w:style w:type="character" w:styleId="Hypertextovodkaz">
    <w:name w:val="Hyperlink"/>
    <w:basedOn w:val="Standardnpsmoodstavce"/>
    <w:uiPriority w:val="99"/>
    <w:unhideWhenUsed/>
    <w:rsid w:val="006F3253"/>
    <w:rPr>
      <w:color w:val="0000FF" w:themeColor="hyperlink"/>
      <w:u w:val="single"/>
    </w:rPr>
  </w:style>
  <w:style w:type="character" w:styleId="Sledovanodkaz">
    <w:name w:val="FollowedHyperlink"/>
    <w:basedOn w:val="Standardnpsmoodstavce"/>
    <w:uiPriority w:val="99"/>
    <w:semiHidden/>
    <w:unhideWhenUsed/>
    <w:rsid w:val="00BD2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1488">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511723456">
      <w:bodyDiv w:val="1"/>
      <w:marLeft w:val="0"/>
      <w:marRight w:val="0"/>
      <w:marTop w:val="0"/>
      <w:marBottom w:val="0"/>
      <w:divBdr>
        <w:top w:val="none" w:sz="0" w:space="0" w:color="auto"/>
        <w:left w:val="none" w:sz="0" w:space="0" w:color="auto"/>
        <w:bottom w:val="none" w:sz="0" w:space="0" w:color="auto"/>
        <w:right w:val="none" w:sz="0" w:space="0" w:color="auto"/>
      </w:divBdr>
    </w:div>
    <w:div w:id="1351032557">
      <w:bodyDiv w:val="1"/>
      <w:marLeft w:val="0"/>
      <w:marRight w:val="0"/>
      <w:marTop w:val="0"/>
      <w:marBottom w:val="0"/>
      <w:divBdr>
        <w:top w:val="none" w:sz="0" w:space="0" w:color="auto"/>
        <w:left w:val="none" w:sz="0" w:space="0" w:color="auto"/>
        <w:bottom w:val="none" w:sz="0" w:space="0" w:color="auto"/>
        <w:right w:val="none" w:sz="0" w:space="0" w:color="auto"/>
      </w:divBdr>
    </w:div>
    <w:div w:id="16157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B1464B2677514F9A8E31F5C2935CBF" ma:contentTypeVersion="3" ma:contentTypeDescription="Vytvoří nový dokument" ma:contentTypeScope="" ma:versionID="4057ea0a3d51bb219b501aae823e13fd">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3b8979c098eba6e84fb9628ad54d5c1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9e48692-194e-417d-af40-42e3d4ef737b" xsi:nil="true"/>
    <PublishingStartDate xmlns="http://schemas.microsoft.com/sharepoint/v3" xsi:nil="true"/>
    <PublishingExpirationDate xmlns="http://schemas.microsoft.com/sharepoint/v3" xsi:nil="true"/>
    <RoutingEnabled xmlns="http://schemas.microsoft.com/sharepoint/v3">false</RoutingEnabl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4E61-4567-4A9A-B645-94CE3D36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F450D-EDFB-49AD-B9C4-0033A6644FEF}">
  <ds:schemaRefs>
    <ds:schemaRef ds:uri="http://schemas.microsoft.com/sharepoint/v3/contenttype/forms"/>
  </ds:schemaRefs>
</ds:datastoreItem>
</file>

<file path=customXml/itemProps3.xml><?xml version="1.0" encoding="utf-8"?>
<ds:datastoreItem xmlns:ds="http://schemas.openxmlformats.org/officeDocument/2006/customXml" ds:itemID="{8D71ED2F-6C59-4BA9-BE17-CB8823224B5E}">
  <ds:schemaRefs>
    <ds:schemaRef ds:uri="http://schemas.microsoft.com/office/2006/metadata/properties"/>
    <ds:schemaRef ds:uri="http://schemas.microsoft.com/office/infopath/2007/PartnerControls"/>
    <ds:schemaRef ds:uri="c9e48692-194e-417d-af40-42e3d4ef737b"/>
    <ds:schemaRef ds:uri="http://schemas.microsoft.com/sharepoint/v3"/>
  </ds:schemaRefs>
</ds:datastoreItem>
</file>

<file path=customXml/itemProps4.xml><?xml version="1.0" encoding="utf-8"?>
<ds:datastoreItem xmlns:ds="http://schemas.openxmlformats.org/officeDocument/2006/customXml" ds:itemID="{A586CE59-4D07-4AC6-B445-83917A4F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1454</Words>
  <Characters>8581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KUKK</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Sedláčková Marie</dc:creator>
  <cp:lastModifiedBy>Hejnová Helena</cp:lastModifiedBy>
  <cp:revision>13</cp:revision>
  <cp:lastPrinted>2018-04-30T10:18:00Z</cp:lastPrinted>
  <dcterms:created xsi:type="dcterms:W3CDTF">2018-04-27T07:53:00Z</dcterms:created>
  <dcterms:modified xsi:type="dcterms:W3CDTF">2023-11-29T08:32:00Z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PublishingRollupImage">
    <vt:lpwstr/>
  </property>
  <property fmtid="{D5CDD505-2E9C-101B-9397-08002B2CF9AE}" pid="4" name="PublishingContactEmail">
    <vt:lpwstr/>
  </property>
  <property fmtid="{D5CDD505-2E9C-101B-9397-08002B2CF9AE}" pid="5" name="xd_Signature">
    <vt:bool>false</vt:bool>
  </property>
  <property fmtid="{D5CDD505-2E9C-101B-9397-08002B2CF9AE}" pid="6" name="xd_ProgID">
    <vt:lpwstr/>
  </property>
  <property fmtid="{D5CDD505-2E9C-101B-9397-08002B2CF9AE}" pid="7" name="PublishingContactPicture">
    <vt:lpwstr/>
  </property>
  <property fmtid="{D5CDD505-2E9C-101B-9397-08002B2CF9AE}" pid="8" name="PublishingVariationGroupID">
    <vt:lpwstr/>
  </property>
  <property fmtid="{D5CDD505-2E9C-101B-9397-08002B2CF9AE}" pid="9" name="ContentTypeId">
    <vt:lpwstr>0x010100B6B1464B2677514F9A8E31F5C2935CBF</vt:lpwstr>
  </property>
  <property fmtid="{D5CDD505-2E9C-101B-9397-08002B2CF9AE}" pid="10" name="ObsahClanku">
    <vt:lpwstr/>
  </property>
  <property fmtid="{D5CDD505-2E9C-101B-9397-08002B2CF9AE}" pid="11" name="PublishingContactName">
    <vt:lpwstr/>
  </property>
  <property fmtid="{D5CDD505-2E9C-101B-9397-08002B2CF9AE}" pid="12" name="PublishingVariationRelationshipLinkFieldID">
    <vt:lpwstr/>
  </property>
  <property fmtid="{D5CDD505-2E9C-101B-9397-08002B2CF9AE}" pid="13" name="Comments">
    <vt:lpwstr/>
  </property>
  <property fmtid="{D5CDD505-2E9C-101B-9397-08002B2CF9AE}" pid="14" name="PublishingPageLayout">
    <vt:lpwstr/>
  </property>
  <property fmtid="{D5CDD505-2E9C-101B-9397-08002B2CF9AE}" pid="15" name="_SourceUrl">
    <vt:lpwstr/>
  </property>
  <property fmtid="{D5CDD505-2E9C-101B-9397-08002B2CF9AE}" pid="16" name="_SharedFileIndex">
    <vt:lpwstr/>
  </property>
  <property fmtid="{D5CDD505-2E9C-101B-9397-08002B2CF9AE}" pid="17" name="Audience">
    <vt:lpwstr/>
  </property>
  <property fmtid="{D5CDD505-2E9C-101B-9397-08002B2CF9AE}" pid="18" name="TemplateUrl">
    <vt:lpwstr/>
  </property>
</Properties>
</file>