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DDC95" w14:textId="77777777" w:rsidR="009829B6" w:rsidRPr="00DB22B2" w:rsidRDefault="009829B6" w:rsidP="009829B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B22B2">
        <w:rPr>
          <w:rFonts w:ascii="Times New Roman" w:hAnsi="Times New Roman" w:cs="Times New Roman"/>
          <w:b/>
          <w:bCs/>
          <w:sz w:val="28"/>
          <w:szCs w:val="28"/>
        </w:rPr>
        <w:t>Technické podmínky</w:t>
      </w:r>
    </w:p>
    <w:p w14:paraId="26E4189F" w14:textId="77777777" w:rsidR="009829B6" w:rsidRPr="00DB22B2" w:rsidRDefault="009829B6" w:rsidP="009829B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22B2">
        <w:rPr>
          <w:rFonts w:ascii="Times New Roman" w:hAnsi="Times New Roman" w:cs="Times New Roman"/>
          <w:b/>
          <w:bCs/>
          <w:sz w:val="28"/>
          <w:szCs w:val="28"/>
        </w:rPr>
        <w:t>pro pořízení speciální</w:t>
      </w:r>
      <w:r w:rsidR="00682DCB" w:rsidRPr="00DB22B2">
        <w:rPr>
          <w:rFonts w:ascii="Times New Roman" w:hAnsi="Times New Roman" w:cs="Times New Roman"/>
          <w:b/>
          <w:bCs/>
          <w:sz w:val="28"/>
          <w:szCs w:val="28"/>
        </w:rPr>
        <w:t>ho</w:t>
      </w:r>
      <w:r w:rsidRPr="00DB22B2">
        <w:rPr>
          <w:rFonts w:ascii="Times New Roman" w:hAnsi="Times New Roman" w:cs="Times New Roman"/>
          <w:b/>
          <w:bCs/>
          <w:sz w:val="28"/>
          <w:szCs w:val="28"/>
        </w:rPr>
        <w:t xml:space="preserve"> terénní</w:t>
      </w:r>
      <w:r w:rsidR="00682DCB" w:rsidRPr="00DB22B2">
        <w:rPr>
          <w:rFonts w:ascii="Times New Roman" w:hAnsi="Times New Roman" w:cs="Times New Roman"/>
          <w:b/>
          <w:bCs/>
          <w:sz w:val="28"/>
          <w:szCs w:val="28"/>
        </w:rPr>
        <w:t>ho</w:t>
      </w:r>
      <w:r w:rsidRPr="00DB22B2">
        <w:rPr>
          <w:rFonts w:ascii="Times New Roman" w:hAnsi="Times New Roman" w:cs="Times New Roman"/>
          <w:b/>
          <w:bCs/>
          <w:sz w:val="28"/>
          <w:szCs w:val="28"/>
        </w:rPr>
        <w:t xml:space="preserve"> vozidl</w:t>
      </w:r>
      <w:r w:rsidR="00682DCB" w:rsidRPr="00DB22B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DB22B2">
        <w:rPr>
          <w:rFonts w:ascii="Times New Roman" w:hAnsi="Times New Roman" w:cs="Times New Roman"/>
          <w:b/>
          <w:bCs/>
          <w:sz w:val="28"/>
          <w:szCs w:val="28"/>
        </w:rPr>
        <w:t xml:space="preserve"> S</w:t>
      </w:r>
      <w:r w:rsidR="003868F4" w:rsidRPr="00DB22B2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DB22B2"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14:paraId="17915319" w14:textId="77777777" w:rsidR="009829B6" w:rsidRPr="00317CEB" w:rsidRDefault="009829B6" w:rsidP="009829B6">
      <w:p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3D2D9690" w14:textId="77777777" w:rsidR="009829B6" w:rsidRPr="00317CEB" w:rsidRDefault="009829B6" w:rsidP="009829B6">
      <w:pPr>
        <w:pStyle w:val="Zkladntext"/>
        <w:numPr>
          <w:ilvl w:val="0"/>
          <w:numId w:val="2"/>
        </w:numPr>
        <w:spacing w:before="120" w:after="0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317CEB">
        <w:rPr>
          <w:rFonts w:ascii="Times New Roman" w:hAnsi="Times New Roman"/>
          <w:sz w:val="22"/>
          <w:szCs w:val="22"/>
        </w:rPr>
        <w:t>Předmětem technických podmínek je pořízení nového speciálního terénního vozidla SxS.</w:t>
      </w:r>
    </w:p>
    <w:p w14:paraId="18F5D9CC" w14:textId="77777777" w:rsidR="009829B6" w:rsidRPr="00317CEB" w:rsidRDefault="009829B6" w:rsidP="009829B6">
      <w:pPr>
        <w:pStyle w:val="Zkladntext"/>
        <w:numPr>
          <w:ilvl w:val="0"/>
          <w:numId w:val="2"/>
        </w:numPr>
        <w:spacing w:before="120" w:after="0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317CEB">
        <w:rPr>
          <w:rFonts w:ascii="Times New Roman" w:hAnsi="Times New Roman"/>
          <w:sz w:val="22"/>
          <w:szCs w:val="22"/>
        </w:rPr>
        <w:t>Pro výrobu vozidla je použit pouze nový, dosud nepoužitý podvozek, který není starší 12 měsíců a pro účelovou nástavbu a další příslušenství pouze nové a originální součásti.</w:t>
      </w:r>
    </w:p>
    <w:p w14:paraId="2AB12587" w14:textId="77777777" w:rsidR="009829B6" w:rsidRPr="00317CEB" w:rsidRDefault="009829B6" w:rsidP="009829B6">
      <w:pPr>
        <w:pStyle w:val="Zkladntext"/>
        <w:numPr>
          <w:ilvl w:val="0"/>
          <w:numId w:val="2"/>
        </w:numPr>
        <w:spacing w:before="120" w:after="0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317CEB">
        <w:rPr>
          <w:rFonts w:ascii="Times New Roman" w:hAnsi="Times New Roman"/>
          <w:sz w:val="22"/>
          <w:szCs w:val="22"/>
        </w:rPr>
        <w:t>Technická životnost vozidla SxS je nejméně 20 let, a to při běžném provozu u jednotky požární ochrany s ročním kilometrovým průběhem do 1</w:t>
      </w:r>
      <w:r w:rsidR="00922162">
        <w:rPr>
          <w:rFonts w:ascii="Times New Roman" w:hAnsi="Times New Roman"/>
          <w:sz w:val="22"/>
          <w:szCs w:val="22"/>
        </w:rPr>
        <w:t> </w:t>
      </w:r>
      <w:r w:rsidRPr="00317CEB">
        <w:rPr>
          <w:rFonts w:ascii="Times New Roman" w:hAnsi="Times New Roman"/>
          <w:sz w:val="22"/>
          <w:szCs w:val="22"/>
        </w:rPr>
        <w:t>000 km. Po celou tuto dobu je vozidlo SxS plně funkční.</w:t>
      </w:r>
    </w:p>
    <w:p w14:paraId="68F96B48" w14:textId="77777777" w:rsidR="009829B6" w:rsidRPr="00317CEB" w:rsidRDefault="009829B6" w:rsidP="009829B6">
      <w:pPr>
        <w:pStyle w:val="Zkladntext"/>
        <w:numPr>
          <w:ilvl w:val="0"/>
          <w:numId w:val="2"/>
        </w:numPr>
        <w:spacing w:before="120" w:after="0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317CEB">
        <w:rPr>
          <w:rFonts w:ascii="Times New Roman" w:hAnsi="Times New Roman"/>
          <w:sz w:val="22"/>
          <w:szCs w:val="22"/>
        </w:rPr>
        <w:t>Všechny položky požárního příslušenství a všechna zařízení použita pro montáž do vozidla SxS, splňují obecně stanovené bezpečnostní předpisy a jsou doložena návodem a příslušným dokladem (homologace, certifikát, prohlášení o shodě apod.).</w:t>
      </w:r>
    </w:p>
    <w:p w14:paraId="43958EAF" w14:textId="77777777" w:rsidR="009829B6" w:rsidRPr="00317CEB" w:rsidRDefault="009829B6" w:rsidP="009829B6">
      <w:pPr>
        <w:pStyle w:val="Zkladntext"/>
        <w:numPr>
          <w:ilvl w:val="0"/>
          <w:numId w:val="2"/>
        </w:numPr>
        <w:spacing w:before="120" w:after="0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317CEB">
        <w:rPr>
          <w:rFonts w:ascii="Times New Roman" w:hAnsi="Times New Roman"/>
          <w:sz w:val="22"/>
          <w:szCs w:val="22"/>
        </w:rPr>
        <w:t>Vozidlo splňuje požadavky stanovené:</w:t>
      </w:r>
    </w:p>
    <w:p w14:paraId="5B8FAE22" w14:textId="77777777" w:rsidR="009829B6" w:rsidRPr="00317CEB" w:rsidRDefault="009829B6" w:rsidP="00464296">
      <w:pPr>
        <w:numPr>
          <w:ilvl w:val="0"/>
          <w:numId w:val="20"/>
        </w:numPr>
        <w:spacing w:line="276" w:lineRule="auto"/>
        <w:ind w:left="993"/>
        <w:jc w:val="both"/>
        <w:rPr>
          <w:rFonts w:ascii="Times New Roman" w:hAnsi="Times New Roman" w:cs="Times New Roman"/>
        </w:rPr>
      </w:pPr>
      <w:r w:rsidRPr="00317CEB">
        <w:rPr>
          <w:rFonts w:ascii="Times New Roman" w:hAnsi="Times New Roman" w:cs="Times New Roman"/>
        </w:rPr>
        <w:t>předpisy pro provoz vozidel na pozemních komunikacích v ČR a veškeré povinné údaje k</w:t>
      </w:r>
      <w:r w:rsidR="00C86365" w:rsidRPr="00317CEB">
        <w:rPr>
          <w:rFonts w:ascii="Times New Roman" w:hAnsi="Times New Roman" w:cs="Times New Roman"/>
        </w:rPr>
        <w:t> </w:t>
      </w:r>
      <w:r w:rsidRPr="00317CEB">
        <w:rPr>
          <w:rFonts w:ascii="Times New Roman" w:hAnsi="Times New Roman" w:cs="Times New Roman"/>
        </w:rPr>
        <w:t>provedení a vybavení vozidla včetně výjimek, které jsou uvedeny v dokumentaci nezbytné pro registraci vozidla,</w:t>
      </w:r>
    </w:p>
    <w:p w14:paraId="32183109" w14:textId="77777777" w:rsidR="009829B6" w:rsidRPr="00317CEB" w:rsidRDefault="009829B6" w:rsidP="00464296">
      <w:pPr>
        <w:numPr>
          <w:ilvl w:val="0"/>
          <w:numId w:val="20"/>
        </w:numPr>
        <w:spacing w:line="276" w:lineRule="auto"/>
        <w:ind w:left="993"/>
        <w:jc w:val="both"/>
        <w:rPr>
          <w:rFonts w:ascii="Times New Roman" w:hAnsi="Times New Roman" w:cs="Times New Roman"/>
        </w:rPr>
      </w:pPr>
      <w:r w:rsidRPr="00317CEB">
        <w:rPr>
          <w:rFonts w:ascii="Times New Roman" w:hAnsi="Times New Roman" w:cs="Times New Roman"/>
        </w:rPr>
        <w:t>vyhl. č. 247/2001 Sb., o organizaci a činnosti jednotek požární ochrany, ve znění pozdějších předpisů,</w:t>
      </w:r>
    </w:p>
    <w:p w14:paraId="651DE236" w14:textId="77777777" w:rsidR="009829B6" w:rsidRPr="00317CEB" w:rsidRDefault="009829B6" w:rsidP="009829B6">
      <w:pPr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317CEB">
        <w:rPr>
          <w:rFonts w:ascii="Times New Roman" w:hAnsi="Times New Roman" w:cs="Times New Roman"/>
        </w:rPr>
        <w:t>a požadavky uvedené v těchto technických podmínkách.</w:t>
      </w:r>
    </w:p>
    <w:p w14:paraId="467C1772" w14:textId="77777777" w:rsidR="009829B6" w:rsidRPr="009C34ED" w:rsidRDefault="009829B6" w:rsidP="009C34ED">
      <w:pPr>
        <w:pStyle w:val="Zkladntext"/>
        <w:numPr>
          <w:ilvl w:val="0"/>
          <w:numId w:val="2"/>
        </w:numPr>
        <w:spacing w:before="120" w:after="0"/>
        <w:ind w:left="567" w:hanging="567"/>
        <w:jc w:val="both"/>
        <w:rPr>
          <w:rFonts w:ascii="Times New Roman" w:hAnsi="Times New Roman"/>
          <w:b/>
          <w:sz w:val="22"/>
          <w:szCs w:val="22"/>
        </w:rPr>
      </w:pPr>
      <w:r w:rsidRPr="00E21CEC">
        <w:rPr>
          <w:rFonts w:ascii="Times New Roman" w:hAnsi="Times New Roman"/>
          <w:b/>
          <w:sz w:val="22"/>
          <w:szCs w:val="22"/>
        </w:rPr>
        <w:t>Kabina osádky vozidla</w:t>
      </w:r>
    </w:p>
    <w:p w14:paraId="219C447C" w14:textId="77777777" w:rsidR="009C34ED" w:rsidRPr="009C34ED" w:rsidRDefault="009C34ED" w:rsidP="009C34ED">
      <w:pPr>
        <w:pStyle w:val="Odstavecseseznamem"/>
        <w:numPr>
          <w:ilvl w:val="0"/>
          <w:numId w:val="4"/>
        </w:numPr>
        <w:spacing w:before="120"/>
        <w:contextualSpacing w:val="0"/>
        <w:jc w:val="both"/>
        <w:rPr>
          <w:vanish/>
          <w:sz w:val="22"/>
          <w:szCs w:val="22"/>
        </w:rPr>
      </w:pPr>
    </w:p>
    <w:p w14:paraId="02FC1B3F" w14:textId="77777777" w:rsidR="009C34ED" w:rsidRPr="009C34ED" w:rsidRDefault="009C34ED" w:rsidP="009C34ED">
      <w:pPr>
        <w:pStyle w:val="Odstavecseseznamem"/>
        <w:numPr>
          <w:ilvl w:val="0"/>
          <w:numId w:val="4"/>
        </w:numPr>
        <w:spacing w:before="120"/>
        <w:contextualSpacing w:val="0"/>
        <w:jc w:val="both"/>
        <w:rPr>
          <w:vanish/>
          <w:sz w:val="22"/>
          <w:szCs w:val="22"/>
        </w:rPr>
      </w:pPr>
    </w:p>
    <w:p w14:paraId="1CADFD55" w14:textId="77777777" w:rsidR="009C34ED" w:rsidRPr="009C34ED" w:rsidRDefault="009C34ED" w:rsidP="009C34ED">
      <w:pPr>
        <w:pStyle w:val="Odstavecseseznamem"/>
        <w:numPr>
          <w:ilvl w:val="0"/>
          <w:numId w:val="4"/>
        </w:numPr>
        <w:spacing w:before="120"/>
        <w:contextualSpacing w:val="0"/>
        <w:jc w:val="both"/>
        <w:rPr>
          <w:vanish/>
          <w:sz w:val="22"/>
          <w:szCs w:val="22"/>
        </w:rPr>
      </w:pPr>
    </w:p>
    <w:p w14:paraId="59DC5742" w14:textId="77777777" w:rsidR="009C34ED" w:rsidRPr="009C34ED" w:rsidRDefault="009C34ED" w:rsidP="009C34ED">
      <w:pPr>
        <w:pStyle w:val="Odstavecseseznamem"/>
        <w:numPr>
          <w:ilvl w:val="0"/>
          <w:numId w:val="4"/>
        </w:numPr>
        <w:spacing w:before="120"/>
        <w:contextualSpacing w:val="0"/>
        <w:jc w:val="both"/>
        <w:rPr>
          <w:vanish/>
          <w:sz w:val="22"/>
          <w:szCs w:val="22"/>
        </w:rPr>
      </w:pPr>
    </w:p>
    <w:p w14:paraId="750C645A" w14:textId="77777777" w:rsidR="009C34ED" w:rsidRPr="009C34ED" w:rsidRDefault="009C34ED" w:rsidP="009C34ED">
      <w:pPr>
        <w:pStyle w:val="Odstavecseseznamem"/>
        <w:numPr>
          <w:ilvl w:val="0"/>
          <w:numId w:val="4"/>
        </w:numPr>
        <w:spacing w:before="120"/>
        <w:contextualSpacing w:val="0"/>
        <w:jc w:val="both"/>
        <w:rPr>
          <w:vanish/>
          <w:sz w:val="22"/>
          <w:szCs w:val="22"/>
        </w:rPr>
      </w:pPr>
    </w:p>
    <w:p w14:paraId="7772C7AE" w14:textId="77777777" w:rsidR="009C34ED" w:rsidRPr="009C34ED" w:rsidRDefault="009C34ED" w:rsidP="009C34ED">
      <w:pPr>
        <w:pStyle w:val="Odstavecseseznamem"/>
        <w:numPr>
          <w:ilvl w:val="0"/>
          <w:numId w:val="4"/>
        </w:numPr>
        <w:spacing w:before="120"/>
        <w:contextualSpacing w:val="0"/>
        <w:jc w:val="both"/>
        <w:rPr>
          <w:vanish/>
          <w:sz w:val="22"/>
          <w:szCs w:val="22"/>
        </w:rPr>
      </w:pPr>
    </w:p>
    <w:p w14:paraId="09634923" w14:textId="77777777" w:rsidR="009829B6" w:rsidRPr="00317CEB" w:rsidRDefault="009829B6" w:rsidP="009C34ED">
      <w:pPr>
        <w:pStyle w:val="Zkladntext"/>
        <w:numPr>
          <w:ilvl w:val="1"/>
          <w:numId w:val="4"/>
        </w:numPr>
        <w:spacing w:before="120" w:after="0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317CEB">
        <w:rPr>
          <w:rFonts w:ascii="Times New Roman" w:hAnsi="Times New Roman"/>
          <w:sz w:val="22"/>
          <w:szCs w:val="22"/>
        </w:rPr>
        <w:t>Kabina vozidla je vybavena omyvatelnými sedadly, s bezpečnostními pásy, pro 3 osoby, v jedné řadě. Nejméně dvě sedadla jsou homologována pro provoz na pozemních komunikacích, třetí sedadlo může být určeno pro nouzové použití mimo pozemní komunikace (např. při evakuaci osob z nepřístupného terénu).</w:t>
      </w:r>
    </w:p>
    <w:p w14:paraId="40F97EFC" w14:textId="77777777" w:rsidR="009829B6" w:rsidRPr="00317CEB" w:rsidRDefault="009829B6" w:rsidP="009829B6">
      <w:pPr>
        <w:pStyle w:val="Zkladntext"/>
        <w:numPr>
          <w:ilvl w:val="1"/>
          <w:numId w:val="4"/>
        </w:numPr>
        <w:spacing w:before="120" w:after="0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317CEB">
        <w:rPr>
          <w:rFonts w:ascii="Times New Roman" w:hAnsi="Times New Roman"/>
          <w:sz w:val="22"/>
          <w:szCs w:val="22"/>
        </w:rPr>
        <w:t>Kabina vozidla je vybavena nejméně jedním vyjímatelným úložným boxem z volitelných originálních doplňků výrobce podvozku pod sedadlem spolujezdce a v horní části přístrojové desky</w:t>
      </w:r>
      <w:r w:rsidR="00317CEB">
        <w:rPr>
          <w:rFonts w:ascii="Times New Roman" w:hAnsi="Times New Roman"/>
          <w:sz w:val="22"/>
          <w:szCs w:val="22"/>
        </w:rPr>
        <w:t>.</w:t>
      </w:r>
    </w:p>
    <w:p w14:paraId="3E895706" w14:textId="77777777" w:rsidR="009829B6" w:rsidRPr="00317CEB" w:rsidRDefault="009829B6" w:rsidP="009829B6">
      <w:pPr>
        <w:pStyle w:val="Zkladntext"/>
        <w:numPr>
          <w:ilvl w:val="1"/>
          <w:numId w:val="4"/>
        </w:numPr>
        <w:spacing w:before="120" w:after="0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317CEB">
        <w:rPr>
          <w:rFonts w:ascii="Times New Roman" w:hAnsi="Times New Roman"/>
          <w:sz w:val="22"/>
          <w:szCs w:val="22"/>
        </w:rPr>
        <w:t>Kabina vozidla je vybavena ochranným homologovaným rámem prostoru pro osádku a pevnou střechou</w:t>
      </w:r>
      <w:r w:rsidR="00317CEB">
        <w:rPr>
          <w:rFonts w:ascii="Times New Roman" w:hAnsi="Times New Roman"/>
          <w:sz w:val="22"/>
          <w:szCs w:val="22"/>
        </w:rPr>
        <w:t>.</w:t>
      </w:r>
    </w:p>
    <w:p w14:paraId="35DC53FA" w14:textId="77777777" w:rsidR="009829B6" w:rsidRPr="00317CEB" w:rsidRDefault="009829B6" w:rsidP="009829B6">
      <w:pPr>
        <w:pStyle w:val="Zkladntext"/>
        <w:numPr>
          <w:ilvl w:val="1"/>
          <w:numId w:val="4"/>
        </w:numPr>
        <w:spacing w:before="120" w:after="0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317CEB">
        <w:rPr>
          <w:rFonts w:ascii="Times New Roman" w:hAnsi="Times New Roman"/>
          <w:sz w:val="22"/>
          <w:szCs w:val="22"/>
        </w:rPr>
        <w:t>Po obou bocích ochranného rámu jsou umístěny nejméně tzv. polodveře dodávané výrobcem vozidla, s možností úložných prostorů.</w:t>
      </w:r>
    </w:p>
    <w:p w14:paraId="608E6CA5" w14:textId="77777777" w:rsidR="009829B6" w:rsidRPr="00317CEB" w:rsidRDefault="009829B6" w:rsidP="009829B6">
      <w:pPr>
        <w:pStyle w:val="Zkladntext"/>
        <w:numPr>
          <w:ilvl w:val="1"/>
          <w:numId w:val="4"/>
        </w:numPr>
        <w:spacing w:before="120" w:after="0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317CEB">
        <w:rPr>
          <w:rFonts w:ascii="Times New Roman" w:hAnsi="Times New Roman"/>
          <w:sz w:val="22"/>
          <w:szCs w:val="22"/>
        </w:rPr>
        <w:t>Kabina osádky je dále vybavena nejméně:</w:t>
      </w:r>
    </w:p>
    <w:p w14:paraId="52EAD314" w14:textId="77777777" w:rsidR="009829B6" w:rsidRPr="00317CEB" w:rsidRDefault="009829B6" w:rsidP="00464296">
      <w:pPr>
        <w:numPr>
          <w:ilvl w:val="0"/>
          <w:numId w:val="21"/>
        </w:numPr>
        <w:spacing w:line="276" w:lineRule="auto"/>
        <w:ind w:left="993"/>
        <w:jc w:val="both"/>
        <w:rPr>
          <w:rFonts w:ascii="Times New Roman" w:hAnsi="Times New Roman" w:cs="Times New Roman"/>
        </w:rPr>
      </w:pPr>
      <w:r w:rsidRPr="00317CEB">
        <w:rPr>
          <w:rFonts w:ascii="Times New Roman" w:hAnsi="Times New Roman" w:cs="Times New Roman"/>
        </w:rPr>
        <w:t>vnitřním osvětlením,</w:t>
      </w:r>
    </w:p>
    <w:p w14:paraId="15B077A4" w14:textId="77777777" w:rsidR="009829B6" w:rsidRPr="00317CEB" w:rsidRDefault="009829B6" w:rsidP="00464296">
      <w:pPr>
        <w:numPr>
          <w:ilvl w:val="0"/>
          <w:numId w:val="21"/>
        </w:numPr>
        <w:spacing w:line="276" w:lineRule="auto"/>
        <w:ind w:left="993"/>
        <w:jc w:val="both"/>
        <w:rPr>
          <w:rFonts w:ascii="Times New Roman" w:hAnsi="Times New Roman" w:cs="Times New Roman"/>
        </w:rPr>
      </w:pPr>
      <w:r w:rsidRPr="00317CEB">
        <w:rPr>
          <w:rFonts w:ascii="Times New Roman" w:hAnsi="Times New Roman" w:cs="Times New Roman"/>
        </w:rPr>
        <w:t>vnitřním zpětným zrcátkem,</w:t>
      </w:r>
    </w:p>
    <w:p w14:paraId="2DEA8C18" w14:textId="77777777" w:rsidR="009829B6" w:rsidRPr="00317CEB" w:rsidRDefault="009829B6" w:rsidP="00464296">
      <w:pPr>
        <w:numPr>
          <w:ilvl w:val="0"/>
          <w:numId w:val="21"/>
        </w:numPr>
        <w:spacing w:line="276" w:lineRule="auto"/>
        <w:ind w:left="993"/>
        <w:jc w:val="both"/>
        <w:rPr>
          <w:rFonts w:ascii="Times New Roman" w:hAnsi="Times New Roman" w:cs="Times New Roman"/>
        </w:rPr>
      </w:pPr>
      <w:r w:rsidRPr="00317CEB">
        <w:rPr>
          <w:rFonts w:ascii="Times New Roman" w:hAnsi="Times New Roman" w:cs="Times New Roman"/>
        </w:rPr>
        <w:t>vnějšími zpětnými zrcátky (2 ks),</w:t>
      </w:r>
    </w:p>
    <w:p w14:paraId="1A0D536E" w14:textId="77777777" w:rsidR="009829B6" w:rsidRPr="00317CEB" w:rsidRDefault="009829B6" w:rsidP="00464296">
      <w:pPr>
        <w:numPr>
          <w:ilvl w:val="0"/>
          <w:numId w:val="21"/>
        </w:numPr>
        <w:spacing w:line="276" w:lineRule="auto"/>
        <w:ind w:left="993"/>
        <w:jc w:val="both"/>
        <w:rPr>
          <w:rFonts w:ascii="Times New Roman" w:hAnsi="Times New Roman" w:cs="Times New Roman"/>
        </w:rPr>
      </w:pPr>
      <w:r w:rsidRPr="00317CEB">
        <w:rPr>
          <w:rFonts w:ascii="Times New Roman" w:hAnsi="Times New Roman" w:cs="Times New Roman"/>
        </w:rPr>
        <w:t>v zorném poli řidiče ukazatelem rychlosti, otáček motoru, počítadlem motohodin, palivoměrem a signalizaci přehřátí motoru</w:t>
      </w:r>
      <w:r w:rsidR="00317CEB">
        <w:rPr>
          <w:rFonts w:ascii="Times New Roman" w:hAnsi="Times New Roman" w:cs="Times New Roman"/>
        </w:rPr>
        <w:t>.</w:t>
      </w:r>
    </w:p>
    <w:p w14:paraId="0C466D38" w14:textId="77777777" w:rsidR="009829B6" w:rsidRPr="00317CEB" w:rsidRDefault="009829B6" w:rsidP="009829B6">
      <w:pPr>
        <w:pStyle w:val="Zkladntext"/>
        <w:numPr>
          <w:ilvl w:val="0"/>
          <w:numId w:val="4"/>
        </w:numPr>
        <w:spacing w:before="120" w:after="0"/>
        <w:ind w:left="567" w:hanging="567"/>
        <w:jc w:val="both"/>
        <w:rPr>
          <w:rFonts w:ascii="Times New Roman" w:hAnsi="Times New Roman"/>
          <w:b/>
          <w:sz w:val="22"/>
          <w:szCs w:val="22"/>
        </w:rPr>
      </w:pPr>
      <w:r w:rsidRPr="00317CEB">
        <w:rPr>
          <w:rFonts w:ascii="Times New Roman" w:hAnsi="Times New Roman"/>
          <w:b/>
          <w:sz w:val="22"/>
          <w:szCs w:val="22"/>
        </w:rPr>
        <w:t>Podvozek vozidla</w:t>
      </w:r>
    </w:p>
    <w:p w14:paraId="04D8B10C" w14:textId="77777777" w:rsidR="009829B6" w:rsidRPr="00317CEB" w:rsidRDefault="009829B6" w:rsidP="009829B6">
      <w:pPr>
        <w:pStyle w:val="Zkladntext"/>
        <w:numPr>
          <w:ilvl w:val="1"/>
          <w:numId w:val="4"/>
        </w:numPr>
        <w:spacing w:before="120" w:after="0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317CEB">
        <w:rPr>
          <w:rFonts w:ascii="Times New Roman" w:hAnsi="Times New Roman"/>
          <w:sz w:val="22"/>
          <w:szCs w:val="22"/>
        </w:rPr>
        <w:t>Vozidlo je vybaveno zážehovým, čtyřdobým, dvouválcovým motorem o objemu nejméně 950</w:t>
      </w:r>
      <w:r w:rsidR="00317CEB">
        <w:rPr>
          <w:rFonts w:ascii="Times New Roman" w:hAnsi="Times New Roman"/>
          <w:sz w:val="22"/>
          <w:szCs w:val="22"/>
        </w:rPr>
        <w:t> </w:t>
      </w:r>
      <w:r w:rsidRPr="00317CEB">
        <w:rPr>
          <w:rFonts w:ascii="Times New Roman" w:hAnsi="Times New Roman"/>
          <w:sz w:val="22"/>
          <w:szCs w:val="22"/>
        </w:rPr>
        <w:t>cm</w:t>
      </w:r>
      <w:r w:rsidRPr="00317CEB">
        <w:rPr>
          <w:rFonts w:ascii="Times New Roman" w:hAnsi="Times New Roman"/>
          <w:sz w:val="22"/>
          <w:szCs w:val="22"/>
          <w:vertAlign w:val="superscript"/>
        </w:rPr>
        <w:t>3</w:t>
      </w:r>
      <w:r w:rsidRPr="00317CEB">
        <w:rPr>
          <w:rFonts w:ascii="Times New Roman" w:hAnsi="Times New Roman"/>
          <w:sz w:val="22"/>
          <w:szCs w:val="22"/>
        </w:rPr>
        <w:t xml:space="preserve"> a výkonu nejméně 50 kW.</w:t>
      </w:r>
    </w:p>
    <w:p w14:paraId="080CD994" w14:textId="77777777" w:rsidR="009829B6" w:rsidRPr="00317CEB" w:rsidRDefault="009829B6" w:rsidP="009829B6">
      <w:pPr>
        <w:pStyle w:val="Zkladntext"/>
        <w:numPr>
          <w:ilvl w:val="1"/>
          <w:numId w:val="4"/>
        </w:numPr>
        <w:spacing w:before="120" w:after="0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317CEB">
        <w:rPr>
          <w:rFonts w:ascii="Times New Roman" w:hAnsi="Times New Roman"/>
          <w:sz w:val="22"/>
          <w:szCs w:val="22"/>
        </w:rPr>
        <w:t>Vozidlo má pohon všech čtyř kol; pohon přední nápravy je připojitelný, přední náprava je vybavena samosvorným diferenciálem, případně uzávěrkou diferenciálu; zadní náprava je vybavena diferenciálem s uzávěrkou diferenciálu, nejméně zadní náprava je doplněna o</w:t>
      </w:r>
      <w:r w:rsidR="00C86365" w:rsidRPr="00317CEB">
        <w:rPr>
          <w:rFonts w:ascii="Times New Roman" w:hAnsi="Times New Roman"/>
          <w:sz w:val="22"/>
          <w:szCs w:val="22"/>
        </w:rPr>
        <w:t> </w:t>
      </w:r>
      <w:r w:rsidRPr="00317CEB">
        <w:rPr>
          <w:rFonts w:ascii="Times New Roman" w:hAnsi="Times New Roman"/>
          <w:sz w:val="22"/>
          <w:szCs w:val="22"/>
        </w:rPr>
        <w:t>stabilizátor nápravy.</w:t>
      </w:r>
    </w:p>
    <w:p w14:paraId="7003A96D" w14:textId="77777777" w:rsidR="009829B6" w:rsidRPr="00317CEB" w:rsidRDefault="009829B6" w:rsidP="009829B6">
      <w:pPr>
        <w:pStyle w:val="Zkladntext"/>
        <w:numPr>
          <w:ilvl w:val="1"/>
          <w:numId w:val="4"/>
        </w:numPr>
        <w:spacing w:before="120" w:after="0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317CEB">
        <w:rPr>
          <w:rFonts w:ascii="Times New Roman" w:hAnsi="Times New Roman"/>
          <w:sz w:val="22"/>
          <w:szCs w:val="22"/>
        </w:rPr>
        <w:lastRenderedPageBreak/>
        <w:t>Vozidlo má automatickou převodovku s možností volby pomalého terénního režimu (např.</w:t>
      </w:r>
      <w:r w:rsidR="00C86365" w:rsidRPr="00317CEB">
        <w:rPr>
          <w:rFonts w:ascii="Times New Roman" w:hAnsi="Times New Roman"/>
          <w:sz w:val="22"/>
          <w:szCs w:val="22"/>
        </w:rPr>
        <w:t> </w:t>
      </w:r>
      <w:r w:rsidRPr="00317CEB">
        <w:rPr>
          <w:rFonts w:ascii="Times New Roman" w:hAnsi="Times New Roman"/>
          <w:sz w:val="22"/>
          <w:szCs w:val="22"/>
        </w:rPr>
        <w:t>redukce).</w:t>
      </w:r>
    </w:p>
    <w:p w14:paraId="5787B04F" w14:textId="77777777" w:rsidR="009829B6" w:rsidRPr="00317CEB" w:rsidRDefault="009829B6" w:rsidP="009829B6">
      <w:pPr>
        <w:pStyle w:val="Zkladntext"/>
        <w:numPr>
          <w:ilvl w:val="1"/>
          <w:numId w:val="4"/>
        </w:numPr>
        <w:spacing w:before="120" w:after="0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317CEB">
        <w:rPr>
          <w:rFonts w:ascii="Times New Roman" w:hAnsi="Times New Roman"/>
          <w:sz w:val="22"/>
          <w:szCs w:val="22"/>
        </w:rPr>
        <w:t>Vozidlo má hydraulické kotoučové brzdy přední i zadní nápravy a oddělený nezávislý systém parkovací brzdy.</w:t>
      </w:r>
    </w:p>
    <w:p w14:paraId="0B83AE54" w14:textId="77777777" w:rsidR="009829B6" w:rsidRPr="00317CEB" w:rsidRDefault="009829B6" w:rsidP="009829B6">
      <w:pPr>
        <w:pStyle w:val="Zkladntext"/>
        <w:numPr>
          <w:ilvl w:val="1"/>
          <w:numId w:val="4"/>
        </w:numPr>
        <w:spacing w:before="120" w:after="0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317CEB">
        <w:rPr>
          <w:rFonts w:ascii="Times New Roman" w:hAnsi="Times New Roman"/>
          <w:sz w:val="22"/>
          <w:szCs w:val="22"/>
        </w:rPr>
        <w:t>Vozidlo je vybaveno posilovačem řízení.</w:t>
      </w:r>
    </w:p>
    <w:p w14:paraId="55C38802" w14:textId="77777777" w:rsidR="009829B6" w:rsidRPr="00317CEB" w:rsidRDefault="009829B6" w:rsidP="009829B6">
      <w:pPr>
        <w:pStyle w:val="Zkladntext"/>
        <w:numPr>
          <w:ilvl w:val="1"/>
          <w:numId w:val="4"/>
        </w:numPr>
        <w:spacing w:before="120" w:after="0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317CEB">
        <w:rPr>
          <w:rFonts w:ascii="Times New Roman" w:hAnsi="Times New Roman"/>
          <w:sz w:val="22"/>
          <w:szCs w:val="22"/>
        </w:rPr>
        <w:t>Vozidlo má následující geometrické parametry:</w:t>
      </w:r>
    </w:p>
    <w:p w14:paraId="4945971B" w14:textId="77777777" w:rsidR="009829B6" w:rsidRPr="00317CEB" w:rsidRDefault="009829B6" w:rsidP="00464296">
      <w:pPr>
        <w:numPr>
          <w:ilvl w:val="0"/>
          <w:numId w:val="22"/>
        </w:numPr>
        <w:spacing w:line="276" w:lineRule="auto"/>
        <w:ind w:left="993"/>
        <w:jc w:val="both"/>
        <w:rPr>
          <w:rFonts w:ascii="Times New Roman" w:hAnsi="Times New Roman" w:cs="Times New Roman"/>
        </w:rPr>
      </w:pPr>
      <w:r w:rsidRPr="00317CEB">
        <w:rPr>
          <w:rFonts w:ascii="Times New Roman" w:hAnsi="Times New Roman" w:cs="Times New Roman"/>
        </w:rPr>
        <w:t>přední nájezdový úhel nejméně 75°,</w:t>
      </w:r>
    </w:p>
    <w:p w14:paraId="0DC2D39C" w14:textId="77777777" w:rsidR="009829B6" w:rsidRPr="00317CEB" w:rsidRDefault="009829B6" w:rsidP="00464296">
      <w:pPr>
        <w:numPr>
          <w:ilvl w:val="0"/>
          <w:numId w:val="22"/>
        </w:numPr>
        <w:spacing w:line="276" w:lineRule="auto"/>
        <w:ind w:left="993"/>
        <w:jc w:val="both"/>
        <w:rPr>
          <w:rFonts w:ascii="Times New Roman" w:hAnsi="Times New Roman" w:cs="Times New Roman"/>
        </w:rPr>
      </w:pPr>
      <w:r w:rsidRPr="00317CEB">
        <w:rPr>
          <w:rFonts w:ascii="Times New Roman" w:hAnsi="Times New Roman" w:cs="Times New Roman"/>
        </w:rPr>
        <w:t>světlá výška nejméně 250 mm.</w:t>
      </w:r>
    </w:p>
    <w:p w14:paraId="063CB143" w14:textId="77777777" w:rsidR="009829B6" w:rsidRPr="00317CEB" w:rsidRDefault="009829B6" w:rsidP="009829B6">
      <w:pPr>
        <w:pStyle w:val="Zkladntext"/>
        <w:numPr>
          <w:ilvl w:val="1"/>
          <w:numId w:val="4"/>
        </w:numPr>
        <w:spacing w:before="120" w:after="0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317CEB">
        <w:rPr>
          <w:rFonts w:ascii="Times New Roman" w:hAnsi="Times New Roman"/>
          <w:sz w:val="22"/>
          <w:szCs w:val="22"/>
        </w:rPr>
        <w:t>Zadní koncové svítilny vozidla jsou v LED provedení (výjimku mohou tvořit směrové blikače).</w:t>
      </w:r>
    </w:p>
    <w:p w14:paraId="6169038C" w14:textId="77777777" w:rsidR="009829B6" w:rsidRPr="00317CEB" w:rsidRDefault="009829B6" w:rsidP="009829B6">
      <w:pPr>
        <w:pStyle w:val="Zkladntext"/>
        <w:numPr>
          <w:ilvl w:val="1"/>
          <w:numId w:val="4"/>
        </w:numPr>
        <w:spacing w:before="120" w:after="0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317CEB">
        <w:rPr>
          <w:rFonts w:ascii="Times New Roman" w:hAnsi="Times New Roman"/>
          <w:sz w:val="22"/>
          <w:szCs w:val="22"/>
        </w:rPr>
        <w:t>V přední části vozidla je zabudovaný elektrický lanový naviják s tažnou silou nejméně 20</w:t>
      </w:r>
      <w:r w:rsidR="00317CEB">
        <w:rPr>
          <w:rFonts w:ascii="Times New Roman" w:hAnsi="Times New Roman"/>
          <w:sz w:val="22"/>
          <w:szCs w:val="22"/>
        </w:rPr>
        <w:t> </w:t>
      </w:r>
      <w:r w:rsidRPr="00317CEB">
        <w:rPr>
          <w:rFonts w:ascii="Times New Roman" w:hAnsi="Times New Roman"/>
          <w:sz w:val="22"/>
          <w:szCs w:val="22"/>
        </w:rPr>
        <w:t>kN a</w:t>
      </w:r>
      <w:r w:rsidR="00C86365" w:rsidRPr="00317CEB">
        <w:rPr>
          <w:rFonts w:ascii="Times New Roman" w:hAnsi="Times New Roman"/>
          <w:sz w:val="22"/>
          <w:szCs w:val="22"/>
        </w:rPr>
        <w:t> </w:t>
      </w:r>
      <w:r w:rsidRPr="00317CEB">
        <w:rPr>
          <w:rFonts w:ascii="Times New Roman" w:hAnsi="Times New Roman"/>
          <w:sz w:val="22"/>
          <w:szCs w:val="22"/>
        </w:rPr>
        <w:t>délkou lana nejméně 20 m, který je vybavený vedením lana a textilním lanem s hákem. Ovládání lanového navijáku je umožněno z místa řidiče a pomocí dálkového ovládání (za dálkové ovládání je považováno i ovládání napojené kabelem).</w:t>
      </w:r>
    </w:p>
    <w:p w14:paraId="14B9F225" w14:textId="77777777" w:rsidR="009829B6" w:rsidRPr="00317CEB" w:rsidRDefault="009829B6" w:rsidP="009829B6">
      <w:pPr>
        <w:pStyle w:val="Zkladntext"/>
        <w:numPr>
          <w:ilvl w:val="1"/>
          <w:numId w:val="4"/>
        </w:numPr>
        <w:spacing w:before="120" w:after="0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317CEB">
        <w:rPr>
          <w:rFonts w:ascii="Times New Roman" w:hAnsi="Times New Roman"/>
          <w:sz w:val="22"/>
          <w:szCs w:val="22"/>
        </w:rPr>
        <w:t>Vozidlo je vybaveno odnímatelným tažným zařízením, které umožňuje snadnou výměnu za tažné zařízení typu ISO A50-X pro brzděný přívěs s nájezdovou brzdou o hmotnosti nejméně 900 kg nebo S-OKO průměru 32 mm pro připojení obdobného přívěsu, např. sněžných saní</w:t>
      </w:r>
      <w:r w:rsidRPr="00317CEB">
        <w:rPr>
          <w:rFonts w:ascii="Times New Roman" w:hAnsi="Times New Roman"/>
          <w:b/>
          <w:sz w:val="22"/>
          <w:szCs w:val="22"/>
        </w:rPr>
        <w:t>, oba spojovací prvky jsou součástí dodávky</w:t>
      </w:r>
      <w:r w:rsidRPr="00317CEB">
        <w:rPr>
          <w:rFonts w:ascii="Times New Roman" w:hAnsi="Times New Roman"/>
          <w:sz w:val="22"/>
          <w:szCs w:val="22"/>
        </w:rPr>
        <w:t>.</w:t>
      </w:r>
    </w:p>
    <w:p w14:paraId="3C8B3894" w14:textId="77777777" w:rsidR="009829B6" w:rsidRPr="00317CEB" w:rsidRDefault="009829B6" w:rsidP="009829B6">
      <w:pPr>
        <w:pStyle w:val="Zkladntext"/>
        <w:numPr>
          <w:ilvl w:val="1"/>
          <w:numId w:val="4"/>
        </w:numPr>
        <w:spacing w:before="120" w:after="0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317CEB">
        <w:rPr>
          <w:rFonts w:ascii="Times New Roman" w:hAnsi="Times New Roman"/>
          <w:sz w:val="22"/>
          <w:szCs w:val="22"/>
        </w:rPr>
        <w:t>Pneumatiky všech kol mají univerzální smíšený vzorek a mají plášť složený z nejméně 6 pláten.</w:t>
      </w:r>
    </w:p>
    <w:p w14:paraId="44065604" w14:textId="77777777" w:rsidR="009829B6" w:rsidRPr="00317CEB" w:rsidRDefault="009829B6" w:rsidP="009829B6">
      <w:pPr>
        <w:pStyle w:val="Zkladntext"/>
        <w:numPr>
          <w:ilvl w:val="1"/>
          <w:numId w:val="4"/>
        </w:numPr>
        <w:spacing w:before="120" w:after="0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317CEB">
        <w:rPr>
          <w:rFonts w:ascii="Times New Roman" w:hAnsi="Times New Roman"/>
          <w:sz w:val="22"/>
          <w:szCs w:val="22"/>
        </w:rPr>
        <w:t xml:space="preserve">Vozidlo je vybaveno systémem průběžného dobíjení, které je tvořeno instalovanou pevnou zásuvkou (s krytem) na vozidle a </w:t>
      </w:r>
      <w:r w:rsidRPr="00317CEB">
        <w:rPr>
          <w:rFonts w:ascii="Times New Roman" w:hAnsi="Times New Roman"/>
          <w:b/>
          <w:sz w:val="22"/>
          <w:szCs w:val="22"/>
        </w:rPr>
        <w:t>kabelem s délkou nejméně 5 m zakončeným příslušným protikusem (konektorem), který je součástí dodávky</w:t>
      </w:r>
      <w:r w:rsidRPr="00317CEB">
        <w:rPr>
          <w:rFonts w:ascii="Times New Roman" w:hAnsi="Times New Roman"/>
          <w:sz w:val="22"/>
          <w:szCs w:val="22"/>
        </w:rPr>
        <w:t>. Spojení zásuvky s konektorem je v magnetickém provedení.</w:t>
      </w:r>
    </w:p>
    <w:p w14:paraId="421E9F89" w14:textId="77777777" w:rsidR="009829B6" w:rsidRPr="00317CEB" w:rsidRDefault="009829B6" w:rsidP="009829B6">
      <w:pPr>
        <w:pStyle w:val="Zkladntext"/>
        <w:numPr>
          <w:ilvl w:val="1"/>
          <w:numId w:val="4"/>
        </w:numPr>
        <w:spacing w:before="120" w:after="0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317CEB">
        <w:rPr>
          <w:rFonts w:ascii="Times New Roman" w:hAnsi="Times New Roman"/>
          <w:sz w:val="22"/>
          <w:szCs w:val="22"/>
        </w:rPr>
        <w:t xml:space="preserve">Součástí dodávky vozidla je </w:t>
      </w:r>
      <w:r w:rsidRPr="00317CEB">
        <w:rPr>
          <w:rFonts w:ascii="Times New Roman" w:hAnsi="Times New Roman"/>
          <w:b/>
          <w:sz w:val="22"/>
          <w:szCs w:val="22"/>
        </w:rPr>
        <w:t>povinná výbava motorových vozidel stanovená právním předpisem</w:t>
      </w:r>
      <w:r w:rsidRPr="00317CEB">
        <w:rPr>
          <w:rFonts w:ascii="Times New Roman" w:hAnsi="Times New Roman"/>
          <w:sz w:val="22"/>
          <w:szCs w:val="22"/>
        </w:rPr>
        <w:t>.</w:t>
      </w:r>
    </w:p>
    <w:p w14:paraId="2BDB1A92" w14:textId="77777777" w:rsidR="009829B6" w:rsidRPr="00317CEB" w:rsidRDefault="009829B6" w:rsidP="009829B6">
      <w:pPr>
        <w:pStyle w:val="Zkladntext"/>
        <w:numPr>
          <w:ilvl w:val="0"/>
          <w:numId w:val="4"/>
        </w:numPr>
        <w:spacing w:before="120" w:after="0"/>
        <w:ind w:left="567" w:hanging="567"/>
        <w:jc w:val="both"/>
        <w:rPr>
          <w:rFonts w:ascii="Times New Roman" w:hAnsi="Times New Roman"/>
          <w:b/>
          <w:sz w:val="22"/>
          <w:szCs w:val="22"/>
        </w:rPr>
      </w:pPr>
      <w:r w:rsidRPr="00317CEB">
        <w:rPr>
          <w:rFonts w:ascii="Times New Roman" w:hAnsi="Times New Roman"/>
          <w:b/>
          <w:sz w:val="22"/>
          <w:szCs w:val="22"/>
        </w:rPr>
        <w:t>Účelová nástavba vozidla</w:t>
      </w:r>
    </w:p>
    <w:p w14:paraId="0F9717AD" w14:textId="77777777" w:rsidR="009829B6" w:rsidRPr="00317CEB" w:rsidRDefault="009829B6" w:rsidP="009829B6">
      <w:pPr>
        <w:pStyle w:val="Zkladntext"/>
        <w:numPr>
          <w:ilvl w:val="1"/>
          <w:numId w:val="4"/>
        </w:numPr>
        <w:spacing w:before="120" w:after="0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317CEB">
        <w:rPr>
          <w:rFonts w:ascii="Times New Roman" w:hAnsi="Times New Roman"/>
          <w:sz w:val="22"/>
          <w:szCs w:val="22"/>
        </w:rPr>
        <w:t>Ložná plocha vozidla (korba pro případné umístění hasicího zařízení nebo pro transport osob a</w:t>
      </w:r>
      <w:r w:rsidR="00C86365" w:rsidRPr="00317CEB">
        <w:rPr>
          <w:rFonts w:ascii="Times New Roman" w:hAnsi="Times New Roman"/>
          <w:sz w:val="22"/>
          <w:szCs w:val="22"/>
        </w:rPr>
        <w:t> </w:t>
      </w:r>
      <w:r w:rsidRPr="00317CEB">
        <w:rPr>
          <w:rFonts w:ascii="Times New Roman" w:hAnsi="Times New Roman"/>
          <w:sz w:val="22"/>
          <w:szCs w:val="22"/>
        </w:rPr>
        <w:t>materiálu) má rozměry nejméně 1200 x 900 x 300 mm (Š x D x V) a nosnost nejméně 450 kg.</w:t>
      </w:r>
    </w:p>
    <w:p w14:paraId="32740A03" w14:textId="77777777" w:rsidR="009829B6" w:rsidRPr="00317CEB" w:rsidRDefault="009829B6" w:rsidP="009829B6">
      <w:pPr>
        <w:pStyle w:val="Zkladntext"/>
        <w:numPr>
          <w:ilvl w:val="1"/>
          <w:numId w:val="4"/>
        </w:numPr>
        <w:spacing w:before="120" w:after="0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317CEB">
        <w:rPr>
          <w:rFonts w:ascii="Times New Roman" w:hAnsi="Times New Roman"/>
          <w:sz w:val="22"/>
          <w:szCs w:val="22"/>
        </w:rPr>
        <w:t xml:space="preserve">Ložná plocha je vybavena nejméně čtyřmi originálními kotevními body a </w:t>
      </w:r>
      <w:r w:rsidRPr="00317CEB">
        <w:rPr>
          <w:rFonts w:ascii="Times New Roman" w:hAnsi="Times New Roman"/>
          <w:b/>
          <w:sz w:val="22"/>
          <w:szCs w:val="22"/>
        </w:rPr>
        <w:t>polohovací sítí z</w:t>
      </w:r>
      <w:r w:rsidR="00C86365" w:rsidRPr="00317CEB">
        <w:rPr>
          <w:rFonts w:ascii="Times New Roman" w:hAnsi="Times New Roman"/>
          <w:b/>
          <w:sz w:val="22"/>
          <w:szCs w:val="22"/>
        </w:rPr>
        <w:t> </w:t>
      </w:r>
      <w:r w:rsidRPr="00317CEB">
        <w:rPr>
          <w:rFonts w:ascii="Times New Roman" w:hAnsi="Times New Roman"/>
          <w:b/>
          <w:sz w:val="22"/>
          <w:szCs w:val="22"/>
        </w:rPr>
        <w:t>plochých popruhů pro zajištění nákladu</w:t>
      </w:r>
      <w:r w:rsidRPr="00317CEB">
        <w:rPr>
          <w:rFonts w:ascii="Times New Roman" w:hAnsi="Times New Roman"/>
          <w:sz w:val="22"/>
          <w:szCs w:val="22"/>
        </w:rPr>
        <w:t>.</w:t>
      </w:r>
    </w:p>
    <w:p w14:paraId="28B0D77A" w14:textId="77777777" w:rsidR="009829B6" w:rsidRPr="00317CEB" w:rsidRDefault="009829B6" w:rsidP="009829B6">
      <w:pPr>
        <w:pStyle w:val="Zkladntext"/>
        <w:numPr>
          <w:ilvl w:val="1"/>
          <w:numId w:val="4"/>
        </w:numPr>
        <w:spacing w:before="120" w:after="0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317CEB">
        <w:rPr>
          <w:rFonts w:ascii="Times New Roman" w:hAnsi="Times New Roman"/>
          <w:sz w:val="22"/>
          <w:szCs w:val="22"/>
        </w:rPr>
        <w:t>Zadní část ochranného rámu vozidla je kolmá, nepřipouští se šikmé provedení, které zasahuje do</w:t>
      </w:r>
      <w:r w:rsidR="00317CEB">
        <w:rPr>
          <w:rFonts w:ascii="Times New Roman" w:hAnsi="Times New Roman"/>
          <w:sz w:val="22"/>
          <w:szCs w:val="22"/>
        </w:rPr>
        <w:t> </w:t>
      </w:r>
      <w:r w:rsidRPr="00317CEB">
        <w:rPr>
          <w:rFonts w:ascii="Times New Roman" w:hAnsi="Times New Roman"/>
          <w:sz w:val="22"/>
          <w:szCs w:val="22"/>
        </w:rPr>
        <w:t>ložné plochy vozidla.</w:t>
      </w:r>
    </w:p>
    <w:p w14:paraId="23473A9D" w14:textId="77777777" w:rsidR="009829B6" w:rsidRPr="00317CEB" w:rsidRDefault="009829B6" w:rsidP="009829B6">
      <w:pPr>
        <w:pStyle w:val="Zkladntext"/>
        <w:numPr>
          <w:ilvl w:val="1"/>
          <w:numId w:val="4"/>
        </w:numPr>
        <w:spacing w:before="120" w:after="0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317CEB">
        <w:rPr>
          <w:rFonts w:ascii="Times New Roman" w:hAnsi="Times New Roman"/>
          <w:sz w:val="22"/>
          <w:szCs w:val="22"/>
        </w:rPr>
        <w:t>Ložná plocha je osvětlena bílým neoslňujícím světlem v provedení LED (světelnou rampou v</w:t>
      </w:r>
      <w:r w:rsidR="00317CEB">
        <w:rPr>
          <w:rFonts w:ascii="Times New Roman" w:hAnsi="Times New Roman"/>
          <w:sz w:val="22"/>
          <w:szCs w:val="22"/>
        </w:rPr>
        <w:t> </w:t>
      </w:r>
      <w:r w:rsidRPr="00317CEB">
        <w:rPr>
          <w:rFonts w:ascii="Times New Roman" w:hAnsi="Times New Roman"/>
          <w:sz w:val="22"/>
          <w:szCs w:val="22"/>
        </w:rPr>
        <w:t>šířce nejméně 500 mm), ovládaným samostatným ovládacím prvkem.</w:t>
      </w:r>
      <w:bookmarkStart w:id="1" w:name="_Hlk112046740"/>
    </w:p>
    <w:bookmarkEnd w:id="1"/>
    <w:p w14:paraId="7EA063F6" w14:textId="77777777" w:rsidR="009829B6" w:rsidRPr="00317CEB" w:rsidRDefault="009829B6" w:rsidP="009829B6">
      <w:pPr>
        <w:pStyle w:val="Zkladntext"/>
        <w:numPr>
          <w:ilvl w:val="1"/>
          <w:numId w:val="4"/>
        </w:numPr>
        <w:spacing w:before="120" w:after="0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317CEB">
        <w:rPr>
          <w:rFonts w:ascii="Times New Roman" w:hAnsi="Times New Roman"/>
          <w:sz w:val="22"/>
          <w:szCs w:val="22"/>
        </w:rPr>
        <w:t>Vozidlo je vybaveno dvěma otočnými pracovními světlomety (hledáčky) v provedení LED, umístěnými na karoserii vozidla, jeden v dosahu řidiče a druhý v dosahu velitele. Každý světlomet je samostatně vypínatelný.</w:t>
      </w:r>
    </w:p>
    <w:p w14:paraId="6A27C6C8" w14:textId="77777777" w:rsidR="009829B6" w:rsidRPr="00317CEB" w:rsidRDefault="009829B6" w:rsidP="009829B6">
      <w:pPr>
        <w:pStyle w:val="Zkladntext"/>
        <w:numPr>
          <w:ilvl w:val="0"/>
          <w:numId w:val="4"/>
        </w:numPr>
        <w:spacing w:before="120" w:after="0"/>
        <w:ind w:left="567" w:hanging="567"/>
        <w:jc w:val="both"/>
        <w:rPr>
          <w:rFonts w:ascii="Times New Roman" w:hAnsi="Times New Roman"/>
          <w:b/>
          <w:sz w:val="22"/>
          <w:szCs w:val="22"/>
        </w:rPr>
      </w:pPr>
      <w:r w:rsidRPr="00317CEB">
        <w:rPr>
          <w:rFonts w:ascii="Times New Roman" w:hAnsi="Times New Roman"/>
          <w:b/>
          <w:sz w:val="22"/>
          <w:szCs w:val="22"/>
        </w:rPr>
        <w:t>Zvláštní výstražné zařízení</w:t>
      </w:r>
    </w:p>
    <w:p w14:paraId="1301CE96" w14:textId="77777777" w:rsidR="009829B6" w:rsidRPr="00317CEB" w:rsidRDefault="009829B6" w:rsidP="009829B6">
      <w:pPr>
        <w:pStyle w:val="Zkladntext"/>
        <w:numPr>
          <w:ilvl w:val="1"/>
          <w:numId w:val="4"/>
        </w:numPr>
        <w:spacing w:before="120" w:after="0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317CEB">
        <w:rPr>
          <w:rFonts w:ascii="Times New Roman" w:hAnsi="Times New Roman"/>
          <w:sz w:val="22"/>
          <w:szCs w:val="22"/>
        </w:rPr>
        <w:t>Zvláštní výstražné zařízení (dále jen „ZVZ“) neumožňuje reprodukci mluveného slova.</w:t>
      </w:r>
    </w:p>
    <w:p w14:paraId="475F017F" w14:textId="77777777" w:rsidR="009829B6" w:rsidRPr="00317CEB" w:rsidRDefault="009829B6" w:rsidP="009829B6">
      <w:pPr>
        <w:pStyle w:val="Zkladntext"/>
        <w:numPr>
          <w:ilvl w:val="1"/>
          <w:numId w:val="4"/>
        </w:numPr>
        <w:spacing w:before="120" w:after="0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317CEB">
        <w:rPr>
          <w:rFonts w:ascii="Times New Roman" w:hAnsi="Times New Roman"/>
          <w:sz w:val="22"/>
          <w:szCs w:val="22"/>
        </w:rPr>
        <w:t>Jeho světelná část je na vozidle provedena v souladu s TP-STS/20-2019, a to ve 2 samostatných celcích – hlavní část (dále jen „světelné zařízení“) a doplňkové svítilny.</w:t>
      </w:r>
    </w:p>
    <w:p w14:paraId="22C93709" w14:textId="77777777" w:rsidR="009829B6" w:rsidRPr="00317CEB" w:rsidRDefault="009829B6" w:rsidP="009829B6">
      <w:pPr>
        <w:pStyle w:val="Zkladntext"/>
        <w:numPr>
          <w:ilvl w:val="1"/>
          <w:numId w:val="4"/>
        </w:numPr>
        <w:spacing w:before="120" w:after="0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317CEB">
        <w:rPr>
          <w:rFonts w:ascii="Times New Roman" w:hAnsi="Times New Roman"/>
          <w:sz w:val="22"/>
          <w:szCs w:val="22"/>
        </w:rPr>
        <w:t xml:space="preserve">Světelné zařízení je tvořeno </w:t>
      </w:r>
      <w:r w:rsidR="00CE096D" w:rsidRPr="00317CEB">
        <w:rPr>
          <w:rFonts w:ascii="Times New Roman" w:hAnsi="Times New Roman"/>
          <w:sz w:val="22"/>
          <w:szCs w:val="22"/>
        </w:rPr>
        <w:t>LED červenomodrým majákem s magnetickým uchycením</w:t>
      </w:r>
      <w:r w:rsidRPr="00317CEB">
        <w:rPr>
          <w:rFonts w:ascii="Times New Roman" w:hAnsi="Times New Roman"/>
          <w:sz w:val="22"/>
          <w:szCs w:val="22"/>
        </w:rPr>
        <w:t xml:space="preserve"> umístě</w:t>
      </w:r>
      <w:r w:rsidR="00CE096D" w:rsidRPr="00317CEB">
        <w:rPr>
          <w:rFonts w:ascii="Times New Roman" w:hAnsi="Times New Roman"/>
          <w:sz w:val="22"/>
          <w:szCs w:val="22"/>
        </w:rPr>
        <w:t>ným</w:t>
      </w:r>
      <w:r w:rsidRPr="00317CEB">
        <w:rPr>
          <w:rFonts w:ascii="Times New Roman" w:hAnsi="Times New Roman"/>
          <w:sz w:val="22"/>
          <w:szCs w:val="22"/>
        </w:rPr>
        <w:t xml:space="preserve"> na vrchní části ochranného rámu/střeše kabiny. Světelné zařízení vyzařuje dle</w:t>
      </w:r>
      <w:r w:rsidR="00443FFB">
        <w:rPr>
          <w:rFonts w:ascii="Times New Roman" w:hAnsi="Times New Roman"/>
          <w:sz w:val="22"/>
          <w:szCs w:val="22"/>
        </w:rPr>
        <w:t> </w:t>
      </w:r>
      <w:r w:rsidRPr="00317CEB">
        <w:rPr>
          <w:rFonts w:ascii="Times New Roman" w:hAnsi="Times New Roman"/>
          <w:sz w:val="22"/>
          <w:szCs w:val="22"/>
        </w:rPr>
        <w:t>bodu</w:t>
      </w:r>
      <w:r w:rsidR="00443FFB">
        <w:rPr>
          <w:rFonts w:ascii="Times New Roman" w:hAnsi="Times New Roman"/>
          <w:sz w:val="22"/>
          <w:szCs w:val="22"/>
        </w:rPr>
        <w:t> </w:t>
      </w:r>
      <w:r w:rsidRPr="00317CEB">
        <w:rPr>
          <w:rFonts w:ascii="Times New Roman" w:hAnsi="Times New Roman"/>
          <w:sz w:val="22"/>
          <w:szCs w:val="22"/>
        </w:rPr>
        <w:t>11, písm. d) TP-STS/20-2019 v režimu dvo</w:t>
      </w:r>
      <w:r w:rsidR="00C86365" w:rsidRPr="00317CEB">
        <w:rPr>
          <w:rFonts w:ascii="Times New Roman" w:hAnsi="Times New Roman"/>
          <w:sz w:val="22"/>
          <w:szCs w:val="22"/>
        </w:rPr>
        <w:t>j</w:t>
      </w:r>
      <w:r w:rsidRPr="00317CEB">
        <w:rPr>
          <w:rFonts w:ascii="Times New Roman" w:hAnsi="Times New Roman"/>
          <w:sz w:val="22"/>
          <w:szCs w:val="22"/>
        </w:rPr>
        <w:t xml:space="preserve">záblesk (R65). </w:t>
      </w:r>
    </w:p>
    <w:p w14:paraId="1C511C34" w14:textId="77777777" w:rsidR="009829B6" w:rsidRPr="00317CEB" w:rsidRDefault="009829B6" w:rsidP="009829B6">
      <w:pPr>
        <w:pStyle w:val="Zkladntext"/>
        <w:numPr>
          <w:ilvl w:val="1"/>
          <w:numId w:val="4"/>
        </w:numPr>
        <w:spacing w:before="120" w:after="0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317CEB">
        <w:rPr>
          <w:rFonts w:ascii="Times New Roman" w:hAnsi="Times New Roman"/>
          <w:sz w:val="22"/>
          <w:szCs w:val="22"/>
        </w:rPr>
        <w:t xml:space="preserve">Na vozidle jsou umístěny dva páry doplňkových svítilen (každá s nejméně 8 diodami pro každou barvu vyzařovaného světla) - jeden pár na přední straně vozidla v oblasti masky a jeden pár </w:t>
      </w:r>
      <w:r w:rsidRPr="00317CEB">
        <w:rPr>
          <w:rFonts w:ascii="Times New Roman" w:hAnsi="Times New Roman"/>
          <w:sz w:val="22"/>
          <w:szCs w:val="22"/>
        </w:rPr>
        <w:lastRenderedPageBreak/>
        <w:t>v zadní části vozidla. Doplňkové svítilny vyzařují dle bodu 19 TP-STS/20-2019 v režimu dvojzáblesk (R65) a nejsou synchronizovány se světelným zařízením. Doplňkové svítilny lze v případě potřeby společně vypínat/zapínat samostatným vypínačem.</w:t>
      </w:r>
    </w:p>
    <w:p w14:paraId="6EB3B8C0" w14:textId="77777777" w:rsidR="009829B6" w:rsidRPr="00317CEB" w:rsidRDefault="009829B6" w:rsidP="009829B6">
      <w:pPr>
        <w:pStyle w:val="Zkladntext"/>
        <w:numPr>
          <w:ilvl w:val="1"/>
          <w:numId w:val="4"/>
        </w:numPr>
        <w:spacing w:before="120" w:after="0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317CEB">
        <w:rPr>
          <w:rFonts w:ascii="Times New Roman" w:hAnsi="Times New Roman"/>
          <w:sz w:val="22"/>
          <w:szCs w:val="22"/>
        </w:rPr>
        <w:t>Zvuková část ZVZ vydává nejméně dvě různá zvuková výstražná znamení se spojitě proměnnou výškou tónu (sirénou) a vytváří celkový akustický tlak nejméně 120 dB (A)/1 m. Sirénový generátor i reproduktor jsou integrovány v</w:t>
      </w:r>
      <w:r w:rsidR="00A21426" w:rsidRPr="00317CEB">
        <w:rPr>
          <w:rFonts w:ascii="Times New Roman" w:hAnsi="Times New Roman"/>
          <w:sz w:val="22"/>
          <w:szCs w:val="22"/>
        </w:rPr>
        <w:t> přední části vozidla</w:t>
      </w:r>
      <w:r w:rsidRPr="00317CEB">
        <w:rPr>
          <w:rFonts w:ascii="Times New Roman" w:hAnsi="Times New Roman"/>
          <w:sz w:val="22"/>
          <w:szCs w:val="22"/>
        </w:rPr>
        <w:t>. Aktivní prvky zvukové části ZVZ jsou homologovány podle EHK 10.</w:t>
      </w:r>
    </w:p>
    <w:p w14:paraId="7FC390FC" w14:textId="77777777" w:rsidR="009829B6" w:rsidRPr="00317CEB" w:rsidRDefault="009829B6" w:rsidP="009829B6">
      <w:pPr>
        <w:pStyle w:val="Zkladntext"/>
        <w:numPr>
          <w:ilvl w:val="1"/>
          <w:numId w:val="4"/>
        </w:numPr>
        <w:spacing w:before="120" w:after="0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317CEB">
        <w:rPr>
          <w:rFonts w:ascii="Times New Roman" w:hAnsi="Times New Roman"/>
          <w:sz w:val="22"/>
          <w:szCs w:val="22"/>
        </w:rPr>
        <w:t>Ovládací prvky ZVZ jsou umístěny v dosahu řidiče na přístrojové desce vozidla.</w:t>
      </w:r>
    </w:p>
    <w:p w14:paraId="0C9E21D7" w14:textId="77777777" w:rsidR="009829B6" w:rsidRPr="00317CEB" w:rsidRDefault="009829B6" w:rsidP="009829B6">
      <w:pPr>
        <w:pStyle w:val="Zkladntext"/>
        <w:numPr>
          <w:ilvl w:val="0"/>
          <w:numId w:val="4"/>
        </w:numPr>
        <w:spacing w:before="120" w:after="0"/>
        <w:ind w:left="567" w:hanging="567"/>
        <w:jc w:val="both"/>
        <w:rPr>
          <w:rFonts w:ascii="Times New Roman" w:hAnsi="Times New Roman"/>
          <w:b/>
          <w:sz w:val="22"/>
          <w:szCs w:val="22"/>
        </w:rPr>
      </w:pPr>
      <w:r w:rsidRPr="00317CEB">
        <w:rPr>
          <w:rFonts w:ascii="Times New Roman" w:hAnsi="Times New Roman"/>
          <w:b/>
          <w:sz w:val="22"/>
          <w:szCs w:val="22"/>
        </w:rPr>
        <w:t>Barevná úprava, značení, nápisy</w:t>
      </w:r>
    </w:p>
    <w:p w14:paraId="2984E62F" w14:textId="77777777" w:rsidR="009829B6" w:rsidRPr="00464296" w:rsidRDefault="009829B6" w:rsidP="00464296">
      <w:pPr>
        <w:pStyle w:val="Zkladntext"/>
        <w:numPr>
          <w:ilvl w:val="1"/>
          <w:numId w:val="4"/>
        </w:numPr>
        <w:spacing w:before="120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317CEB">
        <w:rPr>
          <w:rFonts w:ascii="Times New Roman" w:hAnsi="Times New Roman"/>
          <w:sz w:val="22"/>
          <w:szCs w:val="22"/>
        </w:rPr>
        <w:t>Barevné provedení vozidla je v jasně červené barvě v odstínu RAL 3020</w:t>
      </w:r>
      <w:r w:rsidR="003120F5" w:rsidRPr="00317CEB">
        <w:rPr>
          <w:rFonts w:ascii="Times New Roman" w:hAnsi="Times New Roman"/>
          <w:sz w:val="22"/>
          <w:szCs w:val="22"/>
        </w:rPr>
        <w:t xml:space="preserve"> nebo RAL 3024</w:t>
      </w:r>
      <w:r w:rsidR="00464296">
        <w:rPr>
          <w:rFonts w:ascii="Times New Roman" w:hAnsi="Times New Roman"/>
          <w:sz w:val="22"/>
          <w:szCs w:val="22"/>
        </w:rPr>
        <w:t xml:space="preserve"> </w:t>
      </w:r>
      <w:r w:rsidRPr="00464296">
        <w:rPr>
          <w:rFonts w:ascii="Times New Roman" w:hAnsi="Times New Roman"/>
          <w:sz w:val="22"/>
          <w:szCs w:val="22"/>
        </w:rPr>
        <w:t>podle vzorníku RAL 841 GL nebo obdobnou barvou (celková barevná definice δE ≤ 3 od</w:t>
      </w:r>
      <w:r w:rsidR="00317CEB" w:rsidRPr="00464296">
        <w:rPr>
          <w:rFonts w:ascii="Times New Roman" w:hAnsi="Times New Roman"/>
          <w:sz w:val="22"/>
          <w:szCs w:val="22"/>
        </w:rPr>
        <w:t> </w:t>
      </w:r>
      <w:r w:rsidRPr="00464296">
        <w:rPr>
          <w:rFonts w:ascii="Times New Roman" w:hAnsi="Times New Roman"/>
          <w:sz w:val="22"/>
          <w:szCs w:val="22"/>
        </w:rPr>
        <w:t>etalonu), bílý vodorovný retroreflexní pruh v odstínu 9003 podle vzorníku RAL</w:t>
      </w:r>
      <w:r w:rsidR="00317CEB" w:rsidRPr="00464296">
        <w:rPr>
          <w:rFonts w:ascii="Times New Roman" w:hAnsi="Times New Roman"/>
          <w:sz w:val="22"/>
          <w:szCs w:val="22"/>
        </w:rPr>
        <w:t> </w:t>
      </w:r>
      <w:r w:rsidRPr="00464296">
        <w:rPr>
          <w:rFonts w:ascii="Times New Roman" w:hAnsi="Times New Roman"/>
          <w:sz w:val="22"/>
          <w:szCs w:val="22"/>
        </w:rPr>
        <w:t>841</w:t>
      </w:r>
      <w:r w:rsidR="00317CEB" w:rsidRPr="00464296">
        <w:rPr>
          <w:rFonts w:ascii="Times New Roman" w:hAnsi="Times New Roman"/>
          <w:sz w:val="22"/>
          <w:szCs w:val="22"/>
        </w:rPr>
        <w:t> </w:t>
      </w:r>
      <w:r w:rsidRPr="00464296">
        <w:rPr>
          <w:rFonts w:ascii="Times New Roman" w:hAnsi="Times New Roman"/>
          <w:sz w:val="22"/>
          <w:szCs w:val="22"/>
        </w:rPr>
        <w:t>GL nebo</w:t>
      </w:r>
      <w:r w:rsidR="00317CEB" w:rsidRPr="00464296">
        <w:rPr>
          <w:rFonts w:ascii="Times New Roman" w:hAnsi="Times New Roman"/>
          <w:sz w:val="22"/>
          <w:szCs w:val="22"/>
        </w:rPr>
        <w:t> </w:t>
      </w:r>
      <w:r w:rsidRPr="00464296">
        <w:rPr>
          <w:rFonts w:ascii="Times New Roman" w:hAnsi="Times New Roman"/>
          <w:sz w:val="22"/>
          <w:szCs w:val="22"/>
        </w:rPr>
        <w:t>obdobná barva (celková barevná definice δE ≤ 3,0 od etalonu) je umístěn po obou stranách karoserie vozidla v</w:t>
      </w:r>
      <w:r w:rsidR="00C86365" w:rsidRPr="00464296">
        <w:rPr>
          <w:rFonts w:ascii="Times New Roman" w:hAnsi="Times New Roman"/>
          <w:sz w:val="22"/>
          <w:szCs w:val="22"/>
        </w:rPr>
        <w:t> </w:t>
      </w:r>
      <w:r w:rsidRPr="00464296">
        <w:rPr>
          <w:rFonts w:ascii="Times New Roman" w:hAnsi="Times New Roman"/>
          <w:sz w:val="22"/>
          <w:szCs w:val="22"/>
        </w:rPr>
        <w:t>maximální možné délce, výška bílého zvýrazňujícího pruhu je nejméně 150</w:t>
      </w:r>
      <w:r w:rsidR="00317CEB" w:rsidRPr="00464296">
        <w:rPr>
          <w:rFonts w:ascii="Times New Roman" w:hAnsi="Times New Roman"/>
          <w:sz w:val="22"/>
          <w:szCs w:val="22"/>
        </w:rPr>
        <w:t> </w:t>
      </w:r>
      <w:r w:rsidRPr="00464296">
        <w:rPr>
          <w:rFonts w:ascii="Times New Roman" w:hAnsi="Times New Roman"/>
          <w:sz w:val="22"/>
          <w:szCs w:val="22"/>
        </w:rPr>
        <w:t xml:space="preserve">mm. </w:t>
      </w:r>
      <w:r w:rsidRPr="00464296">
        <w:rPr>
          <w:rFonts w:ascii="Times New Roman" w:hAnsi="Times New Roman"/>
          <w:b/>
          <w:sz w:val="22"/>
          <w:szCs w:val="22"/>
        </w:rPr>
        <w:t>Konkrétní provedení barevné úpravy bude upřesněno při realizaci zakázky</w:t>
      </w:r>
      <w:r w:rsidRPr="00464296">
        <w:rPr>
          <w:rFonts w:ascii="Times New Roman" w:hAnsi="Times New Roman"/>
          <w:sz w:val="22"/>
          <w:szCs w:val="22"/>
        </w:rPr>
        <w:t>.</w:t>
      </w:r>
    </w:p>
    <w:p w14:paraId="6A7F71F0" w14:textId="77777777" w:rsidR="009829B6" w:rsidRPr="00317CEB" w:rsidRDefault="009829B6" w:rsidP="009829B6">
      <w:pPr>
        <w:pStyle w:val="Zkladntext"/>
        <w:numPr>
          <w:ilvl w:val="1"/>
          <w:numId w:val="4"/>
        </w:numPr>
        <w:spacing w:before="120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317CEB">
        <w:rPr>
          <w:rFonts w:ascii="Times New Roman" w:hAnsi="Times New Roman"/>
          <w:sz w:val="22"/>
          <w:szCs w:val="22"/>
        </w:rPr>
        <w:t>Ochranné rámy, podvozková část, vnitřní část ložné plochy a místo pro osádku může být v tmavém odstínu, případně v barvě materiálu.</w:t>
      </w:r>
    </w:p>
    <w:p w14:paraId="3642EE5D" w14:textId="77777777" w:rsidR="003120F5" w:rsidRPr="00317CEB" w:rsidRDefault="003120F5" w:rsidP="009829B6">
      <w:pPr>
        <w:pStyle w:val="Zkladntext"/>
        <w:numPr>
          <w:ilvl w:val="1"/>
          <w:numId w:val="4"/>
        </w:numPr>
        <w:spacing w:before="120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317CEB">
        <w:rPr>
          <w:rFonts w:ascii="Times New Roman" w:hAnsi="Times New Roman"/>
          <w:sz w:val="22"/>
          <w:szCs w:val="22"/>
        </w:rPr>
        <w:t>V bílém zvýrazňujícím vodorovném pruhu na obou bocích je umístěn nápis „SBOR DOBROVOLNÝCH HASIČŮ“, ve druhém řádku je uveden název obce. Nápisy jsou provedeny kolmým bezpatkovým písmem písmeny velké abecedy</w:t>
      </w:r>
      <w:r w:rsidR="00317CEB">
        <w:rPr>
          <w:rFonts w:ascii="Times New Roman" w:hAnsi="Times New Roman"/>
          <w:sz w:val="22"/>
          <w:szCs w:val="22"/>
        </w:rPr>
        <w:t>.</w:t>
      </w:r>
    </w:p>
    <w:p w14:paraId="40BF2806" w14:textId="77777777" w:rsidR="009829B6" w:rsidRPr="00317CEB" w:rsidRDefault="009829B6" w:rsidP="009829B6">
      <w:pPr>
        <w:pStyle w:val="Zkladntext"/>
        <w:numPr>
          <w:ilvl w:val="1"/>
          <w:numId w:val="4"/>
        </w:numPr>
        <w:spacing w:before="120" w:after="0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317CEB">
        <w:rPr>
          <w:rFonts w:ascii="Times New Roman" w:hAnsi="Times New Roman"/>
          <w:sz w:val="22"/>
          <w:szCs w:val="22"/>
        </w:rPr>
        <w:t>Na přední a zadní části vozidla je umístěn nápis „HASIČI“, výška písma je nejméně 100 mm.</w:t>
      </w:r>
    </w:p>
    <w:sectPr w:rsidR="009829B6" w:rsidRPr="00317CE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6D4D1" w14:textId="77777777" w:rsidR="00C86365" w:rsidRDefault="00C86365" w:rsidP="00C86365">
      <w:r>
        <w:separator/>
      </w:r>
    </w:p>
  </w:endnote>
  <w:endnote w:type="continuationSeparator" w:id="0">
    <w:p w14:paraId="3A94EDC7" w14:textId="77777777" w:rsidR="00C86365" w:rsidRDefault="00C86365" w:rsidP="00C8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A6FC6" w14:textId="77777777" w:rsidR="00C86365" w:rsidRPr="00317CEB" w:rsidRDefault="00C86365" w:rsidP="00C86365">
    <w:pPr>
      <w:pStyle w:val="Zpat"/>
      <w:jc w:val="right"/>
      <w:rPr>
        <w:rFonts w:ascii="Times New Roman" w:hAnsi="Times New Roman" w:cs="Times New Roman"/>
      </w:rPr>
    </w:pPr>
    <w:r w:rsidRPr="00317CEB">
      <w:rPr>
        <w:rFonts w:ascii="Times New Roman" w:hAnsi="Times New Roman" w:cs="Times New Roman"/>
        <w:bCs/>
      </w:rPr>
      <w:fldChar w:fldCharType="begin"/>
    </w:r>
    <w:r w:rsidRPr="00317CEB">
      <w:rPr>
        <w:rFonts w:ascii="Times New Roman" w:hAnsi="Times New Roman" w:cs="Times New Roman"/>
        <w:bCs/>
      </w:rPr>
      <w:instrText>PAGE  \* Arabic  \* MERGEFORMAT</w:instrText>
    </w:r>
    <w:r w:rsidRPr="00317CEB">
      <w:rPr>
        <w:rFonts w:ascii="Times New Roman" w:hAnsi="Times New Roman" w:cs="Times New Roman"/>
        <w:bCs/>
      </w:rPr>
      <w:fldChar w:fldCharType="separate"/>
    </w:r>
    <w:r w:rsidRPr="00317CEB">
      <w:rPr>
        <w:rFonts w:ascii="Times New Roman" w:hAnsi="Times New Roman" w:cs="Times New Roman"/>
        <w:bCs/>
      </w:rPr>
      <w:t>1</w:t>
    </w:r>
    <w:r w:rsidRPr="00317CEB">
      <w:rPr>
        <w:rFonts w:ascii="Times New Roman" w:hAnsi="Times New Roman" w:cs="Times New Roman"/>
        <w:bCs/>
      </w:rPr>
      <w:fldChar w:fldCharType="end"/>
    </w:r>
    <w:r w:rsidRPr="00317CEB">
      <w:rPr>
        <w:rFonts w:ascii="Times New Roman" w:hAnsi="Times New Roman" w:cs="Times New Roman"/>
        <w:bCs/>
      </w:rPr>
      <w:t>/</w:t>
    </w:r>
    <w:r w:rsidRPr="00317CEB">
      <w:rPr>
        <w:rFonts w:ascii="Times New Roman" w:hAnsi="Times New Roman" w:cs="Times New Roman"/>
        <w:bCs/>
      </w:rPr>
      <w:fldChar w:fldCharType="begin"/>
    </w:r>
    <w:r w:rsidRPr="00317CEB">
      <w:rPr>
        <w:rFonts w:ascii="Times New Roman" w:hAnsi="Times New Roman" w:cs="Times New Roman"/>
        <w:bCs/>
      </w:rPr>
      <w:instrText>NUMPAGES  \* Arabic  \* MERGEFORMAT</w:instrText>
    </w:r>
    <w:r w:rsidRPr="00317CEB">
      <w:rPr>
        <w:rFonts w:ascii="Times New Roman" w:hAnsi="Times New Roman" w:cs="Times New Roman"/>
        <w:bCs/>
      </w:rPr>
      <w:fldChar w:fldCharType="separate"/>
    </w:r>
    <w:r w:rsidRPr="00317CEB">
      <w:rPr>
        <w:rFonts w:ascii="Times New Roman" w:hAnsi="Times New Roman" w:cs="Times New Roman"/>
        <w:bCs/>
      </w:rPr>
      <w:t>2</w:t>
    </w:r>
    <w:r w:rsidRPr="00317CEB">
      <w:rPr>
        <w:rFonts w:ascii="Times New Roman" w:hAnsi="Times New Roman" w:cs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F378A" w14:textId="77777777" w:rsidR="00C86365" w:rsidRDefault="00C86365" w:rsidP="00C86365">
      <w:r>
        <w:separator/>
      </w:r>
    </w:p>
  </w:footnote>
  <w:footnote w:type="continuationSeparator" w:id="0">
    <w:p w14:paraId="6597C9DA" w14:textId="77777777" w:rsidR="00C86365" w:rsidRDefault="00C86365" w:rsidP="00C86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0C8BC" w14:textId="77777777" w:rsidR="00C86365" w:rsidRPr="00317CEB" w:rsidRDefault="00C86365" w:rsidP="00C86365">
    <w:pPr>
      <w:pStyle w:val="Zhlav"/>
      <w:jc w:val="right"/>
      <w:rPr>
        <w:rFonts w:ascii="Times New Roman" w:hAnsi="Times New Roman" w:cs="Times New Roman"/>
      </w:rPr>
    </w:pPr>
    <w:r w:rsidRPr="00317CEB">
      <w:rPr>
        <w:rFonts w:ascii="Times New Roman" w:hAnsi="Times New Roman" w:cs="Times New Roman"/>
      </w:rPr>
      <w:t>Příloha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415C7"/>
    <w:multiLevelType w:val="hybridMultilevel"/>
    <w:tmpl w:val="94AC3212"/>
    <w:lvl w:ilvl="0" w:tplc="82F6B18A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" w15:restartNumberingAfterBreak="0">
    <w:nsid w:val="0B0859E0"/>
    <w:multiLevelType w:val="hybridMultilevel"/>
    <w:tmpl w:val="628AD224"/>
    <w:lvl w:ilvl="0" w:tplc="82F6B18A">
      <w:start w:val="1"/>
      <w:numFmt w:val="lowerLetter"/>
      <w:lvlText w:val="%1)"/>
      <w:lvlJc w:val="left"/>
      <w:pPr>
        <w:ind w:left="836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212CC"/>
    <w:multiLevelType w:val="hybridMultilevel"/>
    <w:tmpl w:val="94AC3212"/>
    <w:lvl w:ilvl="0" w:tplc="82F6B18A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" w15:restartNumberingAfterBreak="0">
    <w:nsid w:val="1E642066"/>
    <w:multiLevelType w:val="hybridMultilevel"/>
    <w:tmpl w:val="3122600E"/>
    <w:lvl w:ilvl="0" w:tplc="82F6B18A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" w15:restartNumberingAfterBreak="0">
    <w:nsid w:val="1FFA6729"/>
    <w:multiLevelType w:val="hybridMultilevel"/>
    <w:tmpl w:val="21FE7A12"/>
    <w:lvl w:ilvl="0" w:tplc="F4CA729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76D2A68"/>
    <w:multiLevelType w:val="hybridMultilevel"/>
    <w:tmpl w:val="21FE7A12"/>
    <w:lvl w:ilvl="0" w:tplc="F4CA729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BD354F9"/>
    <w:multiLevelType w:val="hybridMultilevel"/>
    <w:tmpl w:val="1772C4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C67D7"/>
    <w:multiLevelType w:val="hybridMultilevel"/>
    <w:tmpl w:val="94AC3212"/>
    <w:lvl w:ilvl="0" w:tplc="82F6B18A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8" w15:restartNumberingAfterBreak="0">
    <w:nsid w:val="470F4725"/>
    <w:multiLevelType w:val="multilevel"/>
    <w:tmpl w:val="8D742C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81921F4"/>
    <w:multiLevelType w:val="hybridMultilevel"/>
    <w:tmpl w:val="DBFE1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B1153"/>
    <w:multiLevelType w:val="hybridMultilevel"/>
    <w:tmpl w:val="1772C4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2694A"/>
    <w:multiLevelType w:val="hybridMultilevel"/>
    <w:tmpl w:val="94AC3212"/>
    <w:lvl w:ilvl="0" w:tplc="82F6B18A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2" w15:restartNumberingAfterBreak="0">
    <w:nsid w:val="4BBC1D45"/>
    <w:multiLevelType w:val="multilevel"/>
    <w:tmpl w:val="60C01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3942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CB95C44"/>
    <w:multiLevelType w:val="hybridMultilevel"/>
    <w:tmpl w:val="94AC3212"/>
    <w:lvl w:ilvl="0" w:tplc="82F6B18A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5" w15:restartNumberingAfterBreak="0">
    <w:nsid w:val="6106768D"/>
    <w:multiLevelType w:val="multilevel"/>
    <w:tmpl w:val="3BFCC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DF36120"/>
    <w:multiLevelType w:val="multilevel"/>
    <w:tmpl w:val="7680A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70BD495A"/>
    <w:multiLevelType w:val="multilevel"/>
    <w:tmpl w:val="73BA3B4A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6277704"/>
    <w:multiLevelType w:val="hybridMultilevel"/>
    <w:tmpl w:val="3CF4E0EA"/>
    <w:lvl w:ilvl="0" w:tplc="2E5CE5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B62E8"/>
    <w:multiLevelType w:val="hybridMultilevel"/>
    <w:tmpl w:val="08D420B8"/>
    <w:lvl w:ilvl="0" w:tplc="085C1F8E">
      <w:numFmt w:val="bullet"/>
      <w:lvlText w:val="-"/>
      <w:lvlJc w:val="left"/>
      <w:pPr>
        <w:ind w:left="476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82F6B18A">
      <w:start w:val="1"/>
      <w:numFmt w:val="lowerLetter"/>
      <w:lvlText w:val="%2)"/>
      <w:lvlJc w:val="left"/>
      <w:pPr>
        <w:ind w:left="836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77AC91BA">
      <w:numFmt w:val="bullet"/>
      <w:lvlText w:val="•"/>
      <w:lvlJc w:val="left"/>
      <w:pPr>
        <w:ind w:left="1780" w:hanging="360"/>
      </w:pPr>
      <w:rPr>
        <w:rFonts w:hint="default"/>
        <w:lang w:val="cs-CZ" w:eastAsia="en-US" w:bidi="ar-SA"/>
      </w:rPr>
    </w:lvl>
    <w:lvl w:ilvl="3" w:tplc="1A22FC60">
      <w:numFmt w:val="bullet"/>
      <w:lvlText w:val="•"/>
      <w:lvlJc w:val="left"/>
      <w:pPr>
        <w:ind w:left="2721" w:hanging="360"/>
      </w:pPr>
      <w:rPr>
        <w:rFonts w:hint="default"/>
        <w:lang w:val="cs-CZ" w:eastAsia="en-US" w:bidi="ar-SA"/>
      </w:rPr>
    </w:lvl>
    <w:lvl w:ilvl="4" w:tplc="8E409230">
      <w:numFmt w:val="bullet"/>
      <w:lvlText w:val="•"/>
      <w:lvlJc w:val="left"/>
      <w:pPr>
        <w:ind w:left="3662" w:hanging="360"/>
      </w:pPr>
      <w:rPr>
        <w:rFonts w:hint="default"/>
        <w:lang w:val="cs-CZ" w:eastAsia="en-US" w:bidi="ar-SA"/>
      </w:rPr>
    </w:lvl>
    <w:lvl w:ilvl="5" w:tplc="C98EBF5C">
      <w:numFmt w:val="bullet"/>
      <w:lvlText w:val="•"/>
      <w:lvlJc w:val="left"/>
      <w:pPr>
        <w:ind w:left="4602" w:hanging="360"/>
      </w:pPr>
      <w:rPr>
        <w:rFonts w:hint="default"/>
        <w:lang w:val="cs-CZ" w:eastAsia="en-US" w:bidi="ar-SA"/>
      </w:rPr>
    </w:lvl>
    <w:lvl w:ilvl="6" w:tplc="C6FEA936">
      <w:numFmt w:val="bullet"/>
      <w:lvlText w:val="•"/>
      <w:lvlJc w:val="left"/>
      <w:pPr>
        <w:ind w:left="5543" w:hanging="360"/>
      </w:pPr>
      <w:rPr>
        <w:rFonts w:hint="default"/>
        <w:lang w:val="cs-CZ" w:eastAsia="en-US" w:bidi="ar-SA"/>
      </w:rPr>
    </w:lvl>
    <w:lvl w:ilvl="7" w:tplc="2A600DB2">
      <w:numFmt w:val="bullet"/>
      <w:lvlText w:val="•"/>
      <w:lvlJc w:val="left"/>
      <w:pPr>
        <w:ind w:left="6484" w:hanging="360"/>
      </w:pPr>
      <w:rPr>
        <w:rFonts w:hint="default"/>
        <w:lang w:val="cs-CZ" w:eastAsia="en-US" w:bidi="ar-SA"/>
      </w:rPr>
    </w:lvl>
    <w:lvl w:ilvl="8" w:tplc="D5800AD6">
      <w:numFmt w:val="bullet"/>
      <w:lvlText w:val="•"/>
      <w:lvlJc w:val="left"/>
      <w:pPr>
        <w:ind w:left="7424" w:hanging="360"/>
      </w:pPr>
      <w:rPr>
        <w:rFonts w:hint="default"/>
        <w:lang w:val="cs-CZ" w:eastAsia="en-US" w:bidi="ar-SA"/>
      </w:rPr>
    </w:lvl>
  </w:abstractNum>
  <w:abstractNum w:abstractNumId="20" w15:restartNumberingAfterBreak="0">
    <w:nsid w:val="76B1367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CC43836"/>
    <w:multiLevelType w:val="hybridMultilevel"/>
    <w:tmpl w:val="628AD224"/>
    <w:lvl w:ilvl="0" w:tplc="82F6B18A">
      <w:start w:val="1"/>
      <w:numFmt w:val="lowerLetter"/>
      <w:lvlText w:val="%1)"/>
      <w:lvlJc w:val="left"/>
      <w:pPr>
        <w:ind w:left="836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2"/>
  </w:num>
  <w:num w:numId="4">
    <w:abstractNumId w:val="13"/>
  </w:num>
  <w:num w:numId="5">
    <w:abstractNumId w:val="1"/>
  </w:num>
  <w:num w:numId="6">
    <w:abstractNumId w:val="21"/>
  </w:num>
  <w:num w:numId="7">
    <w:abstractNumId w:val="11"/>
  </w:num>
  <w:num w:numId="8">
    <w:abstractNumId w:val="7"/>
  </w:num>
  <w:num w:numId="9">
    <w:abstractNumId w:val="14"/>
  </w:num>
  <w:num w:numId="10">
    <w:abstractNumId w:val="2"/>
  </w:num>
  <w:num w:numId="11">
    <w:abstractNumId w:val="0"/>
  </w:num>
  <w:num w:numId="12">
    <w:abstractNumId w:val="3"/>
  </w:num>
  <w:num w:numId="13">
    <w:abstractNumId w:val="17"/>
  </w:num>
  <w:num w:numId="14">
    <w:abstractNumId w:val="15"/>
  </w:num>
  <w:num w:numId="15">
    <w:abstractNumId w:val="16"/>
  </w:num>
  <w:num w:numId="16">
    <w:abstractNumId w:val="8"/>
  </w:num>
  <w:num w:numId="17">
    <w:abstractNumId w:val="20"/>
  </w:num>
  <w:num w:numId="18">
    <w:abstractNumId w:val="5"/>
  </w:num>
  <w:num w:numId="19">
    <w:abstractNumId w:val="4"/>
  </w:num>
  <w:num w:numId="20">
    <w:abstractNumId w:val="6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F8"/>
    <w:rsid w:val="00092282"/>
    <w:rsid w:val="000A54F8"/>
    <w:rsid w:val="000D18BE"/>
    <w:rsid w:val="000E2424"/>
    <w:rsid w:val="001901F2"/>
    <w:rsid w:val="001B5C21"/>
    <w:rsid w:val="002025C4"/>
    <w:rsid w:val="0030058F"/>
    <w:rsid w:val="003120F5"/>
    <w:rsid w:val="00317CEB"/>
    <w:rsid w:val="003868F4"/>
    <w:rsid w:val="003E5004"/>
    <w:rsid w:val="004406D2"/>
    <w:rsid w:val="00443FFB"/>
    <w:rsid w:val="00464296"/>
    <w:rsid w:val="0047187A"/>
    <w:rsid w:val="00516B64"/>
    <w:rsid w:val="005649F2"/>
    <w:rsid w:val="00682DCB"/>
    <w:rsid w:val="006B6DFF"/>
    <w:rsid w:val="006D0BF9"/>
    <w:rsid w:val="006D5045"/>
    <w:rsid w:val="007633C1"/>
    <w:rsid w:val="007918DE"/>
    <w:rsid w:val="00922162"/>
    <w:rsid w:val="009829B6"/>
    <w:rsid w:val="009C34ED"/>
    <w:rsid w:val="00A14FB6"/>
    <w:rsid w:val="00A21426"/>
    <w:rsid w:val="00A70CC4"/>
    <w:rsid w:val="00AD7C1C"/>
    <w:rsid w:val="00C3722A"/>
    <w:rsid w:val="00C86365"/>
    <w:rsid w:val="00CE096D"/>
    <w:rsid w:val="00CE1B22"/>
    <w:rsid w:val="00D65909"/>
    <w:rsid w:val="00DB22B2"/>
    <w:rsid w:val="00DE516F"/>
    <w:rsid w:val="00DF6147"/>
    <w:rsid w:val="00E21CEC"/>
    <w:rsid w:val="00E3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4ADDC1"/>
  <w15:chartTrackingRefBased/>
  <w15:docId w15:val="{A57F6F60-3764-4ADC-A53D-270C5E28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54F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E1B22"/>
    <w:pPr>
      <w:spacing w:after="120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E1B22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CE1B22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ulek">
    <w:name w:val="caption"/>
    <w:basedOn w:val="Normln"/>
    <w:next w:val="Normln"/>
    <w:unhideWhenUsed/>
    <w:qFormat/>
    <w:rsid w:val="00CE1B22"/>
    <w:pPr>
      <w:spacing w:after="200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E1B2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863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6365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C863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636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7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7FF76-19D7-4FA7-BBBE-106AA96E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Petlík Vladimír</dc:creator>
  <cp:keywords/>
  <dc:description/>
  <cp:lastModifiedBy>Fučíková Martina</cp:lastModifiedBy>
  <cp:revision>2</cp:revision>
  <dcterms:created xsi:type="dcterms:W3CDTF">2023-12-12T10:28:00Z</dcterms:created>
  <dcterms:modified xsi:type="dcterms:W3CDTF">2023-12-12T10:28:00Z</dcterms:modified>
</cp:coreProperties>
</file>