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71" w:rsidRPr="00550352" w:rsidRDefault="00716F71" w:rsidP="00716F71">
      <w:pPr>
        <w:tabs>
          <w:tab w:val="left" w:pos="5420"/>
        </w:tabs>
        <w:rPr>
          <w:rFonts w:ascii="Times New Roman" w:hAnsi="Times New Roman" w:cs="Times New Roman"/>
          <w:b/>
          <w:sz w:val="24"/>
          <w:szCs w:val="24"/>
        </w:rPr>
      </w:pPr>
      <w:bookmarkStart w:id="0" w:name="_GoBack"/>
      <w:bookmarkEnd w:id="0"/>
      <w:r w:rsidRPr="00550352">
        <w:rPr>
          <w:rFonts w:ascii="Times New Roman" w:hAnsi="Times New Roman" w:cs="Times New Roman"/>
          <w:b/>
          <w:sz w:val="24"/>
          <w:szCs w:val="24"/>
        </w:rPr>
        <w:t>Příloha č. 2 ke standardu 3a</w:t>
      </w:r>
    </w:p>
    <w:p w:rsidR="00716F71" w:rsidRPr="00550352" w:rsidRDefault="00716F71" w:rsidP="00716F71">
      <w:pPr>
        <w:jc w:val="both"/>
        <w:rPr>
          <w:rFonts w:ascii="Times New Roman" w:hAnsi="Times New Roman" w:cs="Times New Roman"/>
          <w:b/>
          <w:sz w:val="28"/>
          <w:szCs w:val="28"/>
        </w:rPr>
      </w:pPr>
      <w:r w:rsidRPr="00550352">
        <w:rPr>
          <w:rFonts w:ascii="Times New Roman" w:hAnsi="Times New Roman" w:cs="Times New Roman"/>
          <w:b/>
          <w:sz w:val="28"/>
          <w:szCs w:val="28"/>
        </w:rPr>
        <w:t>POSTUP PRO VÝPLATU STÁTNÍHO PŘÍSPĚVKU PRO ZŘIZOVATELE ZAŘÍZENÍ PRO DĚTI VYŽADUJÍCÍ OKAMŽITOU POMOC</w:t>
      </w:r>
    </w:p>
    <w:p w:rsidR="00716F71" w:rsidRPr="00550352" w:rsidRDefault="00716F71" w:rsidP="00716F71">
      <w:pPr>
        <w:spacing w:after="0" w:line="240" w:lineRule="auto"/>
        <w:jc w:val="both"/>
        <w:rPr>
          <w:rFonts w:ascii="Times New Roman" w:hAnsi="Times New Roman" w:cs="Times New Roman"/>
        </w:rPr>
      </w:pPr>
    </w:p>
    <w:p w:rsidR="00716F71" w:rsidRDefault="00716F71" w:rsidP="00A95530">
      <w:pPr>
        <w:spacing w:after="0" w:line="240" w:lineRule="auto"/>
        <w:jc w:val="both"/>
        <w:rPr>
          <w:rFonts w:ascii="Times New Roman" w:hAnsi="Times New Roman" w:cs="Times New Roman"/>
        </w:rPr>
      </w:pPr>
      <w:r w:rsidRPr="00550352">
        <w:rPr>
          <w:rFonts w:ascii="Times New Roman" w:hAnsi="Times New Roman" w:cs="Times New Roman"/>
        </w:rPr>
        <w:t>Zařízení pro děti vyžadující okamžitou pomoc (dále jen „zařízení) poskytují ochranu a pomoc dítěti, které se ocitlo bez jakékoliv péče nebo jsou-li jeho život nebo příznivý vývoj vážně ohroženy anebo ocitlo-li se dítě bez péče přiměřené jeho věku (</w:t>
      </w:r>
      <w:r w:rsidR="00CD1589" w:rsidRPr="00550352">
        <w:rPr>
          <w:rFonts w:ascii="Times New Roman" w:hAnsi="Times New Roman" w:cs="Times New Roman"/>
        </w:rPr>
        <w:t xml:space="preserve">ustanovení </w:t>
      </w:r>
      <w:r w:rsidRPr="00550352">
        <w:rPr>
          <w:rFonts w:ascii="Times New Roman" w:hAnsi="Times New Roman" w:cs="Times New Roman"/>
        </w:rPr>
        <w:t xml:space="preserve">§ 15 Zákona o SPOD), jde-li o dítě tělesně nebo duševně týrané nebo zneužívané anebo o dítě, které se ocitlo v prostředí nebo situaci, kdy jsou závažným způsobem ohrožena jeho základní práva. </w:t>
      </w:r>
      <w:r w:rsidR="00A95530">
        <w:rPr>
          <w:rFonts w:ascii="Times New Roman" w:hAnsi="Times New Roman" w:cs="Times New Roman"/>
        </w:rPr>
        <w:t xml:space="preserve">Ochrana a pomoc se poskytují po přechodnou dobu nepřesahující zpravidla dobu 6 měsíců bez ohledu na to, je-li poskytována na základě smlouvy </w:t>
      </w:r>
      <w:r w:rsidR="00A95530">
        <w:rPr>
          <w:rFonts w:ascii="Times New Roman" w:hAnsi="Times New Roman" w:cs="Times New Roman"/>
        </w:rPr>
        <w:br/>
        <w:t>o poskytování ochrany a pomoci nebo na základě soudního rozhodnutí.</w:t>
      </w:r>
    </w:p>
    <w:p w:rsidR="00A95530" w:rsidRDefault="00A95530" w:rsidP="00A95530">
      <w:pPr>
        <w:spacing w:after="0" w:line="240" w:lineRule="auto"/>
        <w:jc w:val="both"/>
        <w:rPr>
          <w:rFonts w:ascii="Times New Roman" w:hAnsi="Times New Roman" w:cs="Times New Roman"/>
        </w:rPr>
      </w:pPr>
    </w:p>
    <w:p w:rsidR="00A95530" w:rsidRPr="00550352" w:rsidRDefault="00A95530" w:rsidP="00A95530">
      <w:pPr>
        <w:spacing w:after="0" w:line="240" w:lineRule="auto"/>
        <w:jc w:val="both"/>
        <w:rPr>
          <w:rFonts w:ascii="Times New Roman" w:hAnsi="Times New Roman" w:cs="Times New Roman"/>
        </w:rPr>
      </w:pPr>
      <w:r>
        <w:rPr>
          <w:rFonts w:ascii="Times New Roman" w:hAnsi="Times New Roman" w:cs="Times New Roman"/>
        </w:rPr>
        <w:t>Při poskytování pomoci a ochrany dítěti je zařízení povinno spolupracovat s rodinou dítěte a poskytovat této rodině pomoc při vyřizování a zjišťování záležitostí týkajících se dítěte, zajišťovat členům rodiny dítěte terapii, nácvik rodičovských a dalších dovedností, které rodiče nebo jiná osoba odpovědná za výchovu dítěte nezbytně potřebuje pro péči o dítě a výchovu dítěte, a to v souladu s individuálním plánem ochrany dítěte zpracovaným orgánem sociálně-právní ochrany.</w:t>
      </w:r>
    </w:p>
    <w:p w:rsidR="00716F71" w:rsidRPr="00550352" w:rsidRDefault="00716F71" w:rsidP="00716F71">
      <w:pPr>
        <w:spacing w:after="0" w:line="240" w:lineRule="auto"/>
        <w:jc w:val="both"/>
        <w:rPr>
          <w:rFonts w:ascii="Times New Roman" w:hAnsi="Times New Roman" w:cs="Times New Roman"/>
        </w:rPr>
      </w:pPr>
    </w:p>
    <w:p w:rsidR="00716F71" w:rsidRDefault="00A95530" w:rsidP="00716F71">
      <w:pPr>
        <w:spacing w:after="0" w:line="240" w:lineRule="auto"/>
        <w:jc w:val="both"/>
        <w:rPr>
          <w:rFonts w:ascii="Times New Roman" w:hAnsi="Times New Roman" w:cs="Times New Roman"/>
        </w:rPr>
      </w:pPr>
      <w:r>
        <w:rPr>
          <w:rFonts w:ascii="Times New Roman" w:hAnsi="Times New Roman" w:cs="Times New Roman"/>
        </w:rPr>
        <w:t xml:space="preserve">O poskytování ochrany a pomoci dítěti v zařízení uzavírá dítě s osobou provozující </w:t>
      </w:r>
      <w:r w:rsidR="002A6737">
        <w:rPr>
          <w:rFonts w:ascii="Times New Roman" w:hAnsi="Times New Roman" w:cs="Times New Roman"/>
        </w:rPr>
        <w:t xml:space="preserve"> </w:t>
      </w:r>
      <w:r>
        <w:rPr>
          <w:rFonts w:ascii="Times New Roman" w:hAnsi="Times New Roman" w:cs="Times New Roman"/>
        </w:rPr>
        <w:t>zařízení</w:t>
      </w:r>
      <w:r w:rsidR="002A6737">
        <w:rPr>
          <w:rFonts w:ascii="Times New Roman" w:hAnsi="Times New Roman" w:cs="Times New Roman"/>
        </w:rPr>
        <w:t xml:space="preserve"> </w:t>
      </w:r>
      <w:r>
        <w:rPr>
          <w:rFonts w:ascii="Times New Roman" w:hAnsi="Times New Roman" w:cs="Times New Roman"/>
        </w:rPr>
        <w:t xml:space="preserve"> smlouvu</w:t>
      </w:r>
      <w:r w:rsidR="002A6737">
        <w:rPr>
          <w:rFonts w:ascii="Times New Roman" w:hAnsi="Times New Roman" w:cs="Times New Roman"/>
        </w:rPr>
        <w:t xml:space="preserve"> </w:t>
      </w:r>
      <w:r>
        <w:rPr>
          <w:rFonts w:ascii="Times New Roman" w:hAnsi="Times New Roman" w:cs="Times New Roman"/>
        </w:rPr>
        <w:t>o poskytování ochrany a pomoci. Smlouvu o poskytování ochrany a pomoci lze uzavřít nejvýše na dobu 3 měsíců po sobě jdoucích. Trvání</w:t>
      </w:r>
      <w:r w:rsidR="002A6737">
        <w:rPr>
          <w:rFonts w:ascii="Times New Roman" w:hAnsi="Times New Roman" w:cs="Times New Roman"/>
        </w:rPr>
        <w:t xml:space="preserve"> </w:t>
      </w:r>
      <w:r w:rsidR="00AA27B1">
        <w:rPr>
          <w:rFonts w:ascii="Times New Roman" w:hAnsi="Times New Roman" w:cs="Times New Roman"/>
        </w:rPr>
        <w:t xml:space="preserve"> </w:t>
      </w:r>
      <w:r>
        <w:rPr>
          <w:rFonts w:ascii="Times New Roman" w:hAnsi="Times New Roman" w:cs="Times New Roman"/>
        </w:rPr>
        <w:t xml:space="preserve">smlouvy o poskytování </w:t>
      </w:r>
      <w:r w:rsidR="002A6737">
        <w:rPr>
          <w:rFonts w:ascii="Times New Roman" w:hAnsi="Times New Roman" w:cs="Times New Roman"/>
        </w:rPr>
        <w:t xml:space="preserve"> </w:t>
      </w:r>
      <w:r>
        <w:rPr>
          <w:rFonts w:ascii="Times New Roman" w:hAnsi="Times New Roman" w:cs="Times New Roman"/>
        </w:rPr>
        <w:t>och</w:t>
      </w:r>
      <w:r w:rsidR="002A6737">
        <w:rPr>
          <w:rFonts w:ascii="Times New Roman" w:hAnsi="Times New Roman" w:cs="Times New Roman"/>
        </w:rPr>
        <w:t>r</w:t>
      </w:r>
      <w:r>
        <w:rPr>
          <w:rFonts w:ascii="Times New Roman" w:hAnsi="Times New Roman" w:cs="Times New Roman"/>
        </w:rPr>
        <w:t xml:space="preserve">any a pomoci </w:t>
      </w:r>
      <w:r w:rsidR="002A6737">
        <w:rPr>
          <w:rFonts w:ascii="Times New Roman" w:hAnsi="Times New Roman" w:cs="Times New Roman"/>
        </w:rPr>
        <w:t xml:space="preserve"> </w:t>
      </w:r>
      <w:r>
        <w:rPr>
          <w:rFonts w:ascii="Times New Roman" w:hAnsi="Times New Roman" w:cs="Times New Roman"/>
        </w:rPr>
        <w:t>l</w:t>
      </w:r>
      <w:r w:rsidR="002A6737">
        <w:rPr>
          <w:rFonts w:ascii="Times New Roman" w:hAnsi="Times New Roman" w:cs="Times New Roman"/>
        </w:rPr>
        <w:t>ze</w:t>
      </w:r>
      <w:r>
        <w:rPr>
          <w:rFonts w:ascii="Times New Roman" w:hAnsi="Times New Roman" w:cs="Times New Roman"/>
        </w:rPr>
        <w:t xml:space="preserve"> prodloužit </w:t>
      </w:r>
      <w:r w:rsidR="002A6737">
        <w:rPr>
          <w:rFonts w:ascii="Times New Roman" w:hAnsi="Times New Roman" w:cs="Times New Roman"/>
        </w:rPr>
        <w:t xml:space="preserve"> </w:t>
      </w:r>
      <w:r>
        <w:rPr>
          <w:rFonts w:ascii="Times New Roman" w:hAnsi="Times New Roman" w:cs="Times New Roman"/>
        </w:rPr>
        <w:t xml:space="preserve">nejvýše o další 3 měsíce po sobě jdoucí pouze se souhlasem obecního úřadu </w:t>
      </w:r>
      <w:r w:rsidR="002A6737">
        <w:rPr>
          <w:rFonts w:ascii="Times New Roman" w:hAnsi="Times New Roman" w:cs="Times New Roman"/>
        </w:rPr>
        <w:t>o</w:t>
      </w:r>
      <w:r>
        <w:rPr>
          <w:rFonts w:ascii="Times New Roman" w:hAnsi="Times New Roman" w:cs="Times New Roman"/>
        </w:rPr>
        <w:t>bce s</w:t>
      </w:r>
      <w:r w:rsidR="002A6737">
        <w:rPr>
          <w:rFonts w:ascii="Times New Roman" w:hAnsi="Times New Roman" w:cs="Times New Roman"/>
        </w:rPr>
        <w:t> rozšířenou působností nebo na základě dohody s ním.</w:t>
      </w:r>
    </w:p>
    <w:p w:rsidR="002A6737" w:rsidRDefault="002A6737" w:rsidP="00716F71">
      <w:pPr>
        <w:spacing w:after="0" w:line="240" w:lineRule="auto"/>
        <w:jc w:val="both"/>
        <w:rPr>
          <w:rFonts w:ascii="Times New Roman" w:hAnsi="Times New Roman" w:cs="Times New Roman"/>
        </w:rPr>
      </w:pPr>
    </w:p>
    <w:p w:rsidR="002A6737" w:rsidRDefault="002A6737" w:rsidP="00716F71">
      <w:pPr>
        <w:spacing w:after="0" w:line="240" w:lineRule="auto"/>
        <w:jc w:val="both"/>
        <w:rPr>
          <w:rFonts w:ascii="Times New Roman" w:hAnsi="Times New Roman" w:cs="Times New Roman"/>
        </w:rPr>
      </w:pPr>
      <w:r>
        <w:rPr>
          <w:rFonts w:ascii="Times New Roman" w:hAnsi="Times New Roman" w:cs="Times New Roman"/>
        </w:rPr>
        <w:t>K poskytování ochrany a pomoci dítěti v zařízení na základě smlouvy o poskytování ochrany a pomoci se vyžaduje souhlas obecního úřadu obce se rozšířenou působností podle § 16b.</w:t>
      </w:r>
    </w:p>
    <w:p w:rsidR="00AA27B1" w:rsidRDefault="00AA27B1" w:rsidP="00716F71">
      <w:pPr>
        <w:spacing w:after="0" w:line="240" w:lineRule="auto"/>
        <w:jc w:val="both"/>
        <w:rPr>
          <w:rFonts w:ascii="Times New Roman" w:hAnsi="Times New Roman" w:cs="Times New Roman"/>
        </w:rPr>
      </w:pPr>
    </w:p>
    <w:p w:rsidR="00AA27B1" w:rsidRDefault="00AA27B1" w:rsidP="00716F71">
      <w:pPr>
        <w:spacing w:after="0" w:line="240" w:lineRule="auto"/>
        <w:jc w:val="both"/>
        <w:rPr>
          <w:rFonts w:ascii="Times New Roman" w:hAnsi="Times New Roman" w:cs="Times New Roman"/>
        </w:rPr>
      </w:pPr>
      <w:r>
        <w:rPr>
          <w:rFonts w:ascii="Times New Roman" w:hAnsi="Times New Roman" w:cs="Times New Roman"/>
        </w:rPr>
        <w:t>Na základě soudního rozhodnutí může být v zařízení vykonáváno:</w:t>
      </w:r>
    </w:p>
    <w:p w:rsidR="00AA27B1" w:rsidRDefault="00AA27B1" w:rsidP="00AA27B1">
      <w:pPr>
        <w:pStyle w:val="Odstavecseseznamem"/>
        <w:numPr>
          <w:ilvl w:val="0"/>
          <w:numId w:val="5"/>
        </w:numPr>
        <w:spacing w:after="0" w:line="240" w:lineRule="auto"/>
        <w:jc w:val="both"/>
        <w:rPr>
          <w:rFonts w:ascii="Times New Roman" w:hAnsi="Times New Roman" w:cs="Times New Roman"/>
        </w:rPr>
      </w:pPr>
      <w:r>
        <w:rPr>
          <w:rFonts w:ascii="Times New Roman" w:hAnsi="Times New Roman" w:cs="Times New Roman"/>
        </w:rPr>
        <w:t>Výchovné opatření podle § 13a Zákona o SPOD;</w:t>
      </w:r>
    </w:p>
    <w:p w:rsidR="00AA27B1" w:rsidRDefault="00AA27B1" w:rsidP="00AA27B1">
      <w:pPr>
        <w:pStyle w:val="Odstavecseseznamem"/>
        <w:numPr>
          <w:ilvl w:val="0"/>
          <w:numId w:val="5"/>
        </w:numPr>
        <w:spacing w:after="0" w:line="240" w:lineRule="auto"/>
        <w:jc w:val="both"/>
        <w:rPr>
          <w:rFonts w:ascii="Times New Roman" w:hAnsi="Times New Roman" w:cs="Times New Roman"/>
        </w:rPr>
      </w:pPr>
      <w:r>
        <w:rPr>
          <w:rFonts w:ascii="Times New Roman" w:hAnsi="Times New Roman" w:cs="Times New Roman"/>
        </w:rPr>
        <w:t>Předběžné opatření podle § 924 zákona č. 89/2012 Sb., občanský zákoník, ve znění pozdějších předpisů (dále jen „občanský zákoník“);</w:t>
      </w:r>
    </w:p>
    <w:p w:rsidR="00AA27B1" w:rsidRPr="00AA27B1" w:rsidRDefault="00AA27B1" w:rsidP="00AA27B1">
      <w:pPr>
        <w:pStyle w:val="Odstavecseseznamem"/>
        <w:numPr>
          <w:ilvl w:val="0"/>
          <w:numId w:val="5"/>
        </w:numPr>
        <w:spacing w:after="0" w:line="240" w:lineRule="auto"/>
        <w:jc w:val="both"/>
        <w:rPr>
          <w:rFonts w:ascii="Times New Roman" w:hAnsi="Times New Roman" w:cs="Times New Roman"/>
        </w:rPr>
      </w:pPr>
      <w:r>
        <w:rPr>
          <w:rFonts w:ascii="Times New Roman" w:hAnsi="Times New Roman" w:cs="Times New Roman"/>
        </w:rPr>
        <w:t>Ústavní výchova podle § 971 odst. 2 občanského zákoníku.</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b/>
        </w:rPr>
        <w:t xml:space="preserve"> </w:t>
      </w:r>
    </w:p>
    <w:p w:rsidR="00716F71" w:rsidRPr="00550352" w:rsidRDefault="00716F71" w:rsidP="00716F71">
      <w:pPr>
        <w:spacing w:after="0" w:line="240" w:lineRule="auto"/>
        <w:jc w:val="both"/>
        <w:rPr>
          <w:rFonts w:ascii="Times New Roman" w:hAnsi="Times New Roman" w:cs="Times New Roman"/>
        </w:rPr>
      </w:pPr>
      <w:r w:rsidRPr="00550352">
        <w:rPr>
          <w:rStyle w:val="Odkazintenzivn"/>
          <w:rFonts w:ascii="Times New Roman" w:hAnsi="Times New Roman" w:cs="Times New Roman"/>
          <w:sz w:val="28"/>
          <w:szCs w:val="28"/>
        </w:rPr>
        <w:t>Státní příspěvek pro zřizovatele zařízení pro děti vyžadující okamžitou pomoc</w:t>
      </w:r>
      <w:r w:rsidRPr="00550352">
        <w:rPr>
          <w:rFonts w:ascii="Times New Roman" w:hAnsi="Times New Roman" w:cs="Times New Roman"/>
          <w:b/>
        </w:rPr>
        <w:t xml:space="preserve"> </w:t>
      </w:r>
      <w:r w:rsidRPr="00550352">
        <w:rPr>
          <w:rFonts w:ascii="Times New Roman" w:hAnsi="Times New Roman" w:cs="Times New Roman"/>
        </w:rPr>
        <w:t>(dále jen „státní příspěvek)</w:t>
      </w:r>
    </w:p>
    <w:p w:rsidR="00716F71" w:rsidRPr="00550352" w:rsidRDefault="00716F71" w:rsidP="00716F71">
      <w:pPr>
        <w:spacing w:after="0" w:line="240" w:lineRule="auto"/>
        <w:jc w:val="both"/>
        <w:rPr>
          <w:rFonts w:ascii="Times New Roman" w:hAnsi="Times New Roman" w:cs="Times New Roman"/>
          <w:b/>
        </w:rPr>
      </w:pP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b/>
        </w:rPr>
        <w:t>Řízení o přiznání státního příspěvku</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Řízení o státním příspěvku pro zřizovatele zařízení pro děti vyžadující okamžitou pomoc je upraveno v ustanovení § 42g - 42n  Zákona o SPOD. Krajský úřad rozhoduje o státním příspěvku ve správním řízení, postup se tedy řídí zákonem č. 500/2004 Sb., správní řád, ve znění pozdějších předpisů.</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O státním příspěvku rozhoduje krajský úřad, na jehož území má sídlo zařízení pro děti vyžadující okamžitou pomoc.</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Řízení o přiznání státního příspěvku se zahajuje na základě písemné žádosti podané zřizovatelem zařízení pro děti vyžadující okamžitou pomoc na tiskopisu předepsaném ministerstvem. Žádost je dostupná v elektronické podobě na </w:t>
      </w:r>
      <w:hyperlink r:id="rId11" w:history="1">
        <w:r w:rsidR="002144D1" w:rsidRPr="00D05396">
          <w:rPr>
            <w:rStyle w:val="Hypertextovodkaz"/>
            <w:rFonts w:ascii="Times New Roman" w:hAnsi="Times New Roman" w:cs="Times New Roman"/>
          </w:rPr>
          <w:t>https://www.mpsv.cz/web/cz/zarizeni-pro-deti-vyzadujici-okamzitou-pomoc-zdvop-</w:t>
        </w:r>
      </w:hyperlink>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b/>
        </w:rPr>
        <w:lastRenderedPageBreak/>
        <w:t>O přiznání</w:t>
      </w:r>
      <w:r w:rsidRPr="00550352">
        <w:rPr>
          <w:rFonts w:ascii="Times New Roman" w:hAnsi="Times New Roman" w:cs="Times New Roman"/>
        </w:rPr>
        <w:t xml:space="preserve"> státního příspěvku vydá krajský úřad rozhodnutí.</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Nárok na státní příspěvek vzniká dnem splnění Zákonem o SPOD stanovených podmínek, které jsou uveden</w:t>
      </w:r>
      <w:r w:rsidR="00CD1589" w:rsidRPr="00550352">
        <w:rPr>
          <w:rFonts w:ascii="Times New Roman" w:hAnsi="Times New Roman" w:cs="Times New Roman"/>
        </w:rPr>
        <w:t>y</w:t>
      </w:r>
      <w:r w:rsidRPr="00550352">
        <w:rPr>
          <w:rFonts w:ascii="Times New Roman" w:hAnsi="Times New Roman" w:cs="Times New Roman"/>
        </w:rPr>
        <w:t xml:space="preserve"> níže.</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Byl-li přiznán státní příspěvek, je zřizovatel zařízení pro děti vyžadující okamžitou pomoc povinen pro nárok na výplatu státního příspěvku a jeho výši za kalendářní měsíc příslušnému krajskému úřadu oznámit, zda v kalendářním měsíci, za který se má státní příspěvek poskytnout, došlo ke změně počtu dětí, délce jejich pobytu v uvedeném zařízení a změně věku dětí ve srovnání s kalendářním měsícem předcházejícím tomuto kalendářnímu měsíci. Zřizovatel je povinen sdělit tento údaj písemně krajskému úřadu nejpozději do desátého dne kalendářního měsíce následujícího po kalendářním měsíci, na který se má státní příspěvek poskytnout.</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Došlo-li ke změně počtu dětí, ke změně délky jejich pobytu v zařízení pro děti vyžadující okamžitou pomoc nebo ke změně věku dětí, je zřizovatel zařízení povinen sdělit příslušnému krajskému úřadu údaje uvedené v</w:t>
      </w:r>
      <w:r w:rsidR="00CD1589" w:rsidRPr="00550352">
        <w:rPr>
          <w:rFonts w:ascii="Times New Roman" w:hAnsi="Times New Roman" w:cs="Times New Roman"/>
        </w:rPr>
        <w:t xml:space="preserve"> ustanovení </w:t>
      </w:r>
      <w:r w:rsidRPr="00550352">
        <w:rPr>
          <w:rFonts w:ascii="Times New Roman" w:hAnsi="Times New Roman" w:cs="Times New Roman"/>
        </w:rPr>
        <w:t>§ 42l odst. 3 písm. e) Zákona o SPOD, a v případě, že bylo do zařízení dítě nově umístěno, též údaje uvedené v</w:t>
      </w:r>
      <w:r w:rsidR="00CD1589" w:rsidRPr="00550352">
        <w:rPr>
          <w:rFonts w:ascii="Times New Roman" w:hAnsi="Times New Roman" w:cs="Times New Roman"/>
        </w:rPr>
        <w:t xml:space="preserve"> ustanovení </w:t>
      </w:r>
      <w:r w:rsidRPr="00550352">
        <w:rPr>
          <w:rFonts w:ascii="Times New Roman" w:hAnsi="Times New Roman" w:cs="Times New Roman"/>
        </w:rPr>
        <w:t>§ 42l odst. 3 písm. f) Zákona o SPOD.</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b/>
        </w:rPr>
        <w:t>O změně</w:t>
      </w:r>
      <w:r w:rsidRPr="00550352">
        <w:rPr>
          <w:rFonts w:ascii="Times New Roman" w:hAnsi="Times New Roman" w:cs="Times New Roman"/>
        </w:rPr>
        <w:t xml:space="preserve"> výše státního příspěvku vydá krajský úřad rozhodnutí.</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Krajský úřad rozhodne </w:t>
      </w:r>
      <w:r w:rsidRPr="00550352">
        <w:rPr>
          <w:rFonts w:ascii="Times New Roman" w:hAnsi="Times New Roman" w:cs="Times New Roman"/>
          <w:b/>
        </w:rPr>
        <w:t>o zastavení výplaty</w:t>
      </w:r>
      <w:r w:rsidRPr="00550352">
        <w:rPr>
          <w:rFonts w:ascii="Times New Roman" w:hAnsi="Times New Roman" w:cs="Times New Roman"/>
        </w:rPr>
        <w:t xml:space="preserve"> státního příspěvku, pokud zřizovatel zařízení pro děti vyžadující okamžitou pomoc nesplnil Zákonem o SPOD stanovené povinnosti písemného hlášení změny v počtu dětí, délce jejich pobytu v uvedeném zařízení, a změně věku dětí ve srovnání s předchozím kalendářním měsícem. Nesplnil-li zřizovatel zařízení pro děti vyžadující okamžitou pomoc tyto povinnosti ani po uplynutí 2 kalendářních měsíců následujících po měsíci, ve kterém měly být uvedené povinnosti splněny, nárok na státní příspěvek </w:t>
      </w:r>
      <w:r w:rsidRPr="00550352">
        <w:rPr>
          <w:rFonts w:ascii="Times New Roman" w:hAnsi="Times New Roman" w:cs="Times New Roman"/>
          <w:b/>
        </w:rPr>
        <w:t>zaniká.</w:t>
      </w:r>
      <w:r w:rsidRPr="00550352">
        <w:rPr>
          <w:rFonts w:ascii="Times New Roman" w:hAnsi="Times New Roman" w:cs="Times New Roman"/>
        </w:rPr>
        <w:t xml:space="preserve"> Po dodatečném splnění povinností lze státní příspěvek přiznat zpětně nejdéle za dobu 1 roku.</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b/>
        </w:rPr>
        <w:t>Výše státního příspěvku</w:t>
      </w:r>
      <w:r w:rsidR="00132359" w:rsidRPr="00550352">
        <w:rPr>
          <w:rFonts w:ascii="Times New Roman" w:hAnsi="Times New Roman" w:cs="Times New Roman"/>
          <w:b/>
        </w:rPr>
        <w:t xml:space="preserve"> pro zařízení</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Státní příspěvek </w:t>
      </w:r>
      <w:r w:rsidRPr="00550352">
        <w:rPr>
          <w:rFonts w:ascii="Times New Roman" w:hAnsi="Times New Roman" w:cs="Times New Roman"/>
          <w:b/>
        </w:rPr>
        <w:t>náleží</w:t>
      </w:r>
      <w:r w:rsidRPr="00550352">
        <w:rPr>
          <w:rFonts w:ascii="Times New Roman" w:hAnsi="Times New Roman" w:cs="Times New Roman"/>
        </w:rPr>
        <w:t xml:space="preserve"> </w:t>
      </w:r>
      <w:r w:rsidRPr="00550352">
        <w:rPr>
          <w:rFonts w:ascii="Times New Roman" w:hAnsi="Times New Roman" w:cs="Times New Roman"/>
          <w:b/>
        </w:rPr>
        <w:t>měsíčně za každé dítě umístěné</w:t>
      </w:r>
      <w:r w:rsidR="00132359" w:rsidRPr="00550352">
        <w:rPr>
          <w:rFonts w:ascii="Times New Roman" w:hAnsi="Times New Roman" w:cs="Times New Roman"/>
          <w:b/>
        </w:rPr>
        <w:t xml:space="preserve"> v </w:t>
      </w:r>
      <w:r w:rsidRPr="00550352">
        <w:rPr>
          <w:rFonts w:ascii="Times New Roman" w:hAnsi="Times New Roman" w:cs="Times New Roman"/>
          <w:b/>
        </w:rPr>
        <w:t xml:space="preserve">zařízení, ve výši </w:t>
      </w:r>
      <w:r w:rsidR="002144D1">
        <w:rPr>
          <w:rFonts w:ascii="Times New Roman" w:hAnsi="Times New Roman" w:cs="Times New Roman"/>
          <w:b/>
        </w:rPr>
        <w:t>39.6</w:t>
      </w:r>
      <w:r w:rsidRPr="00550352">
        <w:rPr>
          <w:rFonts w:ascii="Times New Roman" w:hAnsi="Times New Roman" w:cs="Times New Roman"/>
          <w:b/>
        </w:rPr>
        <w:t>00 Kč.</w:t>
      </w: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p>
    <w:p w:rsidR="00716F71"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Státní příspěvek se </w:t>
      </w:r>
      <w:r w:rsidRPr="00550352">
        <w:rPr>
          <w:rFonts w:ascii="Times New Roman" w:hAnsi="Times New Roman" w:cs="Times New Roman"/>
          <w:b/>
        </w:rPr>
        <w:t>snižuje</w:t>
      </w:r>
      <w:r w:rsidRPr="00550352">
        <w:rPr>
          <w:rFonts w:ascii="Times New Roman" w:hAnsi="Times New Roman" w:cs="Times New Roman"/>
        </w:rPr>
        <w:t xml:space="preserve"> o jednu třicetinu za každý den, v němž dítě pobývá mimo zařízení pro děti vyžadující okamžitou pomoc a pobyt mimo toto zařízení trvá po dobu 2 po sobě jdoucích kalendářních dnů. </w:t>
      </w:r>
    </w:p>
    <w:p w:rsidR="002144D1" w:rsidRPr="00550352" w:rsidRDefault="002144D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Státní příspěvek </w:t>
      </w:r>
      <w:r w:rsidRPr="00550352">
        <w:rPr>
          <w:rFonts w:ascii="Times New Roman" w:hAnsi="Times New Roman" w:cs="Times New Roman"/>
          <w:b/>
        </w:rPr>
        <w:t>náleží</w:t>
      </w:r>
      <w:r w:rsidRPr="00550352">
        <w:rPr>
          <w:rFonts w:ascii="Times New Roman" w:hAnsi="Times New Roman" w:cs="Times New Roman"/>
        </w:rPr>
        <w:t xml:space="preserve"> i po nabytí právní moci rozhodnutí soudu o nařízení ústavní výchovy dítěte umístěného dosud v zařízení pro děti vyžadující okamžitou pomoc, jestliže je dítěti nadále poskytována péče v tomto zařízení, a to až do dne přijetí dítěte do příslušného zařízení pro výkon ústavní výchovy sjednaného obecním úřadem obce s rozšířenou působností podle </w:t>
      </w:r>
      <w:r w:rsidR="00132359" w:rsidRPr="00550352">
        <w:rPr>
          <w:rFonts w:ascii="Times New Roman" w:hAnsi="Times New Roman" w:cs="Times New Roman"/>
        </w:rPr>
        <w:t xml:space="preserve">ustanovení </w:t>
      </w:r>
      <w:r w:rsidRPr="00550352">
        <w:rPr>
          <w:rFonts w:ascii="Times New Roman" w:hAnsi="Times New Roman" w:cs="Times New Roman"/>
        </w:rPr>
        <w:t>§ 28 Zákona o SPOD.</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BB6FD7" w:rsidRDefault="00BB6FD7" w:rsidP="00716F71">
      <w:pPr>
        <w:spacing w:after="0" w:line="240" w:lineRule="auto"/>
        <w:jc w:val="both"/>
        <w:rPr>
          <w:rFonts w:ascii="Times New Roman" w:hAnsi="Times New Roman" w:cs="Times New Roman"/>
          <w:b/>
        </w:rPr>
      </w:pP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b/>
        </w:rPr>
        <w:t>Nárok na výplatu státního příspěvku</w:t>
      </w:r>
      <w:r w:rsidR="00132359" w:rsidRPr="00550352">
        <w:rPr>
          <w:rFonts w:ascii="Times New Roman" w:hAnsi="Times New Roman" w:cs="Times New Roman"/>
          <w:b/>
        </w:rPr>
        <w:t xml:space="preserve"> pro zařízení</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Státní příspěvek se vyplácí měsíčně v české měně, a to po uplynutí kalendářního měsíce, za který náleží, nejpozději do 30 dnů od vykonatelnosti rozhodnutí o přiznání státního příspěvku nebo o změně výše státního příspěvku. Před uplynutím této lhůty rozhodne krajský úřad bezodkladně na žádost zřizovatele o přiznání části státního příspěvku, u které byl nárok na státní příspěvek prokázán.</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Státní příspěvek se poukazuje na účet zřizovatele zařízení pro děti vyžadující okamžitou pomoc, který o státní příspěvek požádal.</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Nárok na výplatu státního příspěvku vzniká dnem podání žádosti o přiznání příspěvku u krajského úřadu.</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lastRenderedPageBreak/>
        <w:t>Nebylo-li požádáno o státní příspěvek nebo jeho část, zaniká nárok na státní příspěvek nebo jeho část za kalendářní měsíc uplynutím 1 roku od prvního dne kalendářního měsíce následujícího po kalendářním měsíci, za který státní příspěvek náležel.</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rPr>
        <w:t xml:space="preserve">Byl-li státní příspěvek </w:t>
      </w:r>
      <w:r w:rsidRPr="00550352">
        <w:rPr>
          <w:rFonts w:ascii="Times New Roman" w:hAnsi="Times New Roman" w:cs="Times New Roman"/>
          <w:b/>
        </w:rPr>
        <w:t>neprávem</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a) přiznán v nižší částce, než v jaké náležel,</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b) vyplácen nebo vyplacen v nižší částce, než v jaké náležel,</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c) přiznán od pozdějšího data než náležel, nebo</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d) odepřen,</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b/>
        </w:rPr>
        <w:t>přizná se nebo zvýší</w:t>
      </w:r>
      <w:r w:rsidRPr="00550352">
        <w:rPr>
          <w:rFonts w:ascii="Times New Roman" w:hAnsi="Times New Roman" w:cs="Times New Roman"/>
        </w:rPr>
        <w:t xml:space="preserve"> ode dne, od něhož státní příspěvek nebo jeho část náleží, nejvýše však 3 roky nazpět ode dne, kdy to krajský úřad rozhodující o státním příspěvku zjistil, nebo ode dne, kdy o zvýšení státního příspěvku nebo jeho přiznání zřizovatel zařízení požádal.</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Státní příspěvek neprávem přiznaný, vyplacený, nebo vyplácený ve vyšší částce, než v jaké náleží, se </w:t>
      </w:r>
      <w:r w:rsidRPr="00550352">
        <w:rPr>
          <w:rFonts w:ascii="Times New Roman" w:hAnsi="Times New Roman" w:cs="Times New Roman"/>
          <w:b/>
        </w:rPr>
        <w:t>odejme</w:t>
      </w:r>
      <w:r w:rsidRPr="00550352">
        <w:rPr>
          <w:rFonts w:ascii="Times New Roman" w:hAnsi="Times New Roman" w:cs="Times New Roman"/>
        </w:rPr>
        <w:t xml:space="preserve">, nebo se jeho výplata </w:t>
      </w:r>
      <w:r w:rsidRPr="00550352">
        <w:rPr>
          <w:rFonts w:ascii="Times New Roman" w:hAnsi="Times New Roman" w:cs="Times New Roman"/>
          <w:b/>
        </w:rPr>
        <w:t xml:space="preserve">zastaví </w:t>
      </w:r>
      <w:r w:rsidRPr="00550352">
        <w:rPr>
          <w:rFonts w:ascii="Times New Roman" w:hAnsi="Times New Roman" w:cs="Times New Roman"/>
        </w:rPr>
        <w:t>nebo</w:t>
      </w:r>
      <w:r w:rsidRPr="00550352">
        <w:rPr>
          <w:rFonts w:ascii="Times New Roman" w:hAnsi="Times New Roman" w:cs="Times New Roman"/>
          <w:b/>
        </w:rPr>
        <w:t xml:space="preserve"> sníží</w:t>
      </w:r>
      <w:r w:rsidRPr="00550352">
        <w:rPr>
          <w:rFonts w:ascii="Times New Roman" w:hAnsi="Times New Roman" w:cs="Times New Roman"/>
        </w:rPr>
        <w:t xml:space="preserve">, a to dnem následujícím po dni, jímž uplynulo období, za které už byl vyplacen. </w:t>
      </w:r>
    </w:p>
    <w:p w:rsidR="00716F71" w:rsidRPr="00550352" w:rsidRDefault="00716F71" w:rsidP="00716F71">
      <w:pPr>
        <w:spacing w:after="0" w:line="240" w:lineRule="auto"/>
        <w:jc w:val="both"/>
        <w:rPr>
          <w:rFonts w:ascii="Times New Roman" w:hAnsi="Times New Roman" w:cs="Times New Roman"/>
          <w:b/>
        </w:rPr>
      </w:pPr>
    </w:p>
    <w:p w:rsidR="00716F71" w:rsidRPr="00550352" w:rsidRDefault="00716F71" w:rsidP="00716F71">
      <w:pPr>
        <w:spacing w:after="0" w:line="240" w:lineRule="auto"/>
        <w:jc w:val="both"/>
        <w:rPr>
          <w:rFonts w:ascii="Times New Roman" w:hAnsi="Times New Roman" w:cs="Times New Roman"/>
          <w:b/>
        </w:rPr>
      </w:pP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b/>
        </w:rPr>
        <w:t>Nárok na státní příspěvek zaniká</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a) dnem, kterým bylo zrušeno nebo pozbylo platnosti rozhodnutí soudu, kterým bylo </w:t>
      </w:r>
      <w:r w:rsidR="00132359" w:rsidRPr="00550352">
        <w:rPr>
          <w:rFonts w:ascii="Times New Roman" w:hAnsi="Times New Roman" w:cs="Times New Roman"/>
        </w:rPr>
        <w:t>dítě svěřeno do péče zařízení</w:t>
      </w:r>
      <w:r w:rsidRPr="00550352">
        <w:rPr>
          <w:rFonts w:ascii="Times New Roman" w:hAnsi="Times New Roman" w:cs="Times New Roman"/>
        </w:rPr>
        <w:t>, nejde-li o případ, kdy je dítěti poskytována péče v</w:t>
      </w:r>
      <w:r w:rsidR="00132359" w:rsidRPr="00550352">
        <w:rPr>
          <w:rFonts w:ascii="Times New Roman" w:hAnsi="Times New Roman" w:cs="Times New Roman"/>
        </w:rPr>
        <w:t xml:space="preserve"> zařízení </w:t>
      </w:r>
      <w:r w:rsidRPr="00550352">
        <w:rPr>
          <w:rFonts w:ascii="Times New Roman" w:hAnsi="Times New Roman" w:cs="Times New Roman"/>
        </w:rPr>
        <w:t xml:space="preserve">do doby, než je dítě </w:t>
      </w:r>
      <w:r w:rsidR="005E4110" w:rsidRPr="00550352">
        <w:rPr>
          <w:rFonts w:ascii="Times New Roman" w:hAnsi="Times New Roman" w:cs="Times New Roman"/>
        </w:rPr>
        <w:t>umístěno</w:t>
      </w:r>
      <w:r w:rsidRPr="00550352">
        <w:rPr>
          <w:rFonts w:ascii="Times New Roman" w:hAnsi="Times New Roman" w:cs="Times New Roman"/>
        </w:rPr>
        <w:t xml:space="preserve"> v zařízení pro výkon ústavní výchovy na základě pravomocného rozhodnutí soudu o nařízení ústavní výchovy (v tomto případě zaniká nárok na státní příspěvek dnem, kdy dítě opustilo zařízení), nebo</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b) za předpokladu, že dítě bylo svěřeno do zařízení pro děti vyžadující okamžitou pomoc na žádost orgánu sociálně-právní ochrany, zákonného zástupce</w:t>
      </w:r>
      <w:r w:rsidR="00132359" w:rsidRPr="00550352">
        <w:rPr>
          <w:rFonts w:ascii="Times New Roman" w:hAnsi="Times New Roman" w:cs="Times New Roman"/>
        </w:rPr>
        <w:t xml:space="preserve"> dítěte</w:t>
      </w:r>
      <w:r w:rsidRPr="00550352">
        <w:rPr>
          <w:rFonts w:ascii="Times New Roman" w:hAnsi="Times New Roman" w:cs="Times New Roman"/>
        </w:rPr>
        <w:t xml:space="preserve"> nebo dítěte, dnem, v němž obecní úřad obce s rozšířenou působností odeslal zařízení sdělení, že nepovažuje nadále umístění dítěte v tomto zařízení za důvodné.</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b/>
        </w:rPr>
      </w:pPr>
      <w:r w:rsidRPr="00550352">
        <w:rPr>
          <w:rFonts w:ascii="Times New Roman" w:hAnsi="Times New Roman" w:cs="Times New Roman"/>
          <w:b/>
        </w:rPr>
        <w:t xml:space="preserve">Povinnosti zřizovatele </w:t>
      </w:r>
      <w:r w:rsidR="00132359" w:rsidRPr="00550352">
        <w:rPr>
          <w:rFonts w:ascii="Times New Roman" w:hAnsi="Times New Roman" w:cs="Times New Roman"/>
          <w:b/>
        </w:rPr>
        <w:t>zařízení</w:t>
      </w:r>
      <w:r w:rsidRPr="00550352">
        <w:rPr>
          <w:rFonts w:ascii="Times New Roman" w:hAnsi="Times New Roman" w:cs="Times New Roman"/>
          <w:b/>
        </w:rPr>
        <w:t xml:space="preserve"> související s nárokem na státní příspěvek</w:t>
      </w:r>
      <w:r w:rsidR="00D5129F" w:rsidRPr="00550352">
        <w:rPr>
          <w:rFonts w:ascii="Times New Roman" w:hAnsi="Times New Roman" w:cs="Times New Roman"/>
          <w:b/>
        </w:rPr>
        <w:t xml:space="preserve"> pro zařízení</w:t>
      </w:r>
      <w:r w:rsidRPr="00550352">
        <w:rPr>
          <w:rFonts w:ascii="Times New Roman" w:hAnsi="Times New Roman" w:cs="Times New Roman"/>
          <w:b/>
        </w:rPr>
        <w:t xml:space="preserve"> </w:t>
      </w:r>
    </w:p>
    <w:p w:rsidR="00716F71" w:rsidRPr="00550352" w:rsidRDefault="00716F71" w:rsidP="00716F71">
      <w:pPr>
        <w:spacing w:after="0" w:line="240" w:lineRule="auto"/>
        <w:jc w:val="both"/>
        <w:rPr>
          <w:rFonts w:ascii="Times New Roman" w:hAnsi="Times New Roman" w:cs="Times New Roman"/>
          <w:b/>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Zřizovatel zařízení pro děti vyžadující okamžitou pomoc je povinen písemně ohlásit krajskému úřadu, který státní příspěvek přiznal, do 8 dnů změny ve skutečnostech rozhodných pro trvání nároku na státní příspěvek, jeho výši nebo výplatu, nejde-li o skutečnosti uvedené v</w:t>
      </w:r>
      <w:r w:rsidR="00D5129F" w:rsidRPr="00550352">
        <w:rPr>
          <w:rFonts w:ascii="Times New Roman" w:hAnsi="Times New Roman" w:cs="Times New Roman"/>
        </w:rPr>
        <w:t xml:space="preserve"> ustanovení </w:t>
      </w:r>
      <w:r w:rsidRPr="00550352">
        <w:rPr>
          <w:rFonts w:ascii="Times New Roman" w:hAnsi="Times New Roman" w:cs="Times New Roman"/>
        </w:rPr>
        <w:t>§ 42n Zákona o SPOD (změny počtů dětí, délka pobytu dětí, změna věku apod.).</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Je-li zřizovatel zařízení pro děti vyžadující okamžitou pomoc vyzván krajským úřadem, který o státním příspěvku rozhoduje, aby osvědčil skutečnosti rozhodné pro nárok na státní příspěvek, jeho výši nebo výplatu, je povinen této výzvě vyhovět, a to ve lhůtě do 8 dnů, pokud krajský úřad nestanoví lhůtu delší.</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Zřizovatel zařízení pro děti vyžadující okamžitou pomoc, který nesplnil některou z uložených povinností nebo přijal státní příspěvek nebo jeho část, ačkoliv musel z okolností předpokládat, že byl vyplacen neprávem nebo ve vyšší částce než náležel, nebo jinak způsobil, že byl státní příspěvek vyplacen neprávem nebo v nesprávné výši, je povinen neprávem přijaté částky vrátit.</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Nárok na vrácení státního příspěvku poskytnutého neprávem nebo v nesprávné výši zaniká uplynutím 3 let ode dne, kdy byl státní příspěvek vyplacen.</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O povinnosti vrátit státní příspěvek nebo jeho část podle odstavce 3 rozhodne krajský úřad, který státní příspěvek vyplatil. Částky neprávem vyplacené mohou být sraženy také z později přiznaného státního </w:t>
      </w:r>
      <w:r w:rsidRPr="00550352">
        <w:rPr>
          <w:rFonts w:ascii="Times New Roman" w:hAnsi="Times New Roman" w:cs="Times New Roman"/>
        </w:rPr>
        <w:lastRenderedPageBreak/>
        <w:t>příspěvku ná</w:t>
      </w:r>
      <w:r w:rsidR="00516269" w:rsidRPr="00550352">
        <w:rPr>
          <w:rFonts w:ascii="Times New Roman" w:hAnsi="Times New Roman" w:cs="Times New Roman"/>
        </w:rPr>
        <w:t>ležejícího zřizovateli zařízení</w:t>
      </w:r>
      <w:r w:rsidRPr="00550352">
        <w:rPr>
          <w:rFonts w:ascii="Times New Roman" w:hAnsi="Times New Roman" w:cs="Times New Roman"/>
        </w:rPr>
        <w:t>, který má povinnost podle odstavce 3 částky státního příspěvku neprávem přiznaného vrátit.</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Style w:val="Odkazintenzivn"/>
          <w:rFonts w:ascii="Times New Roman" w:hAnsi="Times New Roman" w:cs="Times New Roman"/>
          <w:sz w:val="28"/>
          <w:szCs w:val="28"/>
        </w:rPr>
      </w:pPr>
      <w:r w:rsidRPr="00550352">
        <w:rPr>
          <w:rStyle w:val="Odkazintenzivn"/>
          <w:rFonts w:ascii="Times New Roman" w:hAnsi="Times New Roman" w:cs="Times New Roman"/>
          <w:sz w:val="28"/>
          <w:szCs w:val="28"/>
        </w:rPr>
        <w:t>zajištění výplaty státního příspěvku</w:t>
      </w:r>
    </w:p>
    <w:p w:rsidR="00716F71" w:rsidRPr="00550352" w:rsidRDefault="00716F71" w:rsidP="00716F71">
      <w:pPr>
        <w:spacing w:after="0" w:line="240" w:lineRule="auto"/>
        <w:jc w:val="both"/>
        <w:rPr>
          <w:rStyle w:val="Odkazintenzivn"/>
          <w:rFonts w:ascii="Times New Roman" w:hAnsi="Times New Roman" w:cs="Times New Roman"/>
          <w:sz w:val="28"/>
          <w:szCs w:val="28"/>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u w:val="single"/>
        </w:rPr>
        <w:t>Zajištění finančních prostředků</w:t>
      </w:r>
    </w:p>
    <w:p w:rsidR="00716F71" w:rsidRPr="002714B8"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V prosinci každého roku je nutné žádat MPSV o přidělení finančních prostředků na výplatu státního příspěvku. Žádost se vypravuje jménem Karlovar</w:t>
      </w:r>
      <w:r w:rsidR="00DF452D">
        <w:rPr>
          <w:rFonts w:ascii="Times New Roman" w:hAnsi="Times New Roman" w:cs="Times New Roman"/>
        </w:rPr>
        <w:t>ského kraje, s podpisem hejtman</w:t>
      </w:r>
      <w:r w:rsidR="002144D1">
        <w:rPr>
          <w:rFonts w:ascii="Times New Roman" w:hAnsi="Times New Roman" w:cs="Times New Roman"/>
        </w:rPr>
        <w:t>a</w:t>
      </w:r>
      <w:r w:rsidRPr="00550352">
        <w:rPr>
          <w:rFonts w:ascii="Times New Roman" w:hAnsi="Times New Roman" w:cs="Times New Roman"/>
        </w:rPr>
        <w:t>, prostřednictvím</w:t>
      </w:r>
      <w:r w:rsidR="00DF452D">
        <w:rPr>
          <w:rFonts w:ascii="Times New Roman" w:hAnsi="Times New Roman" w:cs="Times New Roman"/>
        </w:rPr>
        <w:t xml:space="preserve"> elektronické </w:t>
      </w:r>
      <w:r w:rsidRPr="002714B8">
        <w:rPr>
          <w:rFonts w:ascii="Times New Roman" w:hAnsi="Times New Roman" w:cs="Times New Roman"/>
        </w:rPr>
        <w:t>žádost</w:t>
      </w:r>
      <w:r w:rsidR="00DF452D">
        <w:rPr>
          <w:rFonts w:ascii="Times New Roman" w:hAnsi="Times New Roman" w:cs="Times New Roman"/>
        </w:rPr>
        <w:t>i</w:t>
      </w:r>
      <w:r w:rsidRPr="002714B8">
        <w:rPr>
          <w:rFonts w:ascii="Times New Roman" w:hAnsi="Times New Roman" w:cs="Times New Roman"/>
        </w:rPr>
        <w:t xml:space="preserve"> </w:t>
      </w:r>
      <w:r w:rsidR="00BE28AA" w:rsidRPr="002714B8">
        <w:rPr>
          <w:rFonts w:ascii="Times New Roman" w:hAnsi="Times New Roman" w:cs="Times New Roman"/>
        </w:rPr>
        <w:t>o poskytnutí neinvestičního transferu</w:t>
      </w:r>
      <w:r w:rsidR="006E5DFA" w:rsidRPr="002714B8">
        <w:rPr>
          <w:rFonts w:ascii="Times New Roman" w:hAnsi="Times New Roman" w:cs="Times New Roman"/>
        </w:rPr>
        <w:t xml:space="preserve"> z kapitoly MPSV</w:t>
      </w:r>
      <w:r w:rsidR="00BE28AA" w:rsidRPr="002714B8">
        <w:rPr>
          <w:rFonts w:ascii="Times New Roman" w:hAnsi="Times New Roman" w:cs="Times New Roman"/>
        </w:rPr>
        <w:t>-</w:t>
      </w:r>
      <w:r w:rsidRPr="002714B8">
        <w:rPr>
          <w:rFonts w:ascii="Times New Roman" w:hAnsi="Times New Roman" w:cs="Times New Roman"/>
        </w:rPr>
        <w:t>příloha</w:t>
      </w:r>
      <w:r w:rsidR="00BE28AA" w:rsidRPr="002714B8">
        <w:rPr>
          <w:rFonts w:ascii="Times New Roman" w:hAnsi="Times New Roman" w:cs="Times New Roman"/>
        </w:rPr>
        <w:t xml:space="preserve"> č. 3</w:t>
      </w:r>
      <w:r w:rsidRPr="002714B8">
        <w:rPr>
          <w:rFonts w:ascii="Times New Roman" w:hAnsi="Times New Roman" w:cs="Times New Roman"/>
        </w:rPr>
        <w:t xml:space="preserve">. V žádosti se uvede celková částka finančních prostředků na celý následující rok. </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i/>
        </w:rPr>
        <w:t>Výpočet finančních prostředků</w:t>
      </w:r>
      <w:r w:rsidRPr="00550352">
        <w:rPr>
          <w:rFonts w:ascii="Times New Roman" w:hAnsi="Times New Roman" w:cs="Times New Roman"/>
        </w:rPr>
        <w:t xml:space="preserve"> = kapacita zařízení (počet dětí) x </w:t>
      </w:r>
      <w:r w:rsidR="002144D1">
        <w:rPr>
          <w:rFonts w:ascii="Times New Roman" w:hAnsi="Times New Roman" w:cs="Times New Roman"/>
        </w:rPr>
        <w:t>39</w:t>
      </w:r>
      <w:r w:rsidRPr="00550352">
        <w:rPr>
          <w:rFonts w:ascii="Times New Roman" w:hAnsi="Times New Roman" w:cs="Times New Roman"/>
        </w:rPr>
        <w:t>.</w:t>
      </w:r>
      <w:r w:rsidR="002144D1">
        <w:rPr>
          <w:rFonts w:ascii="Times New Roman" w:hAnsi="Times New Roman" w:cs="Times New Roman"/>
        </w:rPr>
        <w:t>6</w:t>
      </w:r>
      <w:r w:rsidRPr="00550352">
        <w:rPr>
          <w:rFonts w:ascii="Times New Roman" w:hAnsi="Times New Roman" w:cs="Times New Roman"/>
        </w:rPr>
        <w:t xml:space="preserve">00 Kč (částka na dítě na měsíc)  x 12 (měsíce). </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V případě, že v průběhu roku dojde ke zvýšení kapacity zařízení, popřípadě vznikne zařízené nové, je nutné žádat MPSV o přidělení dalších finančních prostředků.</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O přidělení finančních prostředků na výplatu státního příspěvku vyrozumí MPSV Karlovarský kraj písemným rozhodnutím. Po přijetí rozhodnutí ověřuje </w:t>
      </w:r>
      <w:r w:rsidR="00516269" w:rsidRPr="00550352">
        <w:rPr>
          <w:rFonts w:ascii="Times New Roman" w:hAnsi="Times New Roman" w:cs="Times New Roman"/>
        </w:rPr>
        <w:t>zaměstnanec</w:t>
      </w:r>
      <w:r w:rsidRPr="00550352">
        <w:rPr>
          <w:rFonts w:ascii="Times New Roman" w:hAnsi="Times New Roman" w:cs="Times New Roman"/>
        </w:rPr>
        <w:t xml:space="preserve"> oddělení sociálně-právní ochrany dětí, odboru sociálních věcí KÚKK u </w:t>
      </w:r>
      <w:r w:rsidR="00516269" w:rsidRPr="00550352">
        <w:rPr>
          <w:rFonts w:ascii="Times New Roman" w:hAnsi="Times New Roman" w:cs="Times New Roman"/>
        </w:rPr>
        <w:t>zaměstnance</w:t>
      </w:r>
      <w:r w:rsidRPr="00550352">
        <w:rPr>
          <w:rFonts w:ascii="Times New Roman" w:hAnsi="Times New Roman" w:cs="Times New Roman"/>
        </w:rPr>
        <w:t xml:space="preserve"> ekonomického odboru KÚKK, zda finanční prostředky byly přijaty na bankovní účet Karlovarského kraje. Poté formou </w:t>
      </w:r>
      <w:r w:rsidR="006D66F2">
        <w:rPr>
          <w:rFonts w:ascii="Times New Roman" w:hAnsi="Times New Roman" w:cs="Times New Roman"/>
        </w:rPr>
        <w:t>Žádosti o provedení rozpočtového opatření (Příloha č. 8 směrnice č. SE 01/2020)</w:t>
      </w:r>
      <w:r w:rsidRPr="00550352">
        <w:rPr>
          <w:rFonts w:ascii="Times New Roman" w:hAnsi="Times New Roman" w:cs="Times New Roman"/>
        </w:rPr>
        <w:t xml:space="preserve"> požádá </w:t>
      </w:r>
      <w:r w:rsidR="00516269" w:rsidRPr="00550352">
        <w:rPr>
          <w:rFonts w:ascii="Times New Roman" w:hAnsi="Times New Roman" w:cs="Times New Roman"/>
        </w:rPr>
        <w:t>zaměstnanec</w:t>
      </w:r>
      <w:r w:rsidRPr="00550352">
        <w:rPr>
          <w:rFonts w:ascii="Times New Roman" w:hAnsi="Times New Roman" w:cs="Times New Roman"/>
        </w:rPr>
        <w:t xml:space="preserve"> oddělení sociálně-právní ochrany dětí, odboru sociálních věcí KÚKK ekonomický odbor KÚKK o rozpočtovou změnu. Kopie </w:t>
      </w:r>
      <w:r w:rsidR="006D66F2">
        <w:rPr>
          <w:rFonts w:ascii="Times New Roman" w:hAnsi="Times New Roman" w:cs="Times New Roman"/>
        </w:rPr>
        <w:t>Žádosti o provedení rozpočtového opatření</w:t>
      </w:r>
      <w:r w:rsidRPr="00550352">
        <w:rPr>
          <w:rFonts w:ascii="Times New Roman" w:hAnsi="Times New Roman" w:cs="Times New Roman"/>
        </w:rPr>
        <w:t xml:space="preserve"> se předává </w:t>
      </w:r>
      <w:r w:rsidR="00516269" w:rsidRPr="00550352">
        <w:rPr>
          <w:rFonts w:ascii="Times New Roman" w:hAnsi="Times New Roman" w:cs="Times New Roman"/>
        </w:rPr>
        <w:t>určenému zaměstnanci</w:t>
      </w:r>
      <w:r w:rsidRPr="00550352">
        <w:rPr>
          <w:rFonts w:ascii="Times New Roman" w:hAnsi="Times New Roman" w:cs="Times New Roman"/>
        </w:rPr>
        <w:t xml:space="preserve"> odboru sociálních věcí KÚKK, druhá se založí do šanonu s názvem Finanční prostředky na výplatu státního příspěvku pro zřizovatele zařízení pro děti vyžadující okamžitou pomoc (uložen u </w:t>
      </w:r>
      <w:r w:rsidR="00516269" w:rsidRPr="00550352">
        <w:rPr>
          <w:rFonts w:ascii="Times New Roman" w:hAnsi="Times New Roman" w:cs="Times New Roman"/>
        </w:rPr>
        <w:t>zaměstnance</w:t>
      </w:r>
      <w:r w:rsidRPr="00550352">
        <w:rPr>
          <w:rFonts w:ascii="Times New Roman" w:hAnsi="Times New Roman" w:cs="Times New Roman"/>
        </w:rPr>
        <w:t xml:space="preserve"> zajištující agendu státního příspěvku).</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u w:val="single"/>
        </w:rPr>
      </w:pPr>
      <w:r w:rsidRPr="00550352">
        <w:rPr>
          <w:rFonts w:ascii="Times New Roman" w:hAnsi="Times New Roman" w:cs="Times New Roman"/>
          <w:u w:val="single"/>
        </w:rPr>
        <w:t>Vyúčtování finančních prostředků</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Na počátku každého roku </w:t>
      </w:r>
      <w:r w:rsidR="002623BA" w:rsidRPr="00550352">
        <w:rPr>
          <w:rFonts w:ascii="Times New Roman" w:hAnsi="Times New Roman" w:cs="Times New Roman"/>
        </w:rPr>
        <w:t>probíhá</w:t>
      </w:r>
      <w:r w:rsidRPr="00550352">
        <w:rPr>
          <w:rFonts w:ascii="Times New Roman" w:hAnsi="Times New Roman" w:cs="Times New Roman"/>
        </w:rPr>
        <w:t xml:space="preserve"> vyúčtování finančních prostředků poskytnutých MPSV kraji na výplatu státního příspěvku </w:t>
      </w:r>
      <w:r w:rsidR="002623BA" w:rsidRPr="00550352">
        <w:rPr>
          <w:rFonts w:ascii="Times New Roman" w:hAnsi="Times New Roman" w:cs="Times New Roman"/>
        </w:rPr>
        <w:t>z</w:t>
      </w:r>
      <w:r w:rsidRPr="00550352">
        <w:rPr>
          <w:rFonts w:ascii="Times New Roman" w:hAnsi="Times New Roman" w:cs="Times New Roman"/>
        </w:rPr>
        <w:t>a předcházející rok, ke kterému MPSV KÚKK písemně vyzve a zároveň zašle podrobné instrukce</w:t>
      </w:r>
      <w:r w:rsidR="00B8257B" w:rsidRPr="00550352">
        <w:rPr>
          <w:rFonts w:ascii="Times New Roman" w:hAnsi="Times New Roman" w:cs="Times New Roman"/>
        </w:rPr>
        <w:t xml:space="preserve"> a tabulku</w:t>
      </w:r>
      <w:r w:rsidRPr="00550352">
        <w:rPr>
          <w:rFonts w:ascii="Times New Roman" w:hAnsi="Times New Roman" w:cs="Times New Roman"/>
        </w:rPr>
        <w:t xml:space="preserve"> </w:t>
      </w:r>
      <w:r w:rsidR="00BF03A8" w:rsidRPr="00550352">
        <w:rPr>
          <w:rFonts w:ascii="Times New Roman" w:hAnsi="Times New Roman" w:cs="Times New Roman"/>
        </w:rPr>
        <w:t>finanční vypořádání dotací (</w:t>
      </w:r>
      <w:r w:rsidR="00BE28AA" w:rsidRPr="00550352">
        <w:rPr>
          <w:rFonts w:ascii="Times New Roman" w:hAnsi="Times New Roman" w:cs="Times New Roman"/>
        </w:rPr>
        <w:t>příloha</w:t>
      </w:r>
      <w:r w:rsidR="00BF03A8" w:rsidRPr="00550352">
        <w:rPr>
          <w:rFonts w:ascii="Times New Roman" w:hAnsi="Times New Roman" w:cs="Times New Roman"/>
        </w:rPr>
        <w:t xml:space="preserve"> č. </w:t>
      </w:r>
      <w:r w:rsidR="006D66F2">
        <w:rPr>
          <w:rFonts w:ascii="Times New Roman" w:hAnsi="Times New Roman" w:cs="Times New Roman"/>
        </w:rPr>
        <w:t>3</w:t>
      </w:r>
      <w:r w:rsidR="00BE28AA" w:rsidRPr="00550352">
        <w:rPr>
          <w:rFonts w:ascii="Times New Roman" w:hAnsi="Times New Roman" w:cs="Times New Roman"/>
        </w:rPr>
        <w:t xml:space="preserve"> k vyhl</w:t>
      </w:r>
      <w:r w:rsidR="006E5DFA">
        <w:rPr>
          <w:rFonts w:ascii="Times New Roman" w:hAnsi="Times New Roman" w:cs="Times New Roman"/>
        </w:rPr>
        <w:t>ášce</w:t>
      </w:r>
      <w:r w:rsidR="00BE28AA" w:rsidRPr="00550352">
        <w:rPr>
          <w:rFonts w:ascii="Times New Roman" w:hAnsi="Times New Roman" w:cs="Times New Roman"/>
        </w:rPr>
        <w:t xml:space="preserve"> č. </w:t>
      </w:r>
      <w:r w:rsidR="006D66F2">
        <w:rPr>
          <w:rFonts w:ascii="Times New Roman" w:hAnsi="Times New Roman" w:cs="Times New Roman"/>
        </w:rPr>
        <w:t>367</w:t>
      </w:r>
      <w:r w:rsidR="00BE28AA" w:rsidRPr="00550352">
        <w:rPr>
          <w:rFonts w:ascii="Times New Roman" w:hAnsi="Times New Roman" w:cs="Times New Roman"/>
        </w:rPr>
        <w:t>/20</w:t>
      </w:r>
      <w:r w:rsidR="006D66F2">
        <w:rPr>
          <w:rFonts w:ascii="Times New Roman" w:hAnsi="Times New Roman" w:cs="Times New Roman"/>
        </w:rPr>
        <w:t>15</w:t>
      </w:r>
      <w:r w:rsidR="00BE28AA" w:rsidRPr="00550352">
        <w:rPr>
          <w:rFonts w:ascii="Times New Roman" w:hAnsi="Times New Roman" w:cs="Times New Roman"/>
        </w:rPr>
        <w:t xml:space="preserve"> </w:t>
      </w:r>
      <w:proofErr w:type="spellStart"/>
      <w:r w:rsidR="00BE28AA" w:rsidRPr="00550352">
        <w:rPr>
          <w:rFonts w:ascii="Times New Roman" w:hAnsi="Times New Roman" w:cs="Times New Roman"/>
        </w:rPr>
        <w:t>Sb</w:t>
      </w:r>
      <w:proofErr w:type="spellEnd"/>
      <w:r w:rsidR="006D66F2">
        <w:rPr>
          <w:rFonts w:ascii="Times New Roman" w:hAnsi="Times New Roman" w:cs="Times New Roman"/>
        </w:rPr>
        <w:t>).</w:t>
      </w:r>
      <w:r w:rsidRPr="00550352">
        <w:rPr>
          <w:rFonts w:ascii="Times New Roman" w:hAnsi="Times New Roman" w:cs="Times New Roman"/>
        </w:rPr>
        <w:t xml:space="preserve"> </w:t>
      </w:r>
    </w:p>
    <w:p w:rsidR="00716F71" w:rsidRPr="00550352" w:rsidRDefault="00716F71" w:rsidP="00716F71">
      <w:pPr>
        <w:spacing w:after="0" w:line="240" w:lineRule="auto"/>
        <w:jc w:val="both"/>
        <w:rPr>
          <w:rFonts w:ascii="Times New Roman" w:hAnsi="Times New Roman" w:cs="Times New Roman"/>
        </w:rPr>
      </w:pPr>
    </w:p>
    <w:p w:rsidR="00716F71" w:rsidRPr="00550352" w:rsidRDefault="00716F71" w:rsidP="00716F71">
      <w:pPr>
        <w:spacing w:after="0" w:line="240" w:lineRule="auto"/>
        <w:jc w:val="both"/>
        <w:rPr>
          <w:rFonts w:ascii="Times New Roman" w:hAnsi="Times New Roman" w:cs="Times New Roman"/>
          <w:u w:val="single"/>
        </w:rPr>
      </w:pPr>
      <w:r w:rsidRPr="00550352">
        <w:rPr>
          <w:rFonts w:ascii="Times New Roman" w:hAnsi="Times New Roman" w:cs="Times New Roman"/>
          <w:u w:val="single"/>
        </w:rPr>
        <w:t>Výplata státního příspěvku</w:t>
      </w:r>
    </w:p>
    <w:p w:rsidR="00716F71" w:rsidRPr="00550352" w:rsidRDefault="00716F71" w:rsidP="00716F71">
      <w:pPr>
        <w:spacing w:after="0" w:line="240" w:lineRule="auto"/>
        <w:jc w:val="both"/>
        <w:rPr>
          <w:rFonts w:ascii="Times New Roman" w:hAnsi="Times New Roman" w:cs="Times New Roman"/>
        </w:rPr>
      </w:pPr>
      <w:r w:rsidRPr="00550352">
        <w:rPr>
          <w:rFonts w:ascii="Times New Roman" w:hAnsi="Times New Roman" w:cs="Times New Roman"/>
        </w:rPr>
        <w:t xml:space="preserve">Po právní moci rozhodnutí, kterým byl přiznán zřizovateli zařízení státní příspěvek, nebo změněna jeho výše, vyhotoví </w:t>
      </w:r>
      <w:r w:rsidR="002623BA" w:rsidRPr="00550352">
        <w:rPr>
          <w:rFonts w:ascii="Times New Roman" w:hAnsi="Times New Roman" w:cs="Times New Roman"/>
        </w:rPr>
        <w:t>zaměstnanec oddělení</w:t>
      </w:r>
      <w:r w:rsidR="006D66F2">
        <w:rPr>
          <w:rFonts w:ascii="Times New Roman" w:hAnsi="Times New Roman" w:cs="Times New Roman"/>
        </w:rPr>
        <w:t xml:space="preserve"> v aplikaci GINIS</w:t>
      </w:r>
      <w:r w:rsidRPr="00550352">
        <w:rPr>
          <w:rFonts w:ascii="Times New Roman" w:hAnsi="Times New Roman" w:cs="Times New Roman"/>
        </w:rPr>
        <w:t xml:space="preserve"> poukaz</w:t>
      </w:r>
      <w:r w:rsidR="006D66F2">
        <w:rPr>
          <w:rFonts w:ascii="Times New Roman" w:hAnsi="Times New Roman" w:cs="Times New Roman"/>
        </w:rPr>
        <w:t>,</w:t>
      </w:r>
      <w:r w:rsidRPr="00550352">
        <w:rPr>
          <w:rFonts w:ascii="Times New Roman" w:hAnsi="Times New Roman" w:cs="Times New Roman"/>
        </w:rPr>
        <w:t xml:space="preserve"> na základě kterého je vydán pokyn ekonomickému odboru</w:t>
      </w:r>
      <w:r w:rsidR="002623BA" w:rsidRPr="00550352">
        <w:rPr>
          <w:rFonts w:ascii="Times New Roman" w:hAnsi="Times New Roman" w:cs="Times New Roman"/>
        </w:rPr>
        <w:t xml:space="preserve"> KÚKK</w:t>
      </w:r>
      <w:r w:rsidR="00B8257B" w:rsidRPr="00550352">
        <w:rPr>
          <w:rFonts w:ascii="Times New Roman" w:hAnsi="Times New Roman" w:cs="Times New Roman"/>
        </w:rPr>
        <w:t>, oddělení rozpočtu a financování</w:t>
      </w:r>
      <w:r w:rsidRPr="00550352">
        <w:rPr>
          <w:rFonts w:ascii="Times New Roman" w:hAnsi="Times New Roman" w:cs="Times New Roman"/>
        </w:rPr>
        <w:t xml:space="preserve"> k provedení výplaty státního příspěvku za předchozí měsíc na účet zřizovatele zařízení. </w:t>
      </w:r>
    </w:p>
    <w:sectPr w:rsidR="00716F71" w:rsidRPr="005503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08" w:rsidRDefault="00577508" w:rsidP="00577508">
      <w:pPr>
        <w:spacing w:after="0" w:line="240" w:lineRule="auto"/>
      </w:pPr>
      <w:r>
        <w:separator/>
      </w:r>
    </w:p>
  </w:endnote>
  <w:endnote w:type="continuationSeparator" w:id="0">
    <w:p w:rsidR="00577508" w:rsidRDefault="00577508" w:rsidP="0057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08" w:rsidRDefault="00577508" w:rsidP="00577508">
      <w:pPr>
        <w:spacing w:after="0" w:line="240" w:lineRule="auto"/>
      </w:pPr>
      <w:r>
        <w:separator/>
      </w:r>
    </w:p>
  </w:footnote>
  <w:footnote w:type="continuationSeparator" w:id="0">
    <w:p w:rsidR="00577508" w:rsidRDefault="00577508" w:rsidP="00577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1BC"/>
    <w:multiLevelType w:val="hybridMultilevel"/>
    <w:tmpl w:val="8322122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24B62036"/>
    <w:multiLevelType w:val="hybridMultilevel"/>
    <w:tmpl w:val="24400770"/>
    <w:lvl w:ilvl="0" w:tplc="04050001">
      <w:start w:val="1"/>
      <w:numFmt w:val="bullet"/>
      <w:lvlText w:val=""/>
      <w:lvlJc w:val="left"/>
      <w:pPr>
        <w:ind w:left="750" w:hanging="360"/>
      </w:pPr>
      <w:rPr>
        <w:rFonts w:ascii="Symbol" w:hAnsi="Symbol" w:hint="default"/>
      </w:rPr>
    </w:lvl>
    <w:lvl w:ilvl="1" w:tplc="04050003">
      <w:start w:val="1"/>
      <w:numFmt w:val="bullet"/>
      <w:lvlText w:val="o"/>
      <w:lvlJc w:val="left"/>
      <w:pPr>
        <w:ind w:left="1470" w:hanging="360"/>
      </w:pPr>
      <w:rPr>
        <w:rFonts w:ascii="Courier New" w:hAnsi="Courier New" w:cs="Courier New" w:hint="default"/>
      </w:rPr>
    </w:lvl>
    <w:lvl w:ilvl="2" w:tplc="04050005">
      <w:start w:val="1"/>
      <w:numFmt w:val="bullet"/>
      <w:lvlText w:val=""/>
      <w:lvlJc w:val="left"/>
      <w:pPr>
        <w:ind w:left="2190" w:hanging="360"/>
      </w:pPr>
      <w:rPr>
        <w:rFonts w:ascii="Wingdings" w:hAnsi="Wingdings" w:hint="default"/>
      </w:rPr>
    </w:lvl>
    <w:lvl w:ilvl="3" w:tplc="04050001">
      <w:start w:val="1"/>
      <w:numFmt w:val="bullet"/>
      <w:lvlText w:val=""/>
      <w:lvlJc w:val="left"/>
      <w:pPr>
        <w:ind w:left="2910" w:hanging="360"/>
      </w:pPr>
      <w:rPr>
        <w:rFonts w:ascii="Symbol" w:hAnsi="Symbol" w:hint="default"/>
      </w:rPr>
    </w:lvl>
    <w:lvl w:ilvl="4" w:tplc="04050003">
      <w:start w:val="1"/>
      <w:numFmt w:val="bullet"/>
      <w:lvlText w:val="o"/>
      <w:lvlJc w:val="left"/>
      <w:pPr>
        <w:ind w:left="3630" w:hanging="360"/>
      </w:pPr>
      <w:rPr>
        <w:rFonts w:ascii="Courier New" w:hAnsi="Courier New" w:cs="Courier New" w:hint="default"/>
      </w:rPr>
    </w:lvl>
    <w:lvl w:ilvl="5" w:tplc="04050005">
      <w:start w:val="1"/>
      <w:numFmt w:val="bullet"/>
      <w:lvlText w:val=""/>
      <w:lvlJc w:val="left"/>
      <w:pPr>
        <w:ind w:left="4350" w:hanging="360"/>
      </w:pPr>
      <w:rPr>
        <w:rFonts w:ascii="Wingdings" w:hAnsi="Wingdings" w:hint="default"/>
      </w:rPr>
    </w:lvl>
    <w:lvl w:ilvl="6" w:tplc="04050001">
      <w:start w:val="1"/>
      <w:numFmt w:val="bullet"/>
      <w:lvlText w:val=""/>
      <w:lvlJc w:val="left"/>
      <w:pPr>
        <w:ind w:left="5070" w:hanging="360"/>
      </w:pPr>
      <w:rPr>
        <w:rFonts w:ascii="Symbol" w:hAnsi="Symbol" w:hint="default"/>
      </w:rPr>
    </w:lvl>
    <w:lvl w:ilvl="7" w:tplc="04050003">
      <w:start w:val="1"/>
      <w:numFmt w:val="bullet"/>
      <w:lvlText w:val="o"/>
      <w:lvlJc w:val="left"/>
      <w:pPr>
        <w:ind w:left="5790" w:hanging="360"/>
      </w:pPr>
      <w:rPr>
        <w:rFonts w:ascii="Courier New" w:hAnsi="Courier New" w:cs="Courier New" w:hint="default"/>
      </w:rPr>
    </w:lvl>
    <w:lvl w:ilvl="8" w:tplc="04050005">
      <w:start w:val="1"/>
      <w:numFmt w:val="bullet"/>
      <w:lvlText w:val=""/>
      <w:lvlJc w:val="left"/>
      <w:pPr>
        <w:ind w:left="6510" w:hanging="360"/>
      </w:pPr>
      <w:rPr>
        <w:rFonts w:ascii="Wingdings" w:hAnsi="Wingdings" w:hint="default"/>
      </w:rPr>
    </w:lvl>
  </w:abstractNum>
  <w:abstractNum w:abstractNumId="2" w15:restartNumberingAfterBreak="0">
    <w:nsid w:val="5E0E1AD8"/>
    <w:multiLevelType w:val="hybridMultilevel"/>
    <w:tmpl w:val="257AFE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7365A4B"/>
    <w:multiLevelType w:val="hybridMultilevel"/>
    <w:tmpl w:val="A82E6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25F79DD"/>
    <w:multiLevelType w:val="hybridMultilevel"/>
    <w:tmpl w:val="16E6C7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4A"/>
    <w:rsid w:val="00132359"/>
    <w:rsid w:val="002144D1"/>
    <w:rsid w:val="00220F11"/>
    <w:rsid w:val="002623BA"/>
    <w:rsid w:val="002714B8"/>
    <w:rsid w:val="002A6737"/>
    <w:rsid w:val="004A09E6"/>
    <w:rsid w:val="00516269"/>
    <w:rsid w:val="00550352"/>
    <w:rsid w:val="00577508"/>
    <w:rsid w:val="0058304A"/>
    <w:rsid w:val="005E4110"/>
    <w:rsid w:val="006D66F2"/>
    <w:rsid w:val="006E5DFA"/>
    <w:rsid w:val="00716F71"/>
    <w:rsid w:val="00A772E4"/>
    <w:rsid w:val="00A95530"/>
    <w:rsid w:val="00AA27B1"/>
    <w:rsid w:val="00B8257B"/>
    <w:rsid w:val="00BB6FD7"/>
    <w:rsid w:val="00BE28AA"/>
    <w:rsid w:val="00BF03A8"/>
    <w:rsid w:val="00CC16C5"/>
    <w:rsid w:val="00CD1589"/>
    <w:rsid w:val="00D5129F"/>
    <w:rsid w:val="00D63968"/>
    <w:rsid w:val="00DB37F7"/>
    <w:rsid w:val="00DF452D"/>
    <w:rsid w:val="00EA3C47"/>
    <w:rsid w:val="00F30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70001-369D-4E28-BF08-4FE0D49A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6F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16F71"/>
    <w:rPr>
      <w:color w:val="0000FF" w:themeColor="hyperlink"/>
      <w:u w:val="single"/>
    </w:rPr>
  </w:style>
  <w:style w:type="paragraph" w:styleId="Odstavecseseznamem">
    <w:name w:val="List Paragraph"/>
    <w:basedOn w:val="Normln"/>
    <w:uiPriority w:val="34"/>
    <w:qFormat/>
    <w:rsid w:val="00716F71"/>
    <w:pPr>
      <w:ind w:left="720"/>
      <w:contextualSpacing/>
    </w:pPr>
  </w:style>
  <w:style w:type="character" w:styleId="Odkazintenzivn">
    <w:name w:val="Intense Reference"/>
    <w:basedOn w:val="Standardnpsmoodstavce"/>
    <w:uiPriority w:val="32"/>
    <w:qFormat/>
    <w:rsid w:val="00716F71"/>
    <w:rPr>
      <w:b/>
      <w:bCs/>
      <w:smallCaps/>
      <w:color w:val="C0504D" w:themeColor="accent2"/>
      <w:spacing w:val="5"/>
      <w:u w:val="single"/>
    </w:rPr>
  </w:style>
  <w:style w:type="paragraph" w:styleId="Zhlav">
    <w:name w:val="header"/>
    <w:basedOn w:val="Normln"/>
    <w:link w:val="ZhlavChar"/>
    <w:uiPriority w:val="99"/>
    <w:unhideWhenUsed/>
    <w:rsid w:val="005775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7508"/>
  </w:style>
  <w:style w:type="paragraph" w:styleId="Zpat">
    <w:name w:val="footer"/>
    <w:basedOn w:val="Normln"/>
    <w:link w:val="ZpatChar"/>
    <w:uiPriority w:val="99"/>
    <w:unhideWhenUsed/>
    <w:rsid w:val="00577508"/>
    <w:pPr>
      <w:tabs>
        <w:tab w:val="center" w:pos="4536"/>
        <w:tab w:val="right" w:pos="9072"/>
      </w:tabs>
      <w:spacing w:after="0" w:line="240" w:lineRule="auto"/>
    </w:pPr>
  </w:style>
  <w:style w:type="character" w:customStyle="1" w:styleId="ZpatChar">
    <w:name w:val="Zápatí Char"/>
    <w:basedOn w:val="Standardnpsmoodstavce"/>
    <w:link w:val="Zpat"/>
    <w:uiPriority w:val="99"/>
    <w:rsid w:val="00577508"/>
  </w:style>
  <w:style w:type="paragraph" w:styleId="Textbubliny">
    <w:name w:val="Balloon Text"/>
    <w:basedOn w:val="Normln"/>
    <w:link w:val="TextbublinyChar"/>
    <w:uiPriority w:val="99"/>
    <w:semiHidden/>
    <w:unhideWhenUsed/>
    <w:rsid w:val="005775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7508"/>
    <w:rPr>
      <w:rFonts w:ascii="Tahoma" w:hAnsi="Tahoma" w:cs="Tahoma"/>
      <w:sz w:val="16"/>
      <w:szCs w:val="16"/>
    </w:rPr>
  </w:style>
  <w:style w:type="character" w:styleId="Sledovanodkaz">
    <w:name w:val="FollowedHyperlink"/>
    <w:basedOn w:val="Standardnpsmoodstavce"/>
    <w:uiPriority w:val="99"/>
    <w:semiHidden/>
    <w:unhideWhenUsed/>
    <w:rsid w:val="00DF452D"/>
    <w:rPr>
      <w:color w:val="800080" w:themeColor="followedHyperlink"/>
      <w:u w:val="single"/>
    </w:rPr>
  </w:style>
  <w:style w:type="character" w:styleId="Nevyeenzmnka">
    <w:name w:val="Unresolved Mention"/>
    <w:basedOn w:val="Standardnpsmoodstavce"/>
    <w:uiPriority w:val="99"/>
    <w:semiHidden/>
    <w:unhideWhenUsed/>
    <w:rsid w:val="0021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21693">
      <w:bodyDiv w:val="1"/>
      <w:marLeft w:val="0"/>
      <w:marRight w:val="0"/>
      <w:marTop w:val="0"/>
      <w:marBottom w:val="0"/>
      <w:divBdr>
        <w:top w:val="none" w:sz="0" w:space="0" w:color="auto"/>
        <w:left w:val="none" w:sz="0" w:space="0" w:color="auto"/>
        <w:bottom w:val="none" w:sz="0" w:space="0" w:color="auto"/>
        <w:right w:val="none" w:sz="0" w:space="0" w:color="auto"/>
      </w:divBdr>
    </w:div>
    <w:div w:id="17150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sv.cz/web/cz/zarizeni-pro-deti-vyzadujici-okamzitou-pomoc-zdv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B1464B2677514F9A8E31F5C2935CBF" ma:contentTypeVersion="3" ma:contentTypeDescription="Vytvoří nový dokument" ma:contentTypeScope="" ma:versionID="4057ea0a3d51bb219b501aae823e13fd">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3b8979c098eba6e84fb9628ad54d5c1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09DA-02AD-407D-8A78-7C4E9D2CA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7B56D-5448-4F0D-B127-AC8C6225DF31}">
  <ds:schemaRefs>
    <ds:schemaRef ds:uri="http://schemas.microsoft.com/sharepoint/v3/contenttype/forms"/>
  </ds:schemaRefs>
</ds:datastoreItem>
</file>

<file path=customXml/itemProps3.xml><?xml version="1.0" encoding="utf-8"?>
<ds:datastoreItem xmlns:ds="http://schemas.openxmlformats.org/officeDocument/2006/customXml" ds:itemID="{CBC8FB09-4D93-4FF9-899E-98C2F9DE176F}">
  <ds:schemaRef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A594322-4B47-4990-891C-0791D8DB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1749</Words>
  <Characters>10320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Marie</dc:creator>
  <cp:keywords/>
  <dc:description/>
  <cp:lastModifiedBy>Ryšková Iveta</cp:lastModifiedBy>
  <cp:revision>2</cp:revision>
  <dcterms:created xsi:type="dcterms:W3CDTF">2023-09-04T12:55:00Z</dcterms:created>
  <dcterms:modified xsi:type="dcterms:W3CDTF">2023-09-04T12:55:00Z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0x010100B6B1464B2677514F9A8E31F5C2935CBF</vt:lpwstr>
  </property>
  <property fmtid="{D5CDD505-2E9C-101B-9397-08002B2CF9AE}" pid="3" name="PublishingContact">
    <vt:lpwstr/>
  </property>
  <property fmtid="{D5CDD505-2E9C-101B-9397-08002B2CF9AE}" pid="4" name="PublishingRollupImage">
    <vt:lpwstr/>
  </property>
  <property fmtid="{D5CDD505-2E9C-101B-9397-08002B2CF9AE}" pid="5" name="PublishingContactEmail">
    <vt:lpwstr/>
  </property>
  <property fmtid="{D5CDD505-2E9C-101B-9397-08002B2CF9AE}" pid="6" name="xd_Signature">
    <vt:bool>false</vt:bool>
  </property>
  <property fmtid="{D5CDD505-2E9C-101B-9397-08002B2CF9AE}" pid="7" name="xd_ProgID">
    <vt:lpwstr/>
  </property>
  <property fmtid="{D5CDD505-2E9C-101B-9397-08002B2CF9AE}" pid="8" name="PublishingContactPicture">
    <vt:lpwstr/>
  </property>
  <property fmtid="{D5CDD505-2E9C-101B-9397-08002B2CF9AE}" pid="9" name="PublishingVariationGroupID">
    <vt:lpwstr/>
  </property>
  <property fmtid="{D5CDD505-2E9C-101B-9397-08002B2CF9AE}" pid="10" name="ObsahClanku">
    <vt:lpwstr/>
  </property>
  <property fmtid="{D5CDD505-2E9C-101B-9397-08002B2CF9AE}" pid="11" name="PublishingContactName">
    <vt:lpwstr/>
  </property>
  <property fmtid="{D5CDD505-2E9C-101B-9397-08002B2CF9AE}" pid="12" name="PublishingVariationRelationshipLinkFieldID">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Audience">
    <vt:lpwstr/>
  </property>
  <property fmtid="{D5CDD505-2E9C-101B-9397-08002B2CF9AE}" pid="18" name="TemplateUrl">
    <vt:lpwstr/>
  </property>
  <property fmtid="{D5CDD505-2E9C-101B-9397-08002B2CF9AE}" pid="19" name="RoutingEnabled">
    <vt:bool>false</vt:bool>
  </property>
</Properties>
</file>