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BD" w:rsidRDefault="00514ABD" w:rsidP="00514ABD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514ABD" w:rsidRDefault="00514ABD" w:rsidP="00514ABD"/>
    <w:p w:rsidR="001A21C0" w:rsidRDefault="001A21C0" w:rsidP="001A21C0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CA10A5">
        <w:rPr>
          <w:b w:val="0"/>
          <w:bCs w:val="0"/>
          <w:caps/>
        </w:rPr>
        <w:t xml:space="preserve"> KÚKK</w:t>
      </w:r>
    </w:p>
    <w:p w:rsidR="001A21C0" w:rsidRDefault="001A21C0" w:rsidP="001A21C0">
      <w:pPr>
        <w:pStyle w:val="Nzev"/>
        <w:rPr>
          <w:b w:val="0"/>
          <w:bCs w:val="0"/>
          <w:caps/>
        </w:rPr>
      </w:pPr>
      <w:r>
        <w:rPr>
          <w:bCs w:val="0"/>
          <w:caps/>
        </w:rPr>
        <w:t xml:space="preserve">STANDARD KVALITY Č. </w:t>
      </w:r>
      <w:r w:rsidR="00CD601B">
        <w:rPr>
          <w:bCs w:val="0"/>
          <w:caps/>
        </w:rPr>
        <w:t>12</w:t>
      </w:r>
      <w:r>
        <w:rPr>
          <w:bCs w:val="0"/>
          <w:caps/>
        </w:rPr>
        <w:t xml:space="preserve">) </w:t>
      </w:r>
      <w:r w:rsidR="00CD601B">
        <w:rPr>
          <w:bCs w:val="0"/>
          <w:caps/>
        </w:rPr>
        <w:t>Dokumentace o výkonu sociálně-právní ochrany dětí</w:t>
      </w:r>
    </w:p>
    <w:p w:rsidR="001A21C0" w:rsidRDefault="001A21C0" w:rsidP="001A21C0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6467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7605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7605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CA10A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F87027" w:rsidP="00F870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743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27C6C" w:rsidRPr="0086743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1F64E4" w:rsidRPr="00867430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7605D1" w:rsidP="00FC7C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www.kr-karlovarsk</w:t>
            </w:r>
            <w:bookmarkStart w:id="0" w:name="_GoBack"/>
            <w:bookmarkEnd w:id="0"/>
            <w:r w:rsidRPr="00646762">
              <w:rPr>
                <w:rFonts w:ascii="Times New Roman" w:hAnsi="Times New Roman" w:cs="Times New Roman"/>
                <w:b/>
                <w:sz w:val="24"/>
              </w:rPr>
              <w:t>y.cz</w:t>
            </w:r>
          </w:p>
        </w:tc>
      </w:tr>
      <w:tr w:rsidR="001A21C0" w:rsidRPr="00646762" w:rsidTr="001A21C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Pr="00646762" w:rsidRDefault="001A21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762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C0" w:rsidRPr="00646762" w:rsidRDefault="00F870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7605D1" w:rsidRPr="00646762">
              <w:rPr>
                <w:rFonts w:ascii="Times New Roman" w:hAnsi="Times New Roman" w:cs="Times New Roman"/>
                <w:b/>
                <w:sz w:val="24"/>
              </w:rPr>
              <w:t xml:space="preserve">, vedoucí odboru sociálních věcí </w:t>
            </w:r>
            <w:r w:rsidR="007605D1" w:rsidRPr="00F87027">
              <w:rPr>
                <w:rFonts w:ascii="Times New Roman" w:hAnsi="Times New Roman" w:cs="Times New Roman"/>
                <w:b/>
              </w:rPr>
              <w:t>KÚKK</w:t>
            </w:r>
          </w:p>
        </w:tc>
      </w:tr>
    </w:tbl>
    <w:p w:rsidR="001A21C0" w:rsidRPr="00646762" w:rsidRDefault="001A21C0" w:rsidP="001A21C0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1A21C0" w:rsidTr="001A21C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Default="001A21C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1A21C0" w:rsidTr="001A2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Default="00CD601B" w:rsidP="00CD601B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12a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Default="00CD601B" w:rsidP="00CD601B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Orgán </w:t>
            </w:r>
            <w:r w:rsidR="001A21C0">
              <w:rPr>
                <w:rFonts w:ascii="Times New Roman" w:hAnsi="Times New Roman" w:cs="Times New Roman"/>
              </w:rPr>
              <w:t xml:space="preserve">sociálně-právní ochrany </w:t>
            </w:r>
            <w:r>
              <w:rPr>
                <w:rFonts w:ascii="Times New Roman" w:hAnsi="Times New Roman" w:cs="Times New Roman"/>
              </w:rPr>
              <w:t>uplatňuje systém zpracování, vedení, evidence a archivace dokumentace, včetně vedení elektronické dokumentace v informačním systému sociálně-právní ochrany dětí o klientech a dalších osobách.</w:t>
            </w:r>
          </w:p>
        </w:tc>
      </w:tr>
    </w:tbl>
    <w:p w:rsidR="004058E2" w:rsidRDefault="004058E2" w:rsidP="001A21C0">
      <w:pPr>
        <w:rPr>
          <w:sz w:val="24"/>
        </w:rPr>
      </w:pPr>
    </w:p>
    <w:p w:rsidR="001370CF" w:rsidRDefault="001370CF" w:rsidP="002E1F6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veden</w:t>
      </w:r>
      <w:r w:rsidR="00DE08EC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spisové dokumentace v oblasti náhradní rodinné péče se K</w:t>
      </w:r>
      <w:r w:rsidR="00DE08EC">
        <w:rPr>
          <w:rFonts w:ascii="Times New Roman" w:hAnsi="Times New Roman" w:cs="Times New Roman"/>
        </w:rPr>
        <w:t xml:space="preserve">ÚKK, odbor sociálních věcí, oddělení sociálně-právní ochrany dětí (dále jen oddělení) </w:t>
      </w:r>
      <w:r>
        <w:rPr>
          <w:rFonts w:ascii="Times New Roman" w:hAnsi="Times New Roman" w:cs="Times New Roman"/>
        </w:rPr>
        <w:t xml:space="preserve">řídí následujícími předpisy: </w:t>
      </w:r>
    </w:p>
    <w:p w:rsidR="002C5FB0" w:rsidRDefault="002C5FB0" w:rsidP="002C5FB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31691">
        <w:rPr>
          <w:rFonts w:ascii="Times New Roman" w:hAnsi="Times New Roman" w:cs="Times New Roman"/>
        </w:rPr>
        <w:t>Směrnic</w:t>
      </w:r>
      <w:r>
        <w:rPr>
          <w:rFonts w:ascii="Times New Roman" w:hAnsi="Times New Roman" w:cs="Times New Roman"/>
        </w:rPr>
        <w:t>í</w:t>
      </w:r>
      <w:r w:rsidRPr="00F31691">
        <w:rPr>
          <w:rFonts w:ascii="Times New Roman" w:hAnsi="Times New Roman" w:cs="Times New Roman"/>
        </w:rPr>
        <w:t xml:space="preserve"> </w:t>
      </w:r>
      <w:proofErr w:type="gramStart"/>
      <w:r w:rsidRPr="00F31691">
        <w:rPr>
          <w:rFonts w:ascii="Times New Roman" w:hAnsi="Times New Roman" w:cs="Times New Roman"/>
        </w:rPr>
        <w:t>MPSV  č.j.</w:t>
      </w:r>
      <w:proofErr w:type="gramEnd"/>
      <w:r w:rsidRPr="00F31691">
        <w:rPr>
          <w:rFonts w:ascii="Times New Roman" w:hAnsi="Times New Roman" w:cs="Times New Roman"/>
        </w:rPr>
        <w:t>: 2013/26780-21 ze dne 19. září 2013 o stanovení rozsahu evidence dětí a obsahu spisové dokumentace o dětech vedené orgány sociálně-právní ochrany dětí a o  stanovení rozsahu evidence a obsahu spisové dokumentace v oblasti náhradní rodinné péče upravuje vedení spisové dokumentace u obecních úřadů obcí s rozšířenou působností  a obecních úřadů</w:t>
      </w:r>
      <w:r>
        <w:rPr>
          <w:rFonts w:ascii="Times New Roman" w:hAnsi="Times New Roman" w:cs="Times New Roman"/>
        </w:rPr>
        <w:t xml:space="preserve">. </w:t>
      </w:r>
    </w:p>
    <w:p w:rsidR="001370CF" w:rsidRPr="00F31691" w:rsidRDefault="00DE08EC" w:rsidP="002E1F6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370CF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em</w:t>
      </w:r>
      <w:r w:rsidR="001370CF">
        <w:rPr>
          <w:rFonts w:ascii="Times New Roman" w:hAnsi="Times New Roman" w:cs="Times New Roman"/>
        </w:rPr>
        <w:t xml:space="preserve"> č. 359/1999 Sb., </w:t>
      </w:r>
      <w:r w:rsidR="00732840">
        <w:rPr>
          <w:rFonts w:ascii="Times New Roman" w:hAnsi="Times New Roman" w:cs="Times New Roman"/>
        </w:rPr>
        <w:t xml:space="preserve">o sociálně-právní ochraně dětí, ve znění pozdějších předpisů, který zároveň v ustanovení § 55 odst. </w:t>
      </w:r>
      <w:r w:rsidR="003B6CBA">
        <w:rPr>
          <w:rFonts w:ascii="Times New Roman" w:hAnsi="Times New Roman" w:cs="Times New Roman"/>
        </w:rPr>
        <w:t>8</w:t>
      </w:r>
      <w:r w:rsidR="00732840">
        <w:rPr>
          <w:rFonts w:ascii="Times New Roman" w:hAnsi="Times New Roman" w:cs="Times New Roman"/>
        </w:rPr>
        <w:t xml:space="preserve"> upravuje archivační lhůty pro vedení evidence v oblasti náhradní rodinné péče. </w:t>
      </w:r>
    </w:p>
    <w:p w:rsidR="00DE08EC" w:rsidRDefault="00DE08EC" w:rsidP="002E1F6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36498">
        <w:rPr>
          <w:rFonts w:ascii="Times New Roman" w:hAnsi="Times New Roman" w:cs="Times New Roman"/>
        </w:rPr>
        <w:t>Zákon</w:t>
      </w:r>
      <w:r>
        <w:rPr>
          <w:rFonts w:ascii="Times New Roman" w:hAnsi="Times New Roman" w:cs="Times New Roman"/>
        </w:rPr>
        <w:t>em</w:t>
      </w:r>
      <w:r w:rsidR="00E36498">
        <w:rPr>
          <w:rFonts w:ascii="Times New Roman" w:hAnsi="Times New Roman" w:cs="Times New Roman"/>
        </w:rPr>
        <w:t xml:space="preserve"> č. 499/2004 Sb., o archivnictví a spisové službě, </w:t>
      </w:r>
      <w:r>
        <w:rPr>
          <w:rFonts w:ascii="Times New Roman" w:hAnsi="Times New Roman" w:cs="Times New Roman"/>
        </w:rPr>
        <w:t xml:space="preserve">ve znění pozdějších předpisů, </w:t>
      </w:r>
      <w:r w:rsidR="00E36498">
        <w:rPr>
          <w:rFonts w:ascii="Times New Roman" w:hAnsi="Times New Roman" w:cs="Times New Roman"/>
        </w:rPr>
        <w:t xml:space="preserve">z kterého pak vychází i </w:t>
      </w:r>
      <w:r w:rsidR="00F87027">
        <w:rPr>
          <w:rFonts w:ascii="Times New Roman" w:hAnsi="Times New Roman" w:cs="Times New Roman"/>
        </w:rPr>
        <w:t>spisový řád ředitelky</w:t>
      </w:r>
      <w:r w:rsidR="00E36498">
        <w:rPr>
          <w:rFonts w:ascii="Times New Roman" w:hAnsi="Times New Roman" w:cs="Times New Roman"/>
        </w:rPr>
        <w:t xml:space="preserve"> </w:t>
      </w:r>
      <w:r w:rsidR="00732840">
        <w:rPr>
          <w:rFonts w:ascii="Times New Roman" w:hAnsi="Times New Roman" w:cs="Times New Roman"/>
        </w:rPr>
        <w:t>KÚKK,</w:t>
      </w:r>
      <w:r w:rsidR="00E36498">
        <w:rPr>
          <w:rFonts w:ascii="Times New Roman" w:hAnsi="Times New Roman" w:cs="Times New Roman"/>
        </w:rPr>
        <w:t xml:space="preserve"> </w:t>
      </w:r>
      <w:r w:rsidR="00F87027">
        <w:rPr>
          <w:rFonts w:ascii="Times New Roman" w:hAnsi="Times New Roman" w:cs="Times New Roman"/>
        </w:rPr>
        <w:t>č. R 4/2019 a jeho dodatek č. 1</w:t>
      </w:r>
      <w:r w:rsidR="004058E2" w:rsidRPr="00F31691">
        <w:rPr>
          <w:rFonts w:ascii="Times New Roman" w:hAnsi="Times New Roman" w:cs="Times New Roman"/>
        </w:rPr>
        <w:t>, který upravuje evidenci a vedení dokladů, které byly na oddělení doručeny</w:t>
      </w:r>
      <w:r>
        <w:rPr>
          <w:rFonts w:ascii="Times New Roman" w:hAnsi="Times New Roman" w:cs="Times New Roman"/>
        </w:rPr>
        <w:t>,</w:t>
      </w:r>
      <w:r w:rsidR="004058E2" w:rsidRPr="00F31691">
        <w:rPr>
          <w:rFonts w:ascii="Times New Roman" w:hAnsi="Times New Roman" w:cs="Times New Roman"/>
        </w:rPr>
        <w:t xml:space="preserve"> an</w:t>
      </w:r>
      <w:r w:rsidR="003B1582" w:rsidRPr="00F31691">
        <w:rPr>
          <w:rFonts w:ascii="Times New Roman" w:hAnsi="Times New Roman" w:cs="Times New Roman"/>
        </w:rPr>
        <w:t>ebo</w:t>
      </w:r>
      <w:r w:rsidR="004058E2" w:rsidRPr="00F31691">
        <w:rPr>
          <w:rFonts w:ascii="Times New Roman" w:hAnsi="Times New Roman" w:cs="Times New Roman"/>
        </w:rPr>
        <w:t xml:space="preserve"> které vznikly z činnosti oddělení</w:t>
      </w:r>
      <w:r>
        <w:rPr>
          <w:rFonts w:ascii="Times New Roman" w:hAnsi="Times New Roman" w:cs="Times New Roman"/>
        </w:rPr>
        <w:t xml:space="preserve">. Tento je </w:t>
      </w:r>
      <w:r w:rsidR="00E36498">
        <w:rPr>
          <w:rFonts w:ascii="Times New Roman" w:hAnsi="Times New Roman" w:cs="Times New Roman"/>
        </w:rPr>
        <w:t>závazný p</w:t>
      </w:r>
      <w:r w:rsidR="00E36498" w:rsidRPr="00F31691">
        <w:rPr>
          <w:rFonts w:ascii="Times New Roman" w:hAnsi="Times New Roman" w:cs="Times New Roman"/>
        </w:rPr>
        <w:t xml:space="preserve">ro všechny zaměstnance </w:t>
      </w:r>
      <w:r w:rsidR="00E36498">
        <w:rPr>
          <w:rFonts w:ascii="Times New Roman" w:hAnsi="Times New Roman" w:cs="Times New Roman"/>
        </w:rPr>
        <w:t xml:space="preserve">úřadu </w:t>
      </w:r>
      <w:r w:rsidR="00E36498" w:rsidRPr="00F31691">
        <w:rPr>
          <w:rFonts w:ascii="Times New Roman" w:hAnsi="Times New Roman" w:cs="Times New Roman"/>
        </w:rPr>
        <w:t>tedy i oddělení</w:t>
      </w:r>
      <w:r>
        <w:rPr>
          <w:rFonts w:ascii="Times New Roman" w:hAnsi="Times New Roman" w:cs="Times New Roman"/>
        </w:rPr>
        <w:t>.</w:t>
      </w:r>
    </w:p>
    <w:p w:rsidR="00F87027" w:rsidRDefault="00F87027" w:rsidP="00F870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Technicko-organizační opatření k zajištění ochrany osobních údajů v souladu s nařízením Evropského parlamentu a rady Evropské Unie, s cílem zajištění jednotného postupu při ochraně osobních údajů v podmínkách Krajského úřadu Karlovarského kraje je upraveno ve Směrnici ředitelky krajského úřadu č. SE 04/2018 Zpracování a ochrana osobních údajů.</w:t>
      </w:r>
    </w:p>
    <w:p w:rsidR="00F87027" w:rsidRDefault="00F87027" w:rsidP="002E1F68">
      <w:pPr>
        <w:spacing w:line="240" w:lineRule="auto"/>
        <w:jc w:val="both"/>
        <w:rPr>
          <w:rFonts w:ascii="Times New Roman" w:hAnsi="Times New Roman" w:cs="Times New Roman"/>
        </w:rPr>
      </w:pPr>
    </w:p>
    <w:p w:rsidR="00312641" w:rsidRDefault="004058E2" w:rsidP="002E1F68">
      <w:pPr>
        <w:spacing w:line="240" w:lineRule="auto"/>
        <w:jc w:val="both"/>
        <w:rPr>
          <w:rFonts w:ascii="Times New Roman" w:hAnsi="Times New Roman" w:cs="Times New Roman"/>
        </w:rPr>
      </w:pPr>
      <w:r w:rsidRPr="00F31691">
        <w:rPr>
          <w:rFonts w:ascii="Times New Roman" w:hAnsi="Times New Roman" w:cs="Times New Roman"/>
        </w:rPr>
        <w:t xml:space="preserve">Vedení spisové služby </w:t>
      </w:r>
      <w:r w:rsidR="008846C7">
        <w:rPr>
          <w:rFonts w:ascii="Times New Roman" w:hAnsi="Times New Roman" w:cs="Times New Roman"/>
        </w:rPr>
        <w:t xml:space="preserve">na oddělení </w:t>
      </w:r>
      <w:r w:rsidRPr="00F31691">
        <w:rPr>
          <w:rFonts w:ascii="Times New Roman" w:hAnsi="Times New Roman" w:cs="Times New Roman"/>
        </w:rPr>
        <w:t>je zajištěno elektronickou s</w:t>
      </w:r>
      <w:r w:rsidR="005960D0">
        <w:rPr>
          <w:rFonts w:ascii="Times New Roman" w:hAnsi="Times New Roman" w:cs="Times New Roman"/>
        </w:rPr>
        <w:t>pisovou s</w:t>
      </w:r>
      <w:r w:rsidRPr="00F31691">
        <w:rPr>
          <w:rFonts w:ascii="Times New Roman" w:hAnsi="Times New Roman" w:cs="Times New Roman"/>
        </w:rPr>
        <w:t xml:space="preserve">lužbou </w:t>
      </w:r>
      <w:r w:rsidR="005960D0">
        <w:rPr>
          <w:rFonts w:ascii="Times New Roman" w:hAnsi="Times New Roman" w:cs="Times New Roman"/>
        </w:rPr>
        <w:t>A</w:t>
      </w:r>
      <w:r w:rsidRPr="00F31691">
        <w:rPr>
          <w:rFonts w:ascii="Times New Roman" w:hAnsi="Times New Roman" w:cs="Times New Roman"/>
        </w:rPr>
        <w:t xml:space="preserve">THENA. </w:t>
      </w:r>
      <w:r w:rsidR="00EC2389" w:rsidRPr="00F31691">
        <w:rPr>
          <w:rFonts w:ascii="Times New Roman" w:hAnsi="Times New Roman" w:cs="Times New Roman"/>
        </w:rPr>
        <w:t>Dokumentu je přiděleno evidenční číslo</w:t>
      </w:r>
      <w:r w:rsidR="00EB3C25">
        <w:rPr>
          <w:rFonts w:ascii="Times New Roman" w:hAnsi="Times New Roman" w:cs="Times New Roman"/>
        </w:rPr>
        <w:t>,</w:t>
      </w:r>
      <w:r w:rsidR="006700D6" w:rsidRPr="00F31691">
        <w:rPr>
          <w:rFonts w:ascii="Times New Roman" w:hAnsi="Times New Roman" w:cs="Times New Roman"/>
        </w:rPr>
        <w:t xml:space="preserve"> a to buď podatelnou</w:t>
      </w:r>
      <w:r w:rsidR="00781F4E" w:rsidRPr="00F31691">
        <w:rPr>
          <w:rFonts w:ascii="Times New Roman" w:hAnsi="Times New Roman" w:cs="Times New Roman"/>
        </w:rPr>
        <w:t>,</w:t>
      </w:r>
      <w:r w:rsidR="006700D6" w:rsidRPr="00F31691">
        <w:rPr>
          <w:rFonts w:ascii="Times New Roman" w:hAnsi="Times New Roman" w:cs="Times New Roman"/>
        </w:rPr>
        <w:t xml:space="preserve"> nebo odborem</w:t>
      </w:r>
      <w:r w:rsidR="00EB3C25">
        <w:rPr>
          <w:rFonts w:ascii="Times New Roman" w:hAnsi="Times New Roman" w:cs="Times New Roman"/>
        </w:rPr>
        <w:t xml:space="preserve">. </w:t>
      </w:r>
      <w:r w:rsidR="00DE08EC">
        <w:rPr>
          <w:rFonts w:ascii="Times New Roman" w:hAnsi="Times New Roman" w:cs="Times New Roman"/>
        </w:rPr>
        <w:t xml:space="preserve">Za odbor přiděluje tzv. „rozesílač“ tj. asistentka vedoucí odboru, popř. její zástupce. </w:t>
      </w:r>
      <w:r w:rsidR="00EB3C25">
        <w:rPr>
          <w:rFonts w:ascii="Times New Roman" w:hAnsi="Times New Roman" w:cs="Times New Roman"/>
        </w:rPr>
        <w:t xml:space="preserve">Po převzetí písemnosti zodpovědným </w:t>
      </w:r>
      <w:r w:rsidR="00DE08EC">
        <w:rPr>
          <w:rFonts w:ascii="Times New Roman" w:hAnsi="Times New Roman" w:cs="Times New Roman"/>
        </w:rPr>
        <w:t xml:space="preserve">zaměstnancem oddělení </w:t>
      </w:r>
      <w:r w:rsidR="00EB3C25">
        <w:rPr>
          <w:rFonts w:ascii="Times New Roman" w:hAnsi="Times New Roman" w:cs="Times New Roman"/>
        </w:rPr>
        <w:t xml:space="preserve">přidělí </w:t>
      </w:r>
      <w:r w:rsidR="00312641">
        <w:rPr>
          <w:rFonts w:ascii="Times New Roman" w:hAnsi="Times New Roman" w:cs="Times New Roman"/>
        </w:rPr>
        <w:t xml:space="preserve">tento prostřednictvím ATHENY </w:t>
      </w:r>
      <w:r w:rsidR="00EB3C25">
        <w:rPr>
          <w:rFonts w:ascii="Times New Roman" w:hAnsi="Times New Roman" w:cs="Times New Roman"/>
        </w:rPr>
        <w:t xml:space="preserve">dokumentu </w:t>
      </w:r>
      <w:r w:rsidR="00EC2389" w:rsidRPr="00F31691">
        <w:rPr>
          <w:rFonts w:ascii="Times New Roman" w:hAnsi="Times New Roman" w:cs="Times New Roman"/>
        </w:rPr>
        <w:t>spisov</w:t>
      </w:r>
      <w:r w:rsidR="00EB3C25">
        <w:rPr>
          <w:rFonts w:ascii="Times New Roman" w:hAnsi="Times New Roman" w:cs="Times New Roman"/>
        </w:rPr>
        <w:t>ou</w:t>
      </w:r>
      <w:r w:rsidR="00EC2389" w:rsidRPr="00F31691">
        <w:rPr>
          <w:rFonts w:ascii="Times New Roman" w:hAnsi="Times New Roman" w:cs="Times New Roman"/>
        </w:rPr>
        <w:t xml:space="preserve"> značk</w:t>
      </w:r>
      <w:r w:rsidR="00EB3C25">
        <w:rPr>
          <w:rFonts w:ascii="Times New Roman" w:hAnsi="Times New Roman" w:cs="Times New Roman"/>
        </w:rPr>
        <w:t>u</w:t>
      </w:r>
      <w:r w:rsidR="00EC2389" w:rsidRPr="00F31691">
        <w:rPr>
          <w:rFonts w:ascii="Times New Roman" w:hAnsi="Times New Roman" w:cs="Times New Roman"/>
        </w:rPr>
        <w:t>. Více dokumentů stejné věci tvoří spis</w:t>
      </w:r>
      <w:r w:rsidR="00EB3C25">
        <w:rPr>
          <w:rFonts w:ascii="Times New Roman" w:hAnsi="Times New Roman" w:cs="Times New Roman"/>
        </w:rPr>
        <w:t>,</w:t>
      </w:r>
      <w:r w:rsidR="00EC2389" w:rsidRPr="00F31691">
        <w:rPr>
          <w:rFonts w:ascii="Times New Roman" w:hAnsi="Times New Roman" w:cs="Times New Roman"/>
        </w:rPr>
        <w:t xml:space="preserve"> </w:t>
      </w:r>
      <w:r w:rsidR="00781F4E" w:rsidRPr="00F31691">
        <w:rPr>
          <w:rFonts w:ascii="Times New Roman" w:hAnsi="Times New Roman" w:cs="Times New Roman"/>
        </w:rPr>
        <w:t xml:space="preserve">popř. </w:t>
      </w:r>
      <w:r w:rsidR="00EC2389" w:rsidRPr="00F31691">
        <w:rPr>
          <w:rFonts w:ascii="Times New Roman" w:hAnsi="Times New Roman" w:cs="Times New Roman"/>
        </w:rPr>
        <w:t xml:space="preserve">ve správním řízení správní spis. </w:t>
      </w:r>
    </w:p>
    <w:p w:rsidR="00312641" w:rsidRDefault="00EC2389" w:rsidP="002E1F68">
      <w:pPr>
        <w:spacing w:line="240" w:lineRule="auto"/>
        <w:jc w:val="both"/>
        <w:rPr>
          <w:rFonts w:ascii="Times New Roman" w:hAnsi="Times New Roman" w:cs="Times New Roman"/>
        </w:rPr>
      </w:pPr>
      <w:r w:rsidRPr="00F31691">
        <w:rPr>
          <w:rFonts w:ascii="Times New Roman" w:hAnsi="Times New Roman" w:cs="Times New Roman"/>
        </w:rPr>
        <w:lastRenderedPageBreak/>
        <w:t xml:space="preserve">Ve spisu jsou </w:t>
      </w:r>
      <w:r w:rsidR="00EB3C25">
        <w:rPr>
          <w:rFonts w:ascii="Times New Roman" w:hAnsi="Times New Roman" w:cs="Times New Roman"/>
        </w:rPr>
        <w:t xml:space="preserve">založeny </w:t>
      </w:r>
      <w:r w:rsidRPr="00F31691">
        <w:rPr>
          <w:rFonts w:ascii="Times New Roman" w:hAnsi="Times New Roman" w:cs="Times New Roman"/>
        </w:rPr>
        <w:t>dokumenty týkající se jedné věci</w:t>
      </w:r>
      <w:r w:rsidR="00312641">
        <w:rPr>
          <w:rFonts w:ascii="Times New Roman" w:hAnsi="Times New Roman" w:cs="Times New Roman"/>
        </w:rPr>
        <w:t xml:space="preserve"> </w:t>
      </w:r>
      <w:r w:rsidRPr="00F31691">
        <w:rPr>
          <w:rFonts w:ascii="Times New Roman" w:hAnsi="Times New Roman" w:cs="Times New Roman"/>
        </w:rPr>
        <w:t>a to chronologicky</w:t>
      </w:r>
      <w:r w:rsidR="00EB3C25">
        <w:rPr>
          <w:rFonts w:ascii="Times New Roman" w:hAnsi="Times New Roman" w:cs="Times New Roman"/>
        </w:rPr>
        <w:t xml:space="preserve">.  </w:t>
      </w:r>
    </w:p>
    <w:p w:rsidR="00312641" w:rsidRDefault="00EB3C25" w:rsidP="002E1F6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C2389" w:rsidRPr="00F31691">
        <w:rPr>
          <w:rFonts w:ascii="Times New Roman" w:hAnsi="Times New Roman" w:cs="Times New Roman"/>
        </w:rPr>
        <w:t>pis obsahuje soupis všech jeho dokumentů, včetně příloh s</w:t>
      </w:r>
      <w:r w:rsidR="00781F4E" w:rsidRPr="00F31691">
        <w:rPr>
          <w:rFonts w:ascii="Times New Roman" w:hAnsi="Times New Roman" w:cs="Times New Roman"/>
        </w:rPr>
        <w:t> </w:t>
      </w:r>
      <w:r w:rsidR="00EC2389" w:rsidRPr="00F31691">
        <w:rPr>
          <w:rFonts w:ascii="Times New Roman" w:hAnsi="Times New Roman" w:cs="Times New Roman"/>
        </w:rPr>
        <w:t>datem</w:t>
      </w:r>
      <w:r w:rsidR="00781F4E" w:rsidRPr="00F31691">
        <w:rPr>
          <w:rFonts w:ascii="Times New Roman" w:hAnsi="Times New Roman" w:cs="Times New Roman"/>
        </w:rPr>
        <w:t>,</w:t>
      </w:r>
      <w:r w:rsidR="00EC2389" w:rsidRPr="00F31691">
        <w:rPr>
          <w:rFonts w:ascii="Times New Roman" w:hAnsi="Times New Roman" w:cs="Times New Roman"/>
        </w:rPr>
        <w:t xml:space="preserve"> kdy byly </w:t>
      </w:r>
      <w:r w:rsidR="00312641">
        <w:rPr>
          <w:rFonts w:ascii="Times New Roman" w:hAnsi="Times New Roman" w:cs="Times New Roman"/>
        </w:rPr>
        <w:t xml:space="preserve">tyto </w:t>
      </w:r>
      <w:r w:rsidR="00EC2389" w:rsidRPr="00F31691">
        <w:rPr>
          <w:rFonts w:ascii="Times New Roman" w:hAnsi="Times New Roman" w:cs="Times New Roman"/>
        </w:rPr>
        <w:t xml:space="preserve">do spisu vloženy. </w:t>
      </w:r>
    </w:p>
    <w:p w:rsidR="001A21C0" w:rsidRPr="00F31691" w:rsidRDefault="00EC2389" w:rsidP="002E1F68">
      <w:pPr>
        <w:spacing w:line="240" w:lineRule="auto"/>
        <w:jc w:val="both"/>
        <w:rPr>
          <w:rFonts w:ascii="Times New Roman" w:hAnsi="Times New Roman" w:cs="Times New Roman"/>
        </w:rPr>
      </w:pPr>
      <w:r w:rsidRPr="00F31691">
        <w:rPr>
          <w:rFonts w:ascii="Times New Roman" w:hAnsi="Times New Roman" w:cs="Times New Roman"/>
        </w:rPr>
        <w:t>Správní spis obsahuje dokumenty týkající se jedné věci, uspořádán</w:t>
      </w:r>
      <w:r w:rsidR="0001026D">
        <w:rPr>
          <w:rFonts w:ascii="Times New Roman" w:hAnsi="Times New Roman" w:cs="Times New Roman"/>
        </w:rPr>
        <w:t>é</w:t>
      </w:r>
      <w:r w:rsidRPr="00F31691">
        <w:rPr>
          <w:rFonts w:ascii="Times New Roman" w:hAnsi="Times New Roman" w:cs="Times New Roman"/>
        </w:rPr>
        <w:t xml:space="preserve"> chronologicky a označené spisovou značkou a pořadovým číslem v rámci správního spisu</w:t>
      </w:r>
      <w:r w:rsidR="00312641">
        <w:rPr>
          <w:rFonts w:ascii="Times New Roman" w:hAnsi="Times New Roman" w:cs="Times New Roman"/>
        </w:rPr>
        <w:t>,</w:t>
      </w:r>
      <w:r w:rsidR="006700D6" w:rsidRPr="00F31691">
        <w:rPr>
          <w:rFonts w:ascii="Times New Roman" w:hAnsi="Times New Roman" w:cs="Times New Roman"/>
        </w:rPr>
        <w:t xml:space="preserve"> </w:t>
      </w:r>
      <w:r w:rsidR="00781F4E" w:rsidRPr="00F31691">
        <w:rPr>
          <w:rFonts w:ascii="Times New Roman" w:hAnsi="Times New Roman" w:cs="Times New Roman"/>
        </w:rPr>
        <w:t>rovněž</w:t>
      </w:r>
      <w:r w:rsidR="006700D6" w:rsidRPr="00F31691">
        <w:rPr>
          <w:rFonts w:ascii="Times New Roman" w:hAnsi="Times New Roman" w:cs="Times New Roman"/>
        </w:rPr>
        <w:t xml:space="preserve"> soupis všech součástí, včetně příloh</w:t>
      </w:r>
      <w:r w:rsidR="00EB3C25">
        <w:rPr>
          <w:rFonts w:ascii="Times New Roman" w:hAnsi="Times New Roman" w:cs="Times New Roman"/>
        </w:rPr>
        <w:t>,</w:t>
      </w:r>
      <w:r w:rsidR="006700D6" w:rsidRPr="00F31691">
        <w:rPr>
          <w:rFonts w:ascii="Times New Roman" w:hAnsi="Times New Roman" w:cs="Times New Roman"/>
        </w:rPr>
        <w:t xml:space="preserve"> a to s</w:t>
      </w:r>
      <w:r w:rsidR="00781F4E" w:rsidRPr="00F31691">
        <w:rPr>
          <w:rFonts w:ascii="Times New Roman" w:hAnsi="Times New Roman" w:cs="Times New Roman"/>
        </w:rPr>
        <w:t> </w:t>
      </w:r>
      <w:r w:rsidR="006700D6" w:rsidRPr="00F31691">
        <w:rPr>
          <w:rFonts w:ascii="Times New Roman" w:hAnsi="Times New Roman" w:cs="Times New Roman"/>
        </w:rPr>
        <w:t>datem</w:t>
      </w:r>
      <w:r w:rsidR="00781F4E" w:rsidRPr="00F31691">
        <w:rPr>
          <w:rFonts w:ascii="Times New Roman" w:hAnsi="Times New Roman" w:cs="Times New Roman"/>
        </w:rPr>
        <w:t>,</w:t>
      </w:r>
      <w:r w:rsidR="006700D6" w:rsidRPr="00F31691">
        <w:rPr>
          <w:rFonts w:ascii="Times New Roman" w:hAnsi="Times New Roman" w:cs="Times New Roman"/>
        </w:rPr>
        <w:t xml:space="preserve"> kdy byly do spisu vloženy.</w:t>
      </w:r>
      <w:r w:rsidR="00416368" w:rsidRPr="00F31691">
        <w:rPr>
          <w:rFonts w:ascii="Times New Roman" w:hAnsi="Times New Roman" w:cs="Times New Roman"/>
        </w:rPr>
        <w:t xml:space="preserve"> </w:t>
      </w:r>
    </w:p>
    <w:p w:rsidR="00416368" w:rsidRPr="00F31691" w:rsidRDefault="00416368" w:rsidP="002E1F68">
      <w:pPr>
        <w:spacing w:line="240" w:lineRule="auto"/>
        <w:jc w:val="both"/>
        <w:rPr>
          <w:rFonts w:ascii="Times New Roman" w:hAnsi="Times New Roman" w:cs="Times New Roman"/>
        </w:rPr>
      </w:pPr>
      <w:r w:rsidRPr="00F31691">
        <w:rPr>
          <w:rFonts w:ascii="Times New Roman" w:hAnsi="Times New Roman" w:cs="Times New Roman"/>
        </w:rPr>
        <w:t xml:space="preserve">Jednotlivé dokumenty eviduje, vyřizuje a vkládá do spisů zaměstnanec oddělení dle </w:t>
      </w:r>
      <w:r w:rsidR="00312641">
        <w:rPr>
          <w:rFonts w:ascii="Times New Roman" w:hAnsi="Times New Roman" w:cs="Times New Roman"/>
        </w:rPr>
        <w:t xml:space="preserve">předmětné </w:t>
      </w:r>
      <w:r w:rsidRPr="00F31691">
        <w:rPr>
          <w:rFonts w:ascii="Times New Roman" w:hAnsi="Times New Roman" w:cs="Times New Roman"/>
        </w:rPr>
        <w:t>agendy</w:t>
      </w:r>
      <w:r w:rsidR="00133F26" w:rsidRPr="00F31691">
        <w:rPr>
          <w:rFonts w:ascii="Times New Roman" w:hAnsi="Times New Roman" w:cs="Times New Roman"/>
        </w:rPr>
        <w:t>, za kterou je zodpovědný.</w:t>
      </w:r>
      <w:r w:rsidRPr="00F31691">
        <w:rPr>
          <w:rFonts w:ascii="Times New Roman" w:hAnsi="Times New Roman" w:cs="Times New Roman"/>
        </w:rPr>
        <w:t xml:space="preserve"> </w:t>
      </w:r>
      <w:r w:rsidR="00312641">
        <w:rPr>
          <w:rFonts w:ascii="Times New Roman" w:hAnsi="Times New Roman" w:cs="Times New Roman"/>
        </w:rPr>
        <w:t xml:space="preserve">Zaměstnanec </w:t>
      </w:r>
      <w:r w:rsidRPr="00F31691">
        <w:rPr>
          <w:rFonts w:ascii="Times New Roman" w:hAnsi="Times New Roman" w:cs="Times New Roman"/>
        </w:rPr>
        <w:t>t</w:t>
      </w:r>
      <w:r w:rsidR="00133F26" w:rsidRPr="00F31691">
        <w:rPr>
          <w:rFonts w:ascii="Times New Roman" w:hAnsi="Times New Roman" w:cs="Times New Roman"/>
        </w:rPr>
        <w:t>aké</w:t>
      </w:r>
      <w:r w:rsidRPr="00F31691">
        <w:rPr>
          <w:rFonts w:ascii="Times New Roman" w:hAnsi="Times New Roman" w:cs="Times New Roman"/>
        </w:rPr>
        <w:t xml:space="preserve"> zodpovídá za vedení </w:t>
      </w:r>
      <w:r w:rsidR="00133F26" w:rsidRPr="00F31691">
        <w:rPr>
          <w:rFonts w:ascii="Times New Roman" w:hAnsi="Times New Roman" w:cs="Times New Roman"/>
        </w:rPr>
        <w:t>spisové dokumentace a následné nakládání se spisy dle skartačního řádu, který je součástí směrnice</w:t>
      </w:r>
      <w:r w:rsidR="00312641">
        <w:rPr>
          <w:rFonts w:ascii="Times New Roman" w:hAnsi="Times New Roman" w:cs="Times New Roman"/>
        </w:rPr>
        <w:t xml:space="preserve"> č. R 0</w:t>
      </w:r>
      <w:r w:rsidR="00F87027">
        <w:rPr>
          <w:rFonts w:ascii="Times New Roman" w:hAnsi="Times New Roman" w:cs="Times New Roman"/>
        </w:rPr>
        <w:t>4</w:t>
      </w:r>
      <w:r w:rsidR="00312641">
        <w:rPr>
          <w:rFonts w:ascii="Times New Roman" w:hAnsi="Times New Roman" w:cs="Times New Roman"/>
        </w:rPr>
        <w:t>/20</w:t>
      </w:r>
      <w:r w:rsidR="00F87027">
        <w:rPr>
          <w:rFonts w:ascii="Times New Roman" w:hAnsi="Times New Roman" w:cs="Times New Roman"/>
        </w:rPr>
        <w:t>19 a jeho dodatku č. 1</w:t>
      </w:r>
      <w:r w:rsidR="00133F26" w:rsidRPr="00F31691">
        <w:rPr>
          <w:rFonts w:ascii="Times New Roman" w:hAnsi="Times New Roman" w:cs="Times New Roman"/>
        </w:rPr>
        <w:t>.</w:t>
      </w:r>
      <w:r w:rsidRPr="00F31691">
        <w:rPr>
          <w:rFonts w:ascii="Times New Roman" w:hAnsi="Times New Roman" w:cs="Times New Roman"/>
        </w:rPr>
        <w:t xml:space="preserve"> </w:t>
      </w:r>
    </w:p>
    <w:p w:rsidR="007D163B" w:rsidRDefault="00311273" w:rsidP="002E1F68">
      <w:pPr>
        <w:spacing w:line="240" w:lineRule="auto"/>
        <w:rPr>
          <w:rFonts w:ascii="Times New Roman" w:hAnsi="Times New Roman" w:cs="Times New Roman"/>
        </w:rPr>
      </w:pPr>
      <w:r w:rsidRPr="00F31691">
        <w:rPr>
          <w:rFonts w:ascii="Times New Roman" w:hAnsi="Times New Roman" w:cs="Times New Roman"/>
        </w:rPr>
        <w:t>Spisová dokumentace v</w:t>
      </w:r>
      <w:r w:rsidR="007D163B">
        <w:rPr>
          <w:rFonts w:ascii="Times New Roman" w:hAnsi="Times New Roman" w:cs="Times New Roman"/>
        </w:rPr>
        <w:t>edená na oddělení</w:t>
      </w:r>
      <w:r w:rsidR="00312641">
        <w:rPr>
          <w:rFonts w:ascii="Times New Roman" w:hAnsi="Times New Roman" w:cs="Times New Roman"/>
        </w:rPr>
        <w:t>:</w:t>
      </w:r>
    </w:p>
    <w:p w:rsidR="00312641" w:rsidRDefault="007D163B" w:rsidP="002E1F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11273" w:rsidRPr="00F31691">
        <w:rPr>
          <w:rFonts w:ascii="Times New Roman" w:hAnsi="Times New Roman" w:cs="Times New Roman"/>
        </w:rPr>
        <w:t> oblasti náhradní rodinné péče</w:t>
      </w:r>
      <w:r w:rsidR="00312641">
        <w:rPr>
          <w:rFonts w:ascii="Times New Roman" w:hAnsi="Times New Roman" w:cs="Times New Roman"/>
        </w:rPr>
        <w:t>:</w:t>
      </w:r>
    </w:p>
    <w:p w:rsidR="00312641" w:rsidRPr="00312641" w:rsidRDefault="007619B7" w:rsidP="002E1F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2641">
        <w:rPr>
          <w:rFonts w:ascii="Times New Roman" w:hAnsi="Times New Roman" w:cs="Times New Roman"/>
        </w:rPr>
        <w:t xml:space="preserve"> evidence </w:t>
      </w:r>
      <w:r w:rsidR="00EB7E37" w:rsidRPr="00312641">
        <w:rPr>
          <w:rFonts w:ascii="Times New Roman" w:hAnsi="Times New Roman" w:cs="Times New Roman"/>
        </w:rPr>
        <w:t>žadatelů pro účely zprostředkování náhradní rodinné péče</w:t>
      </w:r>
    </w:p>
    <w:p w:rsidR="00312641" w:rsidRDefault="00EB7E37" w:rsidP="002E1F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2641">
        <w:rPr>
          <w:rFonts w:ascii="Times New Roman" w:hAnsi="Times New Roman" w:cs="Times New Roman"/>
        </w:rPr>
        <w:t xml:space="preserve"> evidence osob vhodných vykonávat pěstounskou péči na přechodnou dobu</w:t>
      </w:r>
    </w:p>
    <w:p w:rsidR="00312641" w:rsidRDefault="00EB7E37" w:rsidP="002E1F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2641">
        <w:rPr>
          <w:rFonts w:ascii="Times New Roman" w:hAnsi="Times New Roman" w:cs="Times New Roman"/>
        </w:rPr>
        <w:t xml:space="preserve"> pro účely zprostředkování osvojení nebo pěstounské péče </w:t>
      </w:r>
      <w:r w:rsidR="00312641">
        <w:rPr>
          <w:rFonts w:ascii="Times New Roman" w:hAnsi="Times New Roman" w:cs="Times New Roman"/>
        </w:rPr>
        <w:t xml:space="preserve">vede oddělení </w:t>
      </w:r>
      <w:r w:rsidRPr="00312641">
        <w:rPr>
          <w:rFonts w:ascii="Times New Roman" w:hAnsi="Times New Roman" w:cs="Times New Roman"/>
        </w:rPr>
        <w:t>evidenci dětí</w:t>
      </w:r>
      <w:r w:rsidR="007E5285">
        <w:rPr>
          <w:rFonts w:ascii="Times New Roman" w:hAnsi="Times New Roman" w:cs="Times New Roman"/>
        </w:rPr>
        <w:t>,</w:t>
      </w:r>
    </w:p>
    <w:p w:rsidR="007E5285" w:rsidRDefault="007E5285" w:rsidP="002E1F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7E5285" w:rsidRDefault="007E5285" w:rsidP="002E1F68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 na oddělení vedena spisová dokumentace</w:t>
      </w:r>
      <w:r w:rsidR="005960D0">
        <w:rPr>
          <w:rFonts w:ascii="Times New Roman" w:hAnsi="Times New Roman" w:cs="Times New Roman"/>
        </w:rPr>
        <w:t xml:space="preserve"> týkající se</w:t>
      </w:r>
      <w:r>
        <w:rPr>
          <w:rFonts w:ascii="Times New Roman" w:hAnsi="Times New Roman" w:cs="Times New Roman"/>
        </w:rPr>
        <w:t>:</w:t>
      </w:r>
    </w:p>
    <w:p w:rsidR="00A27C6C" w:rsidRDefault="005960D0" w:rsidP="00193F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7C6C">
        <w:rPr>
          <w:rFonts w:ascii="Times New Roman" w:hAnsi="Times New Roman" w:cs="Times New Roman"/>
        </w:rPr>
        <w:t>pověř</w:t>
      </w:r>
      <w:r w:rsidR="00A27C6C" w:rsidRPr="00A27C6C">
        <w:rPr>
          <w:rFonts w:ascii="Times New Roman" w:hAnsi="Times New Roman" w:cs="Times New Roman"/>
        </w:rPr>
        <w:t>ování</w:t>
      </w:r>
      <w:r w:rsidRPr="00A27C6C">
        <w:rPr>
          <w:rFonts w:ascii="Times New Roman" w:hAnsi="Times New Roman" w:cs="Times New Roman"/>
        </w:rPr>
        <w:t xml:space="preserve"> </w:t>
      </w:r>
      <w:r w:rsidR="007D163B" w:rsidRPr="00A27C6C">
        <w:rPr>
          <w:rFonts w:ascii="Times New Roman" w:hAnsi="Times New Roman" w:cs="Times New Roman"/>
        </w:rPr>
        <w:t>k výkonu sociálně-právní ochrany</w:t>
      </w:r>
      <w:r w:rsidR="00A27C6C">
        <w:rPr>
          <w:rFonts w:ascii="Times New Roman" w:hAnsi="Times New Roman" w:cs="Times New Roman"/>
        </w:rPr>
        <w:t xml:space="preserve"> dětí</w:t>
      </w:r>
    </w:p>
    <w:p w:rsidR="007E5285" w:rsidRPr="00A27C6C" w:rsidRDefault="007E5285" w:rsidP="00193FB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7C6C">
        <w:rPr>
          <w:rFonts w:ascii="Times New Roman" w:hAnsi="Times New Roman" w:cs="Times New Roman"/>
        </w:rPr>
        <w:t>státní</w:t>
      </w:r>
      <w:r w:rsidR="005960D0" w:rsidRPr="00A27C6C">
        <w:rPr>
          <w:rFonts w:ascii="Times New Roman" w:hAnsi="Times New Roman" w:cs="Times New Roman"/>
        </w:rPr>
        <w:t>ho</w:t>
      </w:r>
      <w:r w:rsidRPr="00A27C6C">
        <w:rPr>
          <w:rFonts w:ascii="Times New Roman" w:hAnsi="Times New Roman" w:cs="Times New Roman"/>
        </w:rPr>
        <w:t xml:space="preserve"> </w:t>
      </w:r>
      <w:r w:rsidR="007D163B" w:rsidRPr="00A27C6C">
        <w:rPr>
          <w:rFonts w:ascii="Times New Roman" w:hAnsi="Times New Roman" w:cs="Times New Roman"/>
        </w:rPr>
        <w:t xml:space="preserve">příspěvku pro zřizovatele zařízení pro děti vyžadující okamžitou pomoc </w:t>
      </w:r>
    </w:p>
    <w:p w:rsidR="007D163B" w:rsidRDefault="00AB436D" w:rsidP="002E1F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2641">
        <w:rPr>
          <w:rFonts w:ascii="Times New Roman" w:hAnsi="Times New Roman" w:cs="Times New Roman"/>
        </w:rPr>
        <w:t xml:space="preserve">neinvestičního </w:t>
      </w:r>
      <w:r w:rsidR="005324B5" w:rsidRPr="00312641">
        <w:rPr>
          <w:rFonts w:ascii="Times New Roman" w:hAnsi="Times New Roman" w:cs="Times New Roman"/>
        </w:rPr>
        <w:t xml:space="preserve">transferu </w:t>
      </w:r>
      <w:r w:rsidRPr="00312641">
        <w:rPr>
          <w:rFonts w:ascii="Times New Roman" w:hAnsi="Times New Roman" w:cs="Times New Roman"/>
        </w:rPr>
        <w:t>z kapitoly MPSV ČR na výplatu státního příspěvku pro zřizovatele zařízení pro děti vyžadující okamžitou pomoc.</w:t>
      </w:r>
      <w:r w:rsidR="007D163B" w:rsidRPr="00312641">
        <w:rPr>
          <w:rFonts w:ascii="Times New Roman" w:hAnsi="Times New Roman" w:cs="Times New Roman"/>
        </w:rPr>
        <w:t xml:space="preserve"> </w:t>
      </w:r>
    </w:p>
    <w:p w:rsidR="005960D0" w:rsidRDefault="005960D0" w:rsidP="002E1F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přešetřování způsobu vyřízení stížností</w:t>
      </w:r>
    </w:p>
    <w:p w:rsidR="005960D0" w:rsidRPr="00312641" w:rsidRDefault="005960D0" w:rsidP="002E1F6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 prováděných zaměstnanci oddělení</w:t>
      </w:r>
    </w:p>
    <w:p w:rsidR="007D163B" w:rsidRDefault="007D163B" w:rsidP="002E1F6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"/>
        <w:gridCol w:w="8389"/>
      </w:tblGrid>
      <w:tr w:rsidR="001A21C0" w:rsidTr="001A21C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Default="001A21C0" w:rsidP="002E1F68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1A21C0" w:rsidTr="001A21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Default="00CD601B" w:rsidP="002E1F68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="001A21C0">
              <w:rPr>
                <w:rFonts w:ascii="Times New Roman" w:hAnsi="Times New Roman" w:cs="Times New Roman"/>
                <w:b/>
                <w:szCs w:val="24"/>
              </w:rPr>
              <w:t>b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C0" w:rsidRDefault="00CD601B" w:rsidP="002E1F68">
            <w:pPr>
              <w:pStyle w:val="Bezmezer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Záznamy orgánu sociálně-právní ochrany jsou vedeny takovým způsobem, aby byly srozumitelné pro klienta.</w:t>
            </w:r>
          </w:p>
        </w:tc>
      </w:tr>
    </w:tbl>
    <w:p w:rsidR="00206AC7" w:rsidRDefault="001A21C0" w:rsidP="002E1F68">
      <w:pPr>
        <w:spacing w:line="240" w:lineRule="auto"/>
        <w:rPr>
          <w:sz w:val="24"/>
        </w:rPr>
      </w:pPr>
      <w:r>
        <w:rPr>
          <w:sz w:val="24"/>
        </w:rPr>
        <w:t xml:space="preserve">    </w:t>
      </w:r>
    </w:p>
    <w:p w:rsidR="00F31691" w:rsidRDefault="00F31691" w:rsidP="002E1F6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Záznamy, které jsou na oddělení vedeny</w:t>
      </w:r>
      <w:r w:rsidR="00EB3C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jsou psány srozumitelně, zaměstnanci nepoužívají složité formulace</w:t>
      </w:r>
      <w:r w:rsidR="007E5285">
        <w:rPr>
          <w:rFonts w:ascii="Times New Roman" w:hAnsi="Times New Roman" w:cs="Times New Roman"/>
        </w:rPr>
        <w:t xml:space="preserve"> a cizí výrazy</w:t>
      </w:r>
      <w:r>
        <w:rPr>
          <w:rFonts w:ascii="Times New Roman" w:hAnsi="Times New Roman" w:cs="Times New Roman"/>
        </w:rPr>
        <w:t>. Zá</w:t>
      </w:r>
      <w:r w:rsidR="007E5285">
        <w:rPr>
          <w:rFonts w:ascii="Times New Roman" w:hAnsi="Times New Roman" w:cs="Times New Roman"/>
        </w:rPr>
        <w:t xml:space="preserve">znam </w:t>
      </w:r>
      <w:r>
        <w:rPr>
          <w:rFonts w:ascii="Times New Roman" w:hAnsi="Times New Roman" w:cs="Times New Roman"/>
        </w:rPr>
        <w:t>pořízený zaměstnancem oddělení zachycuje reálná zjištění</w:t>
      </w:r>
      <w:r w:rsidR="0073673F">
        <w:rPr>
          <w:rFonts w:ascii="Times New Roman" w:hAnsi="Times New Roman" w:cs="Times New Roman"/>
        </w:rPr>
        <w:t xml:space="preserve"> a</w:t>
      </w:r>
      <w:r w:rsidR="00EB3C25">
        <w:rPr>
          <w:rFonts w:ascii="Times New Roman" w:hAnsi="Times New Roman" w:cs="Times New Roman"/>
        </w:rPr>
        <w:t xml:space="preserve"> je</w:t>
      </w:r>
      <w:r w:rsidR="0073673F">
        <w:rPr>
          <w:rFonts w:ascii="Times New Roman" w:hAnsi="Times New Roman" w:cs="Times New Roman"/>
        </w:rPr>
        <w:t xml:space="preserve"> založen </w:t>
      </w:r>
      <w:r w:rsidR="00EB3C25">
        <w:rPr>
          <w:rFonts w:ascii="Times New Roman" w:hAnsi="Times New Roman" w:cs="Times New Roman"/>
        </w:rPr>
        <w:t>v</w:t>
      </w:r>
      <w:r w:rsidR="0073673F">
        <w:rPr>
          <w:rFonts w:ascii="Times New Roman" w:hAnsi="Times New Roman" w:cs="Times New Roman"/>
        </w:rPr>
        <w:t xml:space="preserve"> příslušné</w:t>
      </w:r>
      <w:r w:rsidR="00EB3C25">
        <w:rPr>
          <w:rFonts w:ascii="Times New Roman" w:hAnsi="Times New Roman" w:cs="Times New Roman"/>
        </w:rPr>
        <w:t>m</w:t>
      </w:r>
      <w:r w:rsidR="0073673F">
        <w:rPr>
          <w:rFonts w:ascii="Times New Roman" w:hAnsi="Times New Roman" w:cs="Times New Roman"/>
        </w:rPr>
        <w:t xml:space="preserve"> spisu</w:t>
      </w:r>
      <w:r w:rsidR="007E5285">
        <w:rPr>
          <w:rFonts w:ascii="Times New Roman" w:hAnsi="Times New Roman" w:cs="Times New Roman"/>
        </w:rPr>
        <w:t>, je podepsaný autorem zápisu a klientem</w:t>
      </w:r>
      <w:r w:rsidR="00C835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Pokud je sepisován protokol</w:t>
      </w:r>
      <w:r w:rsidR="007E5285">
        <w:rPr>
          <w:rFonts w:ascii="Times New Roman" w:hAnsi="Times New Roman" w:cs="Times New Roman"/>
        </w:rPr>
        <w:t>, musí mít nálež</w:t>
      </w:r>
      <w:r w:rsidR="00A44712">
        <w:rPr>
          <w:rFonts w:ascii="Times New Roman" w:hAnsi="Times New Roman" w:cs="Times New Roman"/>
        </w:rPr>
        <w:t>itosti uvedené v</w:t>
      </w:r>
      <w:r w:rsidR="005960D0">
        <w:rPr>
          <w:rFonts w:ascii="Times New Roman" w:hAnsi="Times New Roman" w:cs="Times New Roman"/>
        </w:rPr>
        <w:t xml:space="preserve"> zákoně č. </w:t>
      </w:r>
      <w:r w:rsidR="005960D0" w:rsidRPr="00907554">
        <w:rPr>
          <w:rFonts w:ascii="Times New Roman" w:hAnsi="Times New Roman" w:cs="Times New Roman"/>
        </w:rPr>
        <w:t>500/2004 Sb., správní řád, ve znění pozdějších předpisů</w:t>
      </w:r>
      <w:r w:rsidR="005960D0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klient </w:t>
      </w:r>
      <w:r w:rsidR="005960D0">
        <w:rPr>
          <w:rFonts w:ascii="Times New Roman" w:hAnsi="Times New Roman" w:cs="Times New Roman"/>
        </w:rPr>
        <w:t xml:space="preserve">ho může před jeho podepsáním </w:t>
      </w:r>
      <w:r>
        <w:rPr>
          <w:rFonts w:ascii="Times New Roman" w:hAnsi="Times New Roman" w:cs="Times New Roman"/>
        </w:rPr>
        <w:t>doplnit</w:t>
      </w:r>
      <w:r w:rsidR="005960D0">
        <w:rPr>
          <w:rFonts w:ascii="Times New Roman" w:hAnsi="Times New Roman" w:cs="Times New Roman"/>
        </w:rPr>
        <w:t xml:space="preserve"> nebo se vyjádřit k obsahu</w:t>
      </w:r>
      <w:r w:rsidR="00E72A81">
        <w:rPr>
          <w:rFonts w:ascii="Times New Roman" w:hAnsi="Times New Roman" w:cs="Times New Roman"/>
        </w:rPr>
        <w:t xml:space="preserve">. Klient obdrží </w:t>
      </w:r>
      <w:r>
        <w:rPr>
          <w:rFonts w:ascii="Times New Roman" w:hAnsi="Times New Roman" w:cs="Times New Roman"/>
        </w:rPr>
        <w:t>kopi</w:t>
      </w:r>
      <w:r w:rsidR="00C8691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E72A81">
        <w:rPr>
          <w:rFonts w:ascii="Times New Roman" w:hAnsi="Times New Roman" w:cs="Times New Roman"/>
        </w:rPr>
        <w:t>protokolu a podepisuje ho</w:t>
      </w:r>
      <w:r w:rsidR="008846C7">
        <w:rPr>
          <w:rFonts w:ascii="Times New Roman" w:hAnsi="Times New Roman" w:cs="Times New Roman"/>
        </w:rPr>
        <w:t xml:space="preserve"> na místě jednání</w:t>
      </w:r>
      <w:r w:rsidR="00E72A81">
        <w:rPr>
          <w:rFonts w:ascii="Times New Roman" w:hAnsi="Times New Roman" w:cs="Times New Roman"/>
        </w:rPr>
        <w:t>.</w:t>
      </w:r>
    </w:p>
    <w:p w:rsidR="00646762" w:rsidRPr="00907554" w:rsidRDefault="00646762" w:rsidP="002E1F68">
      <w:pPr>
        <w:spacing w:line="240" w:lineRule="auto"/>
        <w:jc w:val="both"/>
        <w:rPr>
          <w:rFonts w:ascii="Times New Roman" w:hAnsi="Times New Roman" w:cs="Times New Roman"/>
        </w:rPr>
      </w:pPr>
      <w:r w:rsidRPr="00907554">
        <w:rPr>
          <w:rFonts w:ascii="Times New Roman" w:hAnsi="Times New Roman" w:cs="Times New Roman"/>
        </w:rPr>
        <w:t xml:space="preserve">Nahlédnutí </w:t>
      </w:r>
      <w:r w:rsidR="00DB4E74" w:rsidRPr="00907554">
        <w:rPr>
          <w:rFonts w:ascii="Times New Roman" w:hAnsi="Times New Roman" w:cs="Times New Roman"/>
        </w:rPr>
        <w:t>do</w:t>
      </w:r>
      <w:r w:rsidRPr="00907554">
        <w:rPr>
          <w:rFonts w:ascii="Times New Roman" w:hAnsi="Times New Roman" w:cs="Times New Roman"/>
        </w:rPr>
        <w:t xml:space="preserve"> spisů vedených na oddělení v rámci agendy náhradní rodinné péče</w:t>
      </w:r>
      <w:r w:rsidR="005960D0">
        <w:rPr>
          <w:rFonts w:ascii="Times New Roman" w:hAnsi="Times New Roman" w:cs="Times New Roman"/>
        </w:rPr>
        <w:t xml:space="preserve">, </w:t>
      </w:r>
      <w:r w:rsidR="00A27C6C">
        <w:rPr>
          <w:rFonts w:ascii="Times New Roman" w:hAnsi="Times New Roman" w:cs="Times New Roman"/>
        </w:rPr>
        <w:t xml:space="preserve">pověřování k výkonu sociálně-právní ochrany dětí a státního příspěvku pro zřizovatele zařízení pro děti vyžadující okamžitou pomoc, </w:t>
      </w:r>
      <w:r w:rsidRPr="00907554">
        <w:rPr>
          <w:rFonts w:ascii="Times New Roman" w:hAnsi="Times New Roman" w:cs="Times New Roman"/>
        </w:rPr>
        <w:t xml:space="preserve">je možné v souladu s ustanovením </w:t>
      </w:r>
      <w:r w:rsidR="00DB4E74" w:rsidRPr="00907554">
        <w:rPr>
          <w:rFonts w:ascii="Times New Roman" w:hAnsi="Times New Roman" w:cs="Times New Roman"/>
        </w:rPr>
        <w:t xml:space="preserve">§ 38 </w:t>
      </w:r>
      <w:r w:rsidR="00CB53E9" w:rsidRPr="00907554">
        <w:rPr>
          <w:rFonts w:ascii="Times New Roman" w:hAnsi="Times New Roman" w:cs="Times New Roman"/>
        </w:rPr>
        <w:t>z</w:t>
      </w:r>
      <w:r w:rsidR="00DB4E74" w:rsidRPr="00907554">
        <w:rPr>
          <w:rFonts w:ascii="Times New Roman" w:hAnsi="Times New Roman" w:cs="Times New Roman"/>
        </w:rPr>
        <w:t xml:space="preserve">ákona č. 500/2004 Sb., </w:t>
      </w:r>
      <w:r w:rsidR="00CB53E9" w:rsidRPr="00907554">
        <w:rPr>
          <w:rFonts w:ascii="Times New Roman" w:hAnsi="Times New Roman" w:cs="Times New Roman"/>
        </w:rPr>
        <w:t>s</w:t>
      </w:r>
      <w:r w:rsidRPr="00907554">
        <w:rPr>
          <w:rFonts w:ascii="Times New Roman" w:hAnsi="Times New Roman" w:cs="Times New Roman"/>
        </w:rPr>
        <w:t>právní řád</w:t>
      </w:r>
      <w:r w:rsidR="00DB4E74" w:rsidRPr="00907554">
        <w:rPr>
          <w:rFonts w:ascii="Times New Roman" w:hAnsi="Times New Roman" w:cs="Times New Roman"/>
        </w:rPr>
        <w:t>, ve znění pozdějších předpisů</w:t>
      </w:r>
      <w:r w:rsidR="004C0649">
        <w:rPr>
          <w:rFonts w:ascii="Times New Roman" w:hAnsi="Times New Roman" w:cs="Times New Roman"/>
        </w:rPr>
        <w:t xml:space="preserve"> a</w:t>
      </w:r>
      <w:r w:rsidR="00E533FF">
        <w:rPr>
          <w:rFonts w:ascii="Times New Roman" w:hAnsi="Times New Roman" w:cs="Times New Roman"/>
        </w:rPr>
        <w:t xml:space="preserve"> v souladu se zákonem</w:t>
      </w:r>
      <w:r w:rsidR="004C0649">
        <w:rPr>
          <w:rFonts w:ascii="Times New Roman" w:hAnsi="Times New Roman" w:cs="Times New Roman"/>
        </w:rPr>
        <w:t xml:space="preserve"> č. 359/1999 Sb., o sociálně-právní ochraně dětí, ve znění pozdějších předpisů.</w:t>
      </w:r>
    </w:p>
    <w:p w:rsidR="007A26ED" w:rsidRPr="00907554" w:rsidRDefault="007A26ED" w:rsidP="002E1F68">
      <w:pPr>
        <w:spacing w:line="240" w:lineRule="auto"/>
        <w:rPr>
          <w:rFonts w:ascii="Times New Roman" w:hAnsi="Times New Roman" w:cs="Times New Roman"/>
        </w:rPr>
      </w:pPr>
    </w:p>
    <w:sectPr w:rsidR="007A26ED" w:rsidRPr="00907554" w:rsidSect="0031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D5F"/>
    <w:multiLevelType w:val="hybridMultilevel"/>
    <w:tmpl w:val="F71C9B4E"/>
    <w:lvl w:ilvl="0" w:tplc="F5766E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52B0"/>
    <w:multiLevelType w:val="hybridMultilevel"/>
    <w:tmpl w:val="05501BA4"/>
    <w:lvl w:ilvl="0" w:tplc="C896DC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5D"/>
    <w:rsid w:val="0001026D"/>
    <w:rsid w:val="00080240"/>
    <w:rsid w:val="00101B3A"/>
    <w:rsid w:val="00133F26"/>
    <w:rsid w:val="001370CF"/>
    <w:rsid w:val="001A21C0"/>
    <w:rsid w:val="001F64E4"/>
    <w:rsid w:val="00206AC7"/>
    <w:rsid w:val="0026775D"/>
    <w:rsid w:val="002C5FB0"/>
    <w:rsid w:val="002E1F68"/>
    <w:rsid w:val="00311273"/>
    <w:rsid w:val="00312641"/>
    <w:rsid w:val="003177B1"/>
    <w:rsid w:val="003B1582"/>
    <w:rsid w:val="003B6CBA"/>
    <w:rsid w:val="004058E2"/>
    <w:rsid w:val="00416368"/>
    <w:rsid w:val="00425438"/>
    <w:rsid w:val="004378CD"/>
    <w:rsid w:val="0045494A"/>
    <w:rsid w:val="004A7E37"/>
    <w:rsid w:val="004C0649"/>
    <w:rsid w:val="00514ABD"/>
    <w:rsid w:val="005324B5"/>
    <w:rsid w:val="005960D0"/>
    <w:rsid w:val="005D15D2"/>
    <w:rsid w:val="00646762"/>
    <w:rsid w:val="006700D6"/>
    <w:rsid w:val="00732840"/>
    <w:rsid w:val="0073673F"/>
    <w:rsid w:val="007605D1"/>
    <w:rsid w:val="007619B7"/>
    <w:rsid w:val="00781F4E"/>
    <w:rsid w:val="007A26ED"/>
    <w:rsid w:val="007D163B"/>
    <w:rsid w:val="007E5285"/>
    <w:rsid w:val="008079EB"/>
    <w:rsid w:val="008617A9"/>
    <w:rsid w:val="00867430"/>
    <w:rsid w:val="008846C7"/>
    <w:rsid w:val="008D5D1E"/>
    <w:rsid w:val="00907554"/>
    <w:rsid w:val="00962998"/>
    <w:rsid w:val="0097408F"/>
    <w:rsid w:val="00A27C6C"/>
    <w:rsid w:val="00A44712"/>
    <w:rsid w:val="00AB436D"/>
    <w:rsid w:val="00BB22DD"/>
    <w:rsid w:val="00C078B6"/>
    <w:rsid w:val="00C83555"/>
    <w:rsid w:val="00C86916"/>
    <w:rsid w:val="00CA10A5"/>
    <w:rsid w:val="00CB53E9"/>
    <w:rsid w:val="00CC7AF8"/>
    <w:rsid w:val="00CD601B"/>
    <w:rsid w:val="00D62B8D"/>
    <w:rsid w:val="00DB4E74"/>
    <w:rsid w:val="00DE08EC"/>
    <w:rsid w:val="00E227BB"/>
    <w:rsid w:val="00E36498"/>
    <w:rsid w:val="00E533FF"/>
    <w:rsid w:val="00E72A81"/>
    <w:rsid w:val="00EB3C25"/>
    <w:rsid w:val="00EB7E37"/>
    <w:rsid w:val="00EC2389"/>
    <w:rsid w:val="00F31691"/>
    <w:rsid w:val="00F87027"/>
    <w:rsid w:val="00FC7C9C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2AE0"/>
  <w15:docId w15:val="{A758DA94-4CBA-4232-9605-0F0079F5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2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21C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A21C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Bezmezer">
    <w:name w:val="No Spacing"/>
    <w:uiPriority w:val="1"/>
    <w:qFormat/>
    <w:rsid w:val="001A21C0"/>
    <w:pPr>
      <w:spacing w:after="0" w:line="240" w:lineRule="auto"/>
    </w:pPr>
  </w:style>
  <w:style w:type="table" w:styleId="Mkatabulky">
    <w:name w:val="Table Grid"/>
    <w:basedOn w:val="Normlntabulka"/>
    <w:uiPriority w:val="59"/>
    <w:rsid w:val="001A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08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Props1.xml><?xml version="1.0" encoding="utf-8"?>
<ds:datastoreItem xmlns:ds="http://schemas.openxmlformats.org/officeDocument/2006/customXml" ds:itemID="{AA2513ED-4502-4A97-B685-62ABFED7A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E37C0-F437-4867-9B9F-497CA9D6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DE403-B6A5-43C2-BA05-BC8D15079E21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Sedláčková Marie</dc:creator>
  <cp:lastModifiedBy>Hejnová Helena</cp:lastModifiedBy>
  <cp:revision>8</cp:revision>
  <cp:lastPrinted>2020-04-20T08:24:00Z</cp:lastPrinted>
  <dcterms:created xsi:type="dcterms:W3CDTF">2018-04-27T11:25:00Z</dcterms:created>
  <dcterms:modified xsi:type="dcterms:W3CDTF">2023-09-06T08:42:00Z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