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3C83" w14:textId="77777777" w:rsidR="004E76C4" w:rsidRDefault="004E76C4" w:rsidP="004E76C4">
      <w:pPr>
        <w:spacing w:after="0" w:line="240" w:lineRule="auto"/>
        <w:jc w:val="both"/>
        <w:rPr>
          <w:rFonts w:ascii="Times New Roman" w:hAnsi="Times New Roman"/>
        </w:rPr>
      </w:pPr>
      <w:bookmarkStart w:id="0" w:name="_GoBack"/>
      <w:bookmarkEnd w:id="0"/>
    </w:p>
    <w:p w14:paraId="7D8F4311" w14:textId="77777777" w:rsidR="00B242C5" w:rsidRPr="004E76C4" w:rsidRDefault="00B242C5" w:rsidP="004E76C4">
      <w:pPr>
        <w:spacing w:after="0" w:line="240" w:lineRule="auto"/>
        <w:jc w:val="both"/>
        <w:rPr>
          <w:rFonts w:ascii="Times New Roman" w:hAnsi="Times New Roman"/>
        </w:rPr>
      </w:pPr>
    </w:p>
    <w:p w14:paraId="1F012C02"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p>
    <w:p w14:paraId="0B0207F8" w14:textId="77777777" w:rsidR="009812E9" w:rsidRPr="006F5263" w:rsidRDefault="009812E9" w:rsidP="006F5263">
      <w:pPr>
        <w:spacing w:after="0" w:line="240" w:lineRule="auto"/>
        <w:rPr>
          <w:rFonts w:ascii="Times New Roman" w:hAnsi="Times New Roman"/>
          <w:caps/>
          <w:sz w:val="24"/>
          <w:szCs w:val="24"/>
        </w:rPr>
      </w:pPr>
    </w:p>
    <w:p w14:paraId="67F87442" w14:textId="0D082A95" w:rsidR="00A000D5" w:rsidRPr="00A000D5" w:rsidRDefault="00A000D5" w:rsidP="00A000D5">
      <w:pPr>
        <w:pStyle w:val="Zhlav"/>
        <w:tabs>
          <w:tab w:val="clear" w:pos="4536"/>
          <w:tab w:val="clear" w:pos="9072"/>
        </w:tabs>
        <w:jc w:val="center"/>
        <w:rPr>
          <w:rFonts w:ascii="Times New Roman" w:eastAsia="Times New Roman" w:hAnsi="Times New Roman"/>
          <w:b/>
          <w:caps/>
          <w:sz w:val="28"/>
          <w:szCs w:val="28"/>
          <w:lang w:eastAsia="x-none"/>
        </w:rPr>
      </w:pPr>
      <w:r w:rsidRPr="00A000D5">
        <w:rPr>
          <w:rFonts w:ascii="Times New Roman" w:eastAsia="Times New Roman" w:hAnsi="Times New Roman"/>
          <w:b/>
          <w:caps/>
          <w:sz w:val="28"/>
          <w:szCs w:val="28"/>
          <w:lang w:eastAsia="x-none"/>
        </w:rPr>
        <w:t>V RÁMCI PROJEKTU</w:t>
      </w:r>
    </w:p>
    <w:p w14:paraId="4190E689" w14:textId="77777777" w:rsidR="009812E9" w:rsidRPr="00A000D5" w:rsidRDefault="00A000D5" w:rsidP="00A000D5">
      <w:pPr>
        <w:pStyle w:val="Zhlav"/>
        <w:tabs>
          <w:tab w:val="clear" w:pos="4536"/>
          <w:tab w:val="clear" w:pos="9072"/>
        </w:tabs>
        <w:jc w:val="center"/>
        <w:rPr>
          <w:rFonts w:ascii="Times New Roman" w:eastAsia="Times New Roman" w:hAnsi="Times New Roman"/>
          <w:b/>
          <w:caps/>
          <w:sz w:val="28"/>
          <w:szCs w:val="28"/>
          <w:lang w:eastAsia="x-none"/>
        </w:rPr>
      </w:pPr>
      <w:r w:rsidRPr="00A000D5">
        <w:rPr>
          <w:rFonts w:ascii="Times New Roman" w:eastAsia="Times New Roman" w:hAnsi="Times New Roman"/>
          <w:b/>
          <w:caps/>
          <w:sz w:val="28"/>
          <w:szCs w:val="28"/>
          <w:lang w:eastAsia="x-none"/>
        </w:rPr>
        <w:t>Obědy do škol v Karlovarském kraji 2023/2024</w:t>
      </w:r>
      <w:r>
        <w:rPr>
          <w:rFonts w:ascii="Times New Roman" w:eastAsia="Times New Roman" w:hAnsi="Times New Roman"/>
          <w:b/>
          <w:caps/>
          <w:sz w:val="28"/>
          <w:szCs w:val="28"/>
          <w:lang w:eastAsia="x-none"/>
        </w:rPr>
        <w:t xml:space="preserve"> a 2024/2025</w:t>
      </w:r>
    </w:p>
    <w:p w14:paraId="6EE8F873"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7A903614" w14:textId="77777777" w:rsidR="003C06AF" w:rsidRPr="003D3D80" w:rsidRDefault="003C06AF" w:rsidP="006F5263">
      <w:pPr>
        <w:pStyle w:val="Default"/>
        <w:rPr>
          <w:rFonts w:ascii="Times New Roman" w:hAnsi="Times New Roman" w:cs="Times New Roman"/>
        </w:rPr>
      </w:pPr>
    </w:p>
    <w:p w14:paraId="0977A976" w14:textId="77777777" w:rsidR="00F656A7" w:rsidRPr="00B1524A" w:rsidRDefault="00A83CC8" w:rsidP="006B6790">
      <w:pPr>
        <w:pStyle w:val="Default"/>
        <w:jc w:val="both"/>
        <w:rPr>
          <w:rFonts w:ascii="Times New Roman" w:hAnsi="Times New Roman" w:cs="Times New Roman"/>
          <w:b/>
          <w:color w:val="auto"/>
          <w:sz w:val="22"/>
          <w:szCs w:val="22"/>
        </w:rPr>
      </w:pPr>
      <w:r w:rsidRPr="00B1524A">
        <w:rPr>
          <w:rFonts w:ascii="Times New Roman" w:hAnsi="Times New Roman" w:cs="Times New Roman"/>
          <w:b/>
          <w:color w:val="auto"/>
          <w:sz w:val="22"/>
          <w:szCs w:val="22"/>
        </w:rPr>
        <w:t>Zastupitelstvo</w:t>
      </w:r>
      <w:r w:rsidR="00F656A7" w:rsidRPr="00B1524A">
        <w:rPr>
          <w:rFonts w:ascii="Times New Roman" w:hAnsi="Times New Roman" w:cs="Times New Roman"/>
          <w:b/>
          <w:color w:val="auto"/>
          <w:sz w:val="22"/>
          <w:szCs w:val="22"/>
        </w:rPr>
        <w:t xml:space="preserve"> Karlovarského kraje (dále jen „</w:t>
      </w:r>
      <w:r w:rsidR="00E4466C" w:rsidRPr="00B1524A">
        <w:rPr>
          <w:rFonts w:ascii="Times New Roman" w:hAnsi="Times New Roman" w:cs="Times New Roman"/>
          <w:b/>
          <w:iCs/>
          <w:color w:val="auto"/>
          <w:sz w:val="22"/>
          <w:szCs w:val="22"/>
        </w:rPr>
        <w:t>z</w:t>
      </w:r>
      <w:r w:rsidRPr="00B1524A">
        <w:rPr>
          <w:rFonts w:ascii="Times New Roman" w:hAnsi="Times New Roman" w:cs="Times New Roman"/>
          <w:b/>
          <w:iCs/>
          <w:color w:val="auto"/>
          <w:sz w:val="22"/>
          <w:szCs w:val="22"/>
        </w:rPr>
        <w:t>astupitelstvo</w:t>
      </w:r>
      <w:r w:rsidR="00306F63" w:rsidRPr="00B1524A">
        <w:rPr>
          <w:rFonts w:ascii="Times New Roman" w:hAnsi="Times New Roman" w:cs="Times New Roman"/>
          <w:b/>
          <w:iCs/>
          <w:color w:val="auto"/>
          <w:sz w:val="22"/>
          <w:szCs w:val="22"/>
        </w:rPr>
        <w:t xml:space="preserve"> </w:t>
      </w:r>
      <w:r w:rsidR="00F656A7" w:rsidRPr="00B1524A">
        <w:rPr>
          <w:rFonts w:ascii="Times New Roman" w:hAnsi="Times New Roman" w:cs="Times New Roman"/>
          <w:b/>
          <w:iCs/>
          <w:color w:val="auto"/>
          <w:sz w:val="22"/>
          <w:szCs w:val="22"/>
        </w:rPr>
        <w:t>kraje</w:t>
      </w:r>
      <w:r w:rsidR="00F656A7" w:rsidRPr="00B1524A">
        <w:rPr>
          <w:rFonts w:ascii="Times New Roman" w:hAnsi="Times New Roman" w:cs="Times New Roman"/>
          <w:b/>
          <w:color w:val="auto"/>
          <w:sz w:val="22"/>
          <w:szCs w:val="22"/>
        </w:rPr>
        <w:t xml:space="preserve">“) </w:t>
      </w:r>
      <w:r w:rsidRPr="00B1524A">
        <w:rPr>
          <w:rFonts w:ascii="Times New Roman" w:hAnsi="Times New Roman" w:cs="Times New Roman"/>
          <w:b/>
          <w:color w:val="auto"/>
          <w:sz w:val="22"/>
          <w:szCs w:val="22"/>
        </w:rPr>
        <w:t>schvaluje a</w:t>
      </w:r>
      <w:r w:rsidR="00616F58" w:rsidRPr="00B1524A">
        <w:rPr>
          <w:rFonts w:ascii="Times New Roman" w:hAnsi="Times New Roman" w:cs="Times New Roman"/>
          <w:b/>
          <w:color w:val="auto"/>
          <w:sz w:val="22"/>
          <w:szCs w:val="22"/>
        </w:rPr>
        <w:t xml:space="preserve"> </w:t>
      </w:r>
      <w:r w:rsidR="00AD1F19" w:rsidRPr="00B1524A">
        <w:rPr>
          <w:rFonts w:ascii="Times New Roman" w:hAnsi="Times New Roman" w:cs="Times New Roman"/>
          <w:b/>
          <w:color w:val="auto"/>
          <w:sz w:val="22"/>
          <w:szCs w:val="22"/>
        </w:rPr>
        <w:t>vyhlašuje</w:t>
      </w:r>
      <w:r w:rsidR="00F656A7" w:rsidRPr="00B1524A">
        <w:rPr>
          <w:rFonts w:ascii="Times New Roman" w:hAnsi="Times New Roman" w:cs="Times New Roman"/>
          <w:b/>
          <w:color w:val="auto"/>
          <w:sz w:val="22"/>
          <w:szCs w:val="22"/>
        </w:rPr>
        <w:t xml:space="preserve"> </w:t>
      </w:r>
      <w:r w:rsidR="001657F4" w:rsidRPr="00B1524A">
        <w:rPr>
          <w:rFonts w:ascii="Times New Roman" w:hAnsi="Times New Roman" w:cs="Times New Roman"/>
          <w:b/>
          <w:color w:val="auto"/>
          <w:sz w:val="22"/>
          <w:szCs w:val="22"/>
        </w:rPr>
        <w:t>shora uvedený d</w:t>
      </w:r>
      <w:r w:rsidR="0087434E" w:rsidRPr="00B1524A">
        <w:rPr>
          <w:rFonts w:ascii="Times New Roman" w:hAnsi="Times New Roman" w:cs="Times New Roman"/>
          <w:b/>
          <w:color w:val="auto"/>
          <w:sz w:val="22"/>
          <w:szCs w:val="22"/>
        </w:rPr>
        <w:t>otační program</w:t>
      </w:r>
      <w:r w:rsidR="00AB449D" w:rsidRPr="00B1524A">
        <w:rPr>
          <w:rFonts w:ascii="Times New Roman" w:hAnsi="Times New Roman" w:cs="Times New Roman"/>
          <w:b/>
          <w:color w:val="auto"/>
          <w:sz w:val="22"/>
          <w:szCs w:val="22"/>
        </w:rPr>
        <w:t xml:space="preserve"> a přijímá tato </w:t>
      </w:r>
      <w:r w:rsidR="00AB449D" w:rsidRPr="00B1524A">
        <w:rPr>
          <w:rFonts w:ascii="Times New Roman" w:hAnsi="Times New Roman" w:cs="Times New Roman"/>
          <w:b/>
          <w:sz w:val="22"/>
          <w:szCs w:val="22"/>
        </w:rPr>
        <w:t>pravidla pro příjem a hodnocení žádostí, poskytnutí a</w:t>
      </w:r>
      <w:r w:rsidR="00B1524A">
        <w:rPr>
          <w:rFonts w:ascii="Times New Roman" w:hAnsi="Times New Roman" w:cs="Times New Roman"/>
          <w:b/>
          <w:sz w:val="22"/>
          <w:szCs w:val="22"/>
        </w:rPr>
        <w:t> </w:t>
      </w:r>
      <w:r w:rsidR="00AB449D" w:rsidRPr="00B1524A">
        <w:rPr>
          <w:rFonts w:ascii="Times New Roman" w:hAnsi="Times New Roman" w:cs="Times New Roman"/>
          <w:b/>
          <w:sz w:val="22"/>
          <w:szCs w:val="22"/>
        </w:rPr>
        <w:t>finanční vypořádání dotace z rozpočtu Karlovarského kraje v rámci shora uvedeného dotačního programu</w:t>
      </w:r>
      <w:r w:rsidR="009812E9" w:rsidRPr="00B1524A">
        <w:rPr>
          <w:rFonts w:ascii="Times New Roman" w:hAnsi="Times New Roman" w:cs="Times New Roman"/>
          <w:b/>
          <w:color w:val="auto"/>
          <w:sz w:val="22"/>
          <w:szCs w:val="22"/>
        </w:rPr>
        <w:t>.</w:t>
      </w:r>
    </w:p>
    <w:p w14:paraId="4EACC1A6" w14:textId="77777777" w:rsidR="00F656A7" w:rsidRPr="006870D9" w:rsidRDefault="00F656A7" w:rsidP="00F8564A">
      <w:pPr>
        <w:pStyle w:val="Default"/>
        <w:rPr>
          <w:rFonts w:ascii="Times New Roman" w:hAnsi="Times New Roman" w:cs="Times New Roman"/>
          <w:color w:val="auto"/>
          <w:sz w:val="22"/>
          <w:szCs w:val="22"/>
        </w:rPr>
      </w:pPr>
    </w:p>
    <w:p w14:paraId="548DD678" w14:textId="77777777" w:rsidR="00A000D5" w:rsidRPr="006870D9" w:rsidRDefault="00A000D5" w:rsidP="00A000D5">
      <w:pPr>
        <w:pStyle w:val="Default"/>
        <w:jc w:val="center"/>
        <w:rPr>
          <w:rFonts w:ascii="Times New Roman" w:hAnsi="Times New Roman" w:cs="Times New Roman"/>
          <w:color w:val="auto"/>
          <w:sz w:val="22"/>
          <w:szCs w:val="22"/>
        </w:rPr>
      </w:pPr>
      <w:r w:rsidRPr="000F22AB">
        <w:rPr>
          <w:rFonts w:ascii="Times New Roman" w:hAnsi="Times New Roman" w:cs="Times New Roman"/>
          <w:b/>
          <w:bCs/>
          <w:color w:val="auto"/>
          <w:sz w:val="22"/>
          <w:szCs w:val="22"/>
        </w:rPr>
        <w:t>Čl. I.</w:t>
      </w:r>
    </w:p>
    <w:p w14:paraId="60699947" w14:textId="77777777" w:rsidR="00A000D5" w:rsidRPr="006870D9" w:rsidRDefault="00A000D5" w:rsidP="00A000D5">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w:t>
      </w:r>
      <w:r>
        <w:rPr>
          <w:rFonts w:ascii="Times New Roman" w:hAnsi="Times New Roman" w:cs="Times New Roman"/>
          <w:b/>
          <w:bCs/>
          <w:color w:val="auto"/>
          <w:sz w:val="22"/>
          <w:szCs w:val="22"/>
        </w:rPr>
        <w:t>vodní ustanovení</w:t>
      </w:r>
    </w:p>
    <w:p w14:paraId="4E2A10E8" w14:textId="2E5380CF" w:rsidR="00A000D5" w:rsidRPr="004B716C" w:rsidRDefault="00107714" w:rsidP="00A000D5">
      <w:pPr>
        <w:autoSpaceDE w:val="0"/>
        <w:autoSpaceDN w:val="0"/>
        <w:adjustRightInd w:val="0"/>
        <w:spacing w:after="0" w:line="240" w:lineRule="auto"/>
        <w:jc w:val="both"/>
        <w:rPr>
          <w:rFonts w:ascii="Times New Roman" w:hAnsi="Times New Roman"/>
        </w:rPr>
      </w:pPr>
      <w:r w:rsidRPr="00107714">
        <w:rPr>
          <w:rFonts w:ascii="Times New Roman" w:hAnsi="Times New Roman"/>
        </w:rPr>
        <w:t>Realizace</w:t>
      </w:r>
      <w:r>
        <w:rPr>
          <w:rFonts w:ascii="Times New Roman" w:hAnsi="Times New Roman"/>
        </w:rPr>
        <w:t xml:space="preserve"> dotačního</w:t>
      </w:r>
      <w:r w:rsidRPr="00107714">
        <w:rPr>
          <w:rFonts w:ascii="Times New Roman" w:hAnsi="Times New Roman"/>
        </w:rPr>
        <w:t xml:space="preserve"> programu je financována </w:t>
      </w:r>
      <w:r w:rsidR="004E16B5">
        <w:rPr>
          <w:rFonts w:ascii="Times New Roman" w:hAnsi="Times New Roman"/>
        </w:rPr>
        <w:t xml:space="preserve">v rámci projektu </w:t>
      </w:r>
      <w:r w:rsidR="00470E1D">
        <w:rPr>
          <w:rFonts w:ascii="Times New Roman" w:hAnsi="Times New Roman"/>
        </w:rPr>
        <w:t>„</w:t>
      </w:r>
      <w:r w:rsidR="004E16B5" w:rsidRPr="00470E1D">
        <w:rPr>
          <w:rFonts w:ascii="Times New Roman" w:hAnsi="Times New Roman"/>
        </w:rPr>
        <w:t>Obědy do škol v Karlovarském kraji 2023</w:t>
      </w:r>
      <w:r w:rsidR="0052288C">
        <w:rPr>
          <w:rFonts w:ascii="Times New Roman" w:hAnsi="Times New Roman"/>
        </w:rPr>
        <w:t>/2024</w:t>
      </w:r>
      <w:r w:rsidR="00470E1D" w:rsidRPr="00B217F1">
        <w:rPr>
          <w:rFonts w:ascii="Times New Roman" w:hAnsi="Times New Roman"/>
        </w:rPr>
        <w:t xml:space="preserve"> a </w:t>
      </w:r>
      <w:r w:rsidR="004E16B5" w:rsidRPr="00470E1D">
        <w:rPr>
          <w:rFonts w:ascii="Times New Roman" w:hAnsi="Times New Roman"/>
        </w:rPr>
        <w:t>2024</w:t>
      </w:r>
      <w:r w:rsidR="0052288C">
        <w:rPr>
          <w:rFonts w:ascii="Times New Roman" w:hAnsi="Times New Roman"/>
        </w:rPr>
        <w:t>/2025</w:t>
      </w:r>
      <w:r w:rsidR="00470E1D">
        <w:rPr>
          <w:rFonts w:ascii="Times New Roman" w:hAnsi="Times New Roman"/>
        </w:rPr>
        <w:t>“</w:t>
      </w:r>
      <w:r w:rsidR="00C374E7" w:rsidRPr="00470E1D">
        <w:rPr>
          <w:rFonts w:ascii="Times New Roman" w:hAnsi="Times New Roman"/>
        </w:rPr>
        <w:t>,</w:t>
      </w:r>
      <w:r w:rsidR="00C374E7">
        <w:rPr>
          <w:rFonts w:ascii="Times New Roman" w:hAnsi="Times New Roman"/>
        </w:rPr>
        <w:t xml:space="preserve"> registrační číslo </w:t>
      </w:r>
      <w:r w:rsidR="00C374E7" w:rsidRPr="00A537A8">
        <w:rPr>
          <w:rFonts w:ascii="Times New Roman" w:hAnsi="Times New Roman"/>
        </w:rPr>
        <w:t>CZ.03.04</w:t>
      </w:r>
      <w:r w:rsidR="00A537A8">
        <w:rPr>
          <w:rFonts w:ascii="Times New Roman" w:hAnsi="Times New Roman"/>
        </w:rPr>
        <w:t>.</w:t>
      </w:r>
      <w:r w:rsidR="00C374E7" w:rsidRPr="00A537A8">
        <w:rPr>
          <w:rFonts w:ascii="Times New Roman" w:hAnsi="Times New Roman"/>
        </w:rPr>
        <w:t>01/00/22_026/000</w:t>
      </w:r>
      <w:r w:rsidR="00A537A8" w:rsidRPr="00A537A8">
        <w:rPr>
          <w:rFonts w:ascii="Times New Roman" w:hAnsi="Times New Roman"/>
        </w:rPr>
        <w:t>3833</w:t>
      </w:r>
      <w:r w:rsidRPr="00A537A8">
        <w:rPr>
          <w:rFonts w:ascii="Times New Roman" w:hAnsi="Times New Roman"/>
        </w:rPr>
        <w:t xml:space="preserve"> (</w:t>
      </w:r>
      <w:r w:rsidRPr="00107714">
        <w:rPr>
          <w:rFonts w:ascii="Times New Roman" w:hAnsi="Times New Roman"/>
        </w:rPr>
        <w:t>dále jen „projekt“), realizovaného Karlovarským krajem (dále jen „kraj“) v rámci Operačního programu Zaměstnanost plus</w:t>
      </w:r>
      <w:r>
        <w:rPr>
          <w:rFonts w:ascii="Times New Roman" w:hAnsi="Times New Roman"/>
        </w:rPr>
        <w:t xml:space="preserve">, Priority 4 – Materiální pomoc nejchudším osobám </w:t>
      </w:r>
      <w:r w:rsidR="00967CCF">
        <w:rPr>
          <w:rFonts w:ascii="Times New Roman" w:hAnsi="Times New Roman"/>
        </w:rPr>
        <w:t>(dále jen „</w:t>
      </w:r>
      <w:r w:rsidR="00967CCF" w:rsidRPr="000815E4">
        <w:rPr>
          <w:rFonts w:ascii="Times New Roman" w:hAnsi="Times New Roman"/>
        </w:rPr>
        <w:t>OPZ+</w:t>
      </w:r>
      <w:r w:rsidR="00967CCF">
        <w:rPr>
          <w:rFonts w:ascii="Times New Roman" w:hAnsi="Times New Roman"/>
        </w:rPr>
        <w:t xml:space="preserve">“) </w:t>
      </w:r>
      <w:r>
        <w:rPr>
          <w:rFonts w:ascii="Times New Roman" w:hAnsi="Times New Roman"/>
        </w:rPr>
        <w:t>a </w:t>
      </w:r>
      <w:r w:rsidRPr="00107714">
        <w:rPr>
          <w:rFonts w:ascii="Times New Roman" w:hAnsi="Times New Roman"/>
        </w:rPr>
        <w:t>výzvy č. 03_22_026 „Potravinová pomoc dětem v sociální nouzi“ vyhlášené Ministerstvem práce a sociálních věcí, odborem realizace programů ESF – sociální začleňování</w:t>
      </w:r>
      <w:r w:rsidR="00A537A8">
        <w:rPr>
          <w:rFonts w:ascii="Times New Roman" w:hAnsi="Times New Roman"/>
        </w:rPr>
        <w:t>.</w:t>
      </w:r>
    </w:p>
    <w:p w14:paraId="3ED78580" w14:textId="77777777" w:rsidR="00A000D5" w:rsidRDefault="00A000D5" w:rsidP="006B6790">
      <w:pPr>
        <w:pStyle w:val="Default"/>
        <w:jc w:val="center"/>
        <w:rPr>
          <w:rFonts w:ascii="Times New Roman" w:hAnsi="Times New Roman" w:cs="Times New Roman"/>
          <w:b/>
          <w:bCs/>
          <w:color w:val="auto"/>
          <w:sz w:val="22"/>
          <w:szCs w:val="22"/>
        </w:rPr>
      </w:pPr>
    </w:p>
    <w:p w14:paraId="6D294495"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r w:rsidR="00CA31CD">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w:t>
      </w:r>
    </w:p>
    <w:p w14:paraId="6338F419"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9F7D44">
        <w:rPr>
          <w:rFonts w:ascii="Times New Roman" w:hAnsi="Times New Roman" w:cs="Times New Roman"/>
          <w:b/>
          <w:bCs/>
          <w:color w:val="auto"/>
          <w:sz w:val="22"/>
          <w:szCs w:val="22"/>
        </w:rPr>
        <w:t xml:space="preserve"> a d</w:t>
      </w:r>
      <w:r w:rsidR="009F7D44" w:rsidRPr="006870D9">
        <w:rPr>
          <w:rFonts w:ascii="Times New Roman" w:hAnsi="Times New Roman" w:cs="Times New Roman"/>
          <w:b/>
          <w:bCs/>
          <w:color w:val="auto"/>
          <w:sz w:val="22"/>
          <w:szCs w:val="22"/>
        </w:rPr>
        <w:t>ůvody podpory stanoveného účelu</w:t>
      </w:r>
      <w:r w:rsidR="009F7D44" w:rsidRPr="006870D9">
        <w:rPr>
          <w:rStyle w:val="Znakapoznpodarou"/>
          <w:rFonts w:ascii="Times New Roman" w:hAnsi="Times New Roman" w:cs="Times New Roman"/>
          <w:b/>
          <w:bCs/>
          <w:color w:val="auto"/>
          <w:sz w:val="22"/>
          <w:szCs w:val="22"/>
        </w:rPr>
        <w:t xml:space="preserve"> </w:t>
      </w:r>
      <w:r w:rsidR="006602C9" w:rsidRPr="006870D9">
        <w:rPr>
          <w:rStyle w:val="Znakapoznpodarou"/>
          <w:rFonts w:ascii="Times New Roman" w:hAnsi="Times New Roman" w:cs="Times New Roman"/>
          <w:b/>
          <w:bCs/>
          <w:color w:val="auto"/>
          <w:sz w:val="22"/>
          <w:szCs w:val="22"/>
        </w:rPr>
        <w:footnoteReference w:id="2"/>
      </w:r>
    </w:p>
    <w:p w14:paraId="1AF9598C" w14:textId="7FE05A52" w:rsidR="00234210" w:rsidRPr="0085075B" w:rsidRDefault="0087434E" w:rsidP="00AA3F6F">
      <w:pPr>
        <w:pStyle w:val="Default"/>
        <w:numPr>
          <w:ilvl w:val="0"/>
          <w:numId w:val="15"/>
        </w:numPr>
        <w:jc w:val="both"/>
        <w:rPr>
          <w:rFonts w:ascii="Times New Roman" w:hAnsi="Times New Roman" w:cs="Times New Roman"/>
          <w:color w:val="auto"/>
          <w:sz w:val="22"/>
          <w:szCs w:val="22"/>
        </w:rPr>
      </w:pPr>
      <w:r w:rsidRPr="0085075B">
        <w:rPr>
          <w:rFonts w:ascii="Times New Roman" w:hAnsi="Times New Roman" w:cs="Times New Roman"/>
          <w:color w:val="auto"/>
          <w:sz w:val="22"/>
          <w:szCs w:val="22"/>
        </w:rPr>
        <w:t>Dotační</w:t>
      </w:r>
      <w:r w:rsidR="003C06AF" w:rsidRPr="0085075B">
        <w:rPr>
          <w:rFonts w:ascii="Times New Roman" w:hAnsi="Times New Roman" w:cs="Times New Roman"/>
          <w:color w:val="auto"/>
          <w:sz w:val="22"/>
          <w:szCs w:val="22"/>
        </w:rPr>
        <w:t xml:space="preserve"> program </w:t>
      </w:r>
      <w:r w:rsidR="00A83CC8" w:rsidRPr="0085075B">
        <w:rPr>
          <w:rFonts w:ascii="Times New Roman" w:hAnsi="Times New Roman" w:cs="Times New Roman"/>
          <w:color w:val="auto"/>
          <w:sz w:val="22"/>
          <w:szCs w:val="22"/>
        </w:rPr>
        <w:t>se zřizuje</w:t>
      </w:r>
      <w:r w:rsidR="003C06AF" w:rsidRPr="0085075B">
        <w:rPr>
          <w:rFonts w:ascii="Times New Roman" w:hAnsi="Times New Roman" w:cs="Times New Roman"/>
          <w:color w:val="auto"/>
          <w:sz w:val="22"/>
          <w:szCs w:val="22"/>
        </w:rPr>
        <w:t xml:space="preserve"> za účelem </w:t>
      </w:r>
      <w:r w:rsidR="00A000D5" w:rsidRPr="0085075B">
        <w:rPr>
          <w:rFonts w:ascii="Times New Roman" w:hAnsi="Times New Roman" w:cs="Times New Roman"/>
          <w:color w:val="auto"/>
          <w:sz w:val="22"/>
          <w:szCs w:val="22"/>
        </w:rPr>
        <w:t>podpor</w:t>
      </w:r>
      <w:r w:rsidR="00107714" w:rsidRPr="0085075B">
        <w:rPr>
          <w:rFonts w:ascii="Times New Roman" w:hAnsi="Times New Roman" w:cs="Times New Roman"/>
          <w:color w:val="auto"/>
          <w:sz w:val="22"/>
          <w:szCs w:val="22"/>
        </w:rPr>
        <w:t>y</w:t>
      </w:r>
      <w:r w:rsidR="00A000D5" w:rsidRPr="0085075B">
        <w:rPr>
          <w:rFonts w:ascii="Times New Roman" w:hAnsi="Times New Roman" w:cs="Times New Roman"/>
          <w:color w:val="auto"/>
          <w:sz w:val="22"/>
          <w:szCs w:val="22"/>
        </w:rPr>
        <w:t xml:space="preserve"> dětí a žáků ze sociálně slabých rodin ve věku </w:t>
      </w:r>
      <w:r w:rsidR="00107714" w:rsidRPr="0085075B">
        <w:rPr>
          <w:rFonts w:ascii="Times New Roman" w:hAnsi="Times New Roman" w:cs="Times New Roman"/>
          <w:color w:val="auto"/>
          <w:sz w:val="22"/>
          <w:szCs w:val="22"/>
        </w:rPr>
        <w:t>2–26</w:t>
      </w:r>
      <w:r w:rsidR="00A000D5" w:rsidRPr="0085075B">
        <w:rPr>
          <w:rFonts w:ascii="Times New Roman" w:hAnsi="Times New Roman" w:cs="Times New Roman"/>
          <w:color w:val="auto"/>
          <w:sz w:val="22"/>
          <w:szCs w:val="22"/>
        </w:rPr>
        <w:t xml:space="preserve"> let (dále jen „děti</w:t>
      </w:r>
      <w:r w:rsidR="00C463D1">
        <w:rPr>
          <w:rFonts w:ascii="Times New Roman" w:hAnsi="Times New Roman" w:cs="Times New Roman"/>
          <w:color w:val="auto"/>
          <w:sz w:val="22"/>
          <w:szCs w:val="22"/>
        </w:rPr>
        <w:t>/</w:t>
      </w:r>
      <w:r w:rsidR="000F22AB">
        <w:rPr>
          <w:rFonts w:ascii="Times New Roman" w:hAnsi="Times New Roman" w:cs="Times New Roman"/>
          <w:color w:val="auto"/>
          <w:sz w:val="22"/>
          <w:szCs w:val="22"/>
        </w:rPr>
        <w:t>žáci</w:t>
      </w:r>
      <w:r w:rsidR="00A000D5" w:rsidRPr="0085075B">
        <w:rPr>
          <w:rFonts w:ascii="Times New Roman" w:hAnsi="Times New Roman" w:cs="Times New Roman"/>
          <w:color w:val="auto"/>
          <w:sz w:val="22"/>
          <w:szCs w:val="22"/>
        </w:rPr>
        <w:t>“), které navštěvují mateřskou, základní, střední školu</w:t>
      </w:r>
      <w:r w:rsidR="00097DF9" w:rsidRPr="0085075B">
        <w:rPr>
          <w:rFonts w:ascii="Times New Roman" w:hAnsi="Times New Roman" w:cs="Times New Roman"/>
          <w:color w:val="auto"/>
          <w:sz w:val="22"/>
          <w:szCs w:val="22"/>
        </w:rPr>
        <w:t xml:space="preserve"> (gymnázium, střední odbornou školu a střední odborné učiliště), včetně škol speciálních,</w:t>
      </w:r>
      <w:r w:rsidR="00A000D5" w:rsidRPr="0085075B">
        <w:rPr>
          <w:rFonts w:ascii="Times New Roman" w:hAnsi="Times New Roman" w:cs="Times New Roman"/>
          <w:color w:val="auto"/>
          <w:sz w:val="22"/>
          <w:szCs w:val="22"/>
        </w:rPr>
        <w:t xml:space="preserve"> </w:t>
      </w:r>
      <w:r w:rsidR="00234210" w:rsidRPr="0085075B">
        <w:rPr>
          <w:rFonts w:ascii="Times New Roman" w:hAnsi="Times New Roman" w:cs="Times New Roman"/>
          <w:color w:val="auto"/>
          <w:sz w:val="22"/>
          <w:szCs w:val="22"/>
        </w:rPr>
        <w:t>a</w:t>
      </w:r>
      <w:r w:rsidR="00234210" w:rsidRPr="00234210">
        <w:rPr>
          <w:rFonts w:ascii="Times New Roman" w:hAnsi="Times New Roman" w:cs="Times New Roman"/>
          <w:color w:val="auto"/>
          <w:sz w:val="22"/>
          <w:szCs w:val="22"/>
        </w:rPr>
        <w:t xml:space="preserve"> dětem</w:t>
      </w:r>
      <w:r w:rsidR="00C463D1">
        <w:rPr>
          <w:rFonts w:ascii="Times New Roman" w:hAnsi="Times New Roman" w:cs="Times New Roman"/>
          <w:color w:val="auto"/>
          <w:sz w:val="22"/>
          <w:szCs w:val="22"/>
        </w:rPr>
        <w:t>/</w:t>
      </w:r>
      <w:r w:rsidR="00234210" w:rsidRPr="00234210">
        <w:rPr>
          <w:rFonts w:ascii="Times New Roman" w:hAnsi="Times New Roman" w:cs="Times New Roman"/>
          <w:color w:val="auto"/>
          <w:sz w:val="22"/>
          <w:szCs w:val="22"/>
        </w:rPr>
        <w:t>žákům ve</w:t>
      </w:r>
      <w:r w:rsidR="0085075B">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 xml:space="preserve">školských výchovných a ubytovacích zařízeních typu domov mládeže a internátní zařízení, </w:t>
      </w:r>
      <w:r w:rsidR="00234210" w:rsidRPr="0085075B">
        <w:rPr>
          <w:rFonts w:ascii="Times New Roman" w:hAnsi="Times New Roman" w:cs="Times New Roman"/>
          <w:color w:val="auto"/>
          <w:sz w:val="22"/>
          <w:szCs w:val="22"/>
        </w:rPr>
        <w:t>a</w:t>
      </w:r>
      <w:r w:rsidR="0085075B">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jejichž rodina je</w:t>
      </w:r>
      <w:r w:rsidR="00234210" w:rsidRPr="0085075B">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ohrožena chudobou a materiální nebo potravinovou deprivací nebo</w:t>
      </w:r>
      <w:r w:rsidR="00433A84">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se</w:t>
      </w:r>
      <w:r w:rsidR="000F22AB">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ocitla v</w:t>
      </w:r>
      <w:r w:rsidR="00E94FE7">
        <w:rPr>
          <w:rFonts w:ascii="Times New Roman" w:hAnsi="Times New Roman" w:cs="Times New Roman"/>
          <w:color w:val="auto"/>
          <w:sz w:val="22"/>
          <w:szCs w:val="22"/>
        </w:rPr>
        <w:t> </w:t>
      </w:r>
      <w:r w:rsidR="00234210" w:rsidRPr="00234210">
        <w:rPr>
          <w:rFonts w:ascii="Times New Roman" w:hAnsi="Times New Roman" w:cs="Times New Roman"/>
          <w:color w:val="auto"/>
          <w:sz w:val="22"/>
          <w:szCs w:val="22"/>
        </w:rPr>
        <w:t>nepříznivé finanční situaci.</w:t>
      </w:r>
    </w:p>
    <w:p w14:paraId="6AED0A00" w14:textId="77777777" w:rsidR="00234210" w:rsidRPr="00234210" w:rsidRDefault="00234210" w:rsidP="004B716C">
      <w:pPr>
        <w:pStyle w:val="Default"/>
        <w:jc w:val="both"/>
        <w:rPr>
          <w:rFonts w:ascii="Times New Roman" w:hAnsi="Times New Roman" w:cs="Times New Roman"/>
          <w:color w:val="auto"/>
          <w:sz w:val="22"/>
          <w:szCs w:val="22"/>
        </w:rPr>
      </w:pPr>
    </w:p>
    <w:p w14:paraId="22A5A068" w14:textId="163F748D" w:rsidR="003C06AF" w:rsidRPr="000F22AB" w:rsidRDefault="00234210" w:rsidP="00AA3F6F">
      <w:pPr>
        <w:pStyle w:val="Default"/>
        <w:numPr>
          <w:ilvl w:val="0"/>
          <w:numId w:val="15"/>
        </w:numPr>
        <w:jc w:val="both"/>
        <w:rPr>
          <w:rFonts w:ascii="Times New Roman" w:hAnsi="Times New Roman" w:cs="Times New Roman"/>
          <w:color w:val="auto"/>
          <w:sz w:val="22"/>
          <w:szCs w:val="22"/>
        </w:rPr>
      </w:pPr>
      <w:bookmarkStart w:id="1" w:name="_Hlk141687344"/>
      <w:r w:rsidRPr="000F22AB">
        <w:rPr>
          <w:rFonts w:ascii="Times New Roman" w:hAnsi="Times New Roman" w:cs="Times New Roman"/>
          <w:color w:val="auto"/>
          <w:sz w:val="22"/>
          <w:szCs w:val="22"/>
        </w:rPr>
        <w:t xml:space="preserve">Stanovený účel bude realizován v rámci podporovaných </w:t>
      </w:r>
      <w:r w:rsidRPr="00F07A7C">
        <w:rPr>
          <w:rFonts w:ascii="Times New Roman" w:hAnsi="Times New Roman" w:cs="Times New Roman"/>
          <w:color w:val="auto"/>
          <w:sz w:val="22"/>
          <w:szCs w:val="22"/>
        </w:rPr>
        <w:t>aktivit</w:t>
      </w:r>
      <w:r w:rsidR="009F7D44" w:rsidRPr="00F07A7C">
        <w:rPr>
          <w:rFonts w:ascii="Times New Roman" w:hAnsi="Times New Roman" w:cs="Times New Roman"/>
          <w:color w:val="auto"/>
          <w:sz w:val="22"/>
          <w:szCs w:val="22"/>
        </w:rPr>
        <w:t xml:space="preserve">, viz čl. </w:t>
      </w:r>
      <w:r w:rsidR="000F22AB" w:rsidRPr="00F07A7C">
        <w:rPr>
          <w:rFonts w:ascii="Times New Roman" w:hAnsi="Times New Roman" w:cs="Times New Roman"/>
          <w:color w:val="auto"/>
          <w:sz w:val="22"/>
          <w:szCs w:val="22"/>
        </w:rPr>
        <w:t>IV.</w:t>
      </w:r>
      <w:r w:rsidR="00F07A7C" w:rsidRPr="00F07A7C">
        <w:rPr>
          <w:rFonts w:ascii="Times New Roman" w:hAnsi="Times New Roman" w:cs="Times New Roman"/>
          <w:color w:val="auto"/>
          <w:sz w:val="22"/>
          <w:szCs w:val="22"/>
        </w:rPr>
        <w:t xml:space="preserve"> dotačního</w:t>
      </w:r>
      <w:r w:rsidR="00F07A7C">
        <w:rPr>
          <w:rFonts w:ascii="Times New Roman" w:hAnsi="Times New Roman" w:cs="Times New Roman"/>
          <w:color w:val="auto"/>
          <w:sz w:val="22"/>
          <w:szCs w:val="22"/>
        </w:rPr>
        <w:t xml:space="preserve"> programu</w:t>
      </w:r>
      <w:r w:rsidR="000F22AB">
        <w:rPr>
          <w:rFonts w:ascii="Times New Roman" w:hAnsi="Times New Roman" w:cs="Times New Roman"/>
          <w:color w:val="auto"/>
          <w:sz w:val="22"/>
          <w:szCs w:val="22"/>
        </w:rPr>
        <w:t>,</w:t>
      </w:r>
      <w:r w:rsidRPr="000F22AB">
        <w:rPr>
          <w:rFonts w:ascii="Times New Roman" w:hAnsi="Times New Roman" w:cs="Times New Roman"/>
          <w:color w:val="auto"/>
          <w:sz w:val="22"/>
          <w:szCs w:val="22"/>
        </w:rPr>
        <w:t xml:space="preserve"> </w:t>
      </w:r>
      <w:r w:rsidR="00A000D5" w:rsidRPr="000F22AB">
        <w:rPr>
          <w:rFonts w:ascii="Times New Roman" w:hAnsi="Times New Roman" w:cs="Times New Roman"/>
          <w:color w:val="auto"/>
          <w:sz w:val="22"/>
          <w:szCs w:val="22"/>
        </w:rPr>
        <w:t>a</w:t>
      </w:r>
      <w:r w:rsidR="00F07A7C">
        <w:rPr>
          <w:rFonts w:ascii="Times New Roman" w:hAnsi="Times New Roman" w:cs="Times New Roman"/>
          <w:color w:val="auto"/>
          <w:sz w:val="22"/>
          <w:szCs w:val="22"/>
        </w:rPr>
        <w:t> </w:t>
      </w:r>
      <w:r w:rsidR="00A000D5" w:rsidRPr="000F22AB">
        <w:rPr>
          <w:rFonts w:ascii="Times New Roman" w:hAnsi="Times New Roman" w:cs="Times New Roman"/>
          <w:color w:val="auto"/>
          <w:sz w:val="22"/>
          <w:szCs w:val="22"/>
        </w:rPr>
        <w:t>to</w:t>
      </w:r>
      <w:r w:rsidR="00F07A7C">
        <w:rPr>
          <w:rFonts w:ascii="Times New Roman" w:hAnsi="Times New Roman" w:cs="Times New Roman"/>
          <w:color w:val="auto"/>
          <w:sz w:val="22"/>
          <w:szCs w:val="22"/>
        </w:rPr>
        <w:t> </w:t>
      </w:r>
      <w:r w:rsidR="00A000D5" w:rsidRPr="000F22AB">
        <w:rPr>
          <w:rFonts w:ascii="Times New Roman" w:hAnsi="Times New Roman" w:cs="Times New Roman"/>
          <w:color w:val="auto"/>
          <w:sz w:val="22"/>
          <w:szCs w:val="22"/>
        </w:rPr>
        <w:t xml:space="preserve">formou úhrady </w:t>
      </w:r>
      <w:r w:rsidR="005D55CC" w:rsidRPr="000F22AB">
        <w:rPr>
          <w:rFonts w:ascii="Times New Roman" w:hAnsi="Times New Roman" w:cs="Times New Roman"/>
          <w:color w:val="auto"/>
          <w:sz w:val="22"/>
          <w:szCs w:val="22"/>
        </w:rPr>
        <w:t>stravování</w:t>
      </w:r>
      <w:r w:rsidR="00A000D5" w:rsidRPr="000F22AB">
        <w:rPr>
          <w:rFonts w:ascii="Times New Roman" w:hAnsi="Times New Roman" w:cs="Times New Roman"/>
          <w:color w:val="auto"/>
          <w:sz w:val="22"/>
          <w:szCs w:val="22"/>
        </w:rPr>
        <w:t xml:space="preserve"> v</w:t>
      </w:r>
      <w:r w:rsidRPr="000F22AB">
        <w:rPr>
          <w:rFonts w:ascii="Times New Roman" w:hAnsi="Times New Roman" w:cs="Times New Roman"/>
          <w:color w:val="auto"/>
          <w:sz w:val="22"/>
          <w:szCs w:val="22"/>
        </w:rPr>
        <w:t> </w:t>
      </w:r>
      <w:r w:rsidR="00A000D5" w:rsidRPr="000F22AB">
        <w:rPr>
          <w:rFonts w:ascii="Times New Roman" w:hAnsi="Times New Roman" w:cs="Times New Roman"/>
          <w:color w:val="auto"/>
          <w:sz w:val="22"/>
          <w:szCs w:val="22"/>
        </w:rPr>
        <w:t>zařízení</w:t>
      </w:r>
      <w:r w:rsidRPr="000F22AB">
        <w:rPr>
          <w:rFonts w:ascii="Times New Roman" w:hAnsi="Times New Roman" w:cs="Times New Roman"/>
          <w:color w:val="auto"/>
          <w:sz w:val="22"/>
          <w:szCs w:val="22"/>
        </w:rPr>
        <w:t>ch</w:t>
      </w:r>
      <w:r w:rsidR="00A000D5" w:rsidRPr="000F22AB">
        <w:rPr>
          <w:rFonts w:ascii="Times New Roman" w:hAnsi="Times New Roman" w:cs="Times New Roman"/>
          <w:color w:val="auto"/>
          <w:sz w:val="22"/>
          <w:szCs w:val="22"/>
        </w:rPr>
        <w:t xml:space="preserve"> školního stravování</w:t>
      </w:r>
      <w:r w:rsidR="00E94FE7" w:rsidRPr="000F22AB">
        <w:rPr>
          <w:rStyle w:val="Znakapoznpodarou"/>
          <w:rFonts w:ascii="Times New Roman" w:hAnsi="Times New Roman" w:cs="Times New Roman"/>
          <w:color w:val="auto"/>
          <w:sz w:val="22"/>
          <w:szCs w:val="22"/>
        </w:rPr>
        <w:footnoteReference w:id="3"/>
      </w:r>
      <w:r w:rsidR="00E94FE7" w:rsidRPr="000F22AB">
        <w:rPr>
          <w:rFonts w:ascii="Times New Roman" w:hAnsi="Times New Roman" w:cs="Times New Roman"/>
          <w:color w:val="auto"/>
          <w:sz w:val="22"/>
          <w:szCs w:val="22"/>
        </w:rPr>
        <w:t xml:space="preserve"> </w:t>
      </w:r>
      <w:r w:rsidR="00A000D5" w:rsidRPr="000F22AB">
        <w:rPr>
          <w:rFonts w:ascii="Times New Roman" w:hAnsi="Times New Roman" w:cs="Times New Roman"/>
          <w:color w:val="auto"/>
          <w:sz w:val="22"/>
          <w:szCs w:val="22"/>
        </w:rPr>
        <w:t>ve školním roce 2023/2024</w:t>
      </w:r>
      <w:r w:rsidR="003C06AF" w:rsidRPr="000F22AB">
        <w:rPr>
          <w:rFonts w:ascii="Times New Roman" w:hAnsi="Times New Roman" w:cs="Times New Roman"/>
          <w:color w:val="auto"/>
          <w:sz w:val="22"/>
          <w:szCs w:val="22"/>
        </w:rPr>
        <w:t>.</w:t>
      </w:r>
    </w:p>
    <w:bookmarkEnd w:id="1"/>
    <w:p w14:paraId="470779BE" w14:textId="77777777" w:rsidR="0091214C" w:rsidRDefault="0091214C" w:rsidP="00F8564A">
      <w:pPr>
        <w:pStyle w:val="Default"/>
        <w:rPr>
          <w:rFonts w:ascii="Times New Roman" w:hAnsi="Times New Roman" w:cs="Times New Roman"/>
          <w:color w:val="auto"/>
          <w:sz w:val="22"/>
          <w:szCs w:val="22"/>
        </w:rPr>
      </w:pPr>
    </w:p>
    <w:p w14:paraId="04D63E33" w14:textId="5B0E58F9" w:rsidR="0085075B" w:rsidRPr="0085075B" w:rsidRDefault="0085075B" w:rsidP="00AA3F6F">
      <w:pPr>
        <w:pStyle w:val="Default"/>
        <w:numPr>
          <w:ilvl w:val="0"/>
          <w:numId w:val="15"/>
        </w:numPr>
        <w:jc w:val="both"/>
        <w:rPr>
          <w:rFonts w:ascii="Times New Roman" w:hAnsi="Times New Roman" w:cs="Times New Roman"/>
          <w:color w:val="auto"/>
          <w:sz w:val="22"/>
          <w:szCs w:val="22"/>
        </w:rPr>
      </w:pPr>
      <w:r w:rsidRPr="0085075B">
        <w:rPr>
          <w:rFonts w:ascii="Times New Roman" w:hAnsi="Times New Roman" w:cs="Times New Roman"/>
          <w:color w:val="auto"/>
          <w:sz w:val="22"/>
          <w:szCs w:val="22"/>
        </w:rPr>
        <w:t>Důvodem vyhlášeného dotačního programu je poskytnout dětem</w:t>
      </w:r>
      <w:r w:rsidR="00C463D1">
        <w:rPr>
          <w:rFonts w:ascii="Times New Roman" w:hAnsi="Times New Roman" w:cs="Times New Roman"/>
          <w:color w:val="auto"/>
          <w:sz w:val="22"/>
          <w:szCs w:val="22"/>
        </w:rPr>
        <w:t xml:space="preserve"> a </w:t>
      </w:r>
      <w:r w:rsidR="000F22AB">
        <w:rPr>
          <w:rFonts w:ascii="Times New Roman" w:hAnsi="Times New Roman" w:cs="Times New Roman"/>
          <w:color w:val="auto"/>
          <w:sz w:val="22"/>
          <w:szCs w:val="22"/>
        </w:rPr>
        <w:t>žáků</w:t>
      </w:r>
      <w:r w:rsidR="00B226B1">
        <w:rPr>
          <w:rFonts w:ascii="Times New Roman" w:hAnsi="Times New Roman" w:cs="Times New Roman"/>
          <w:color w:val="auto"/>
          <w:sz w:val="22"/>
          <w:szCs w:val="22"/>
        </w:rPr>
        <w:t>m</w:t>
      </w:r>
      <w:r w:rsidR="009E52F4">
        <w:rPr>
          <w:rFonts w:ascii="Times New Roman" w:hAnsi="Times New Roman" w:cs="Times New Roman"/>
          <w:color w:val="auto"/>
          <w:sz w:val="22"/>
          <w:szCs w:val="22"/>
        </w:rPr>
        <w:t xml:space="preserve"> </w:t>
      </w:r>
      <w:r w:rsidRPr="0085075B">
        <w:rPr>
          <w:rFonts w:ascii="Times New Roman" w:hAnsi="Times New Roman" w:cs="Times New Roman"/>
          <w:color w:val="auto"/>
          <w:sz w:val="22"/>
          <w:szCs w:val="22"/>
        </w:rPr>
        <w:t xml:space="preserve">vyváženou stravu, zlepšit jejich stravovací návyky a zvýšit tak jejich školní docházku, účast na předškolním vzdělávání </w:t>
      </w:r>
      <w:r w:rsidRPr="0085075B">
        <w:rPr>
          <w:rFonts w:ascii="Times New Roman" w:hAnsi="Times New Roman" w:cs="Times New Roman"/>
          <w:sz w:val="22"/>
          <w:szCs w:val="22"/>
        </w:rPr>
        <w:t>a odpoledních</w:t>
      </w:r>
      <w:r w:rsidRPr="0085075B">
        <w:rPr>
          <w:rFonts w:ascii="Times New Roman" w:hAnsi="Times New Roman" w:cs="Times New Roman"/>
          <w:color w:val="auto"/>
          <w:sz w:val="22"/>
          <w:szCs w:val="22"/>
        </w:rPr>
        <w:t xml:space="preserve"> zájmových aktivitách. Celkově je snahou omezit jejich případné sociální vyloučení a</w:t>
      </w:r>
      <w:r w:rsidR="00B3228A">
        <w:rPr>
          <w:rFonts w:ascii="Times New Roman" w:hAnsi="Times New Roman" w:cs="Times New Roman"/>
          <w:color w:val="auto"/>
          <w:sz w:val="22"/>
          <w:szCs w:val="22"/>
        </w:rPr>
        <w:t> </w:t>
      </w:r>
      <w:r w:rsidRPr="0085075B">
        <w:rPr>
          <w:rFonts w:ascii="Times New Roman" w:hAnsi="Times New Roman" w:cs="Times New Roman"/>
          <w:color w:val="auto"/>
          <w:sz w:val="22"/>
          <w:szCs w:val="22"/>
        </w:rPr>
        <w:t>zajistit jejich integraci do společnosti.</w:t>
      </w:r>
    </w:p>
    <w:p w14:paraId="2A1CEBA4" w14:textId="77777777" w:rsidR="00F656A7" w:rsidRPr="006870D9" w:rsidRDefault="00F656A7" w:rsidP="006B6790">
      <w:pPr>
        <w:pStyle w:val="Default"/>
        <w:rPr>
          <w:rFonts w:ascii="Times New Roman" w:hAnsi="Times New Roman" w:cs="Times New Roman"/>
          <w:color w:val="auto"/>
          <w:sz w:val="22"/>
          <w:szCs w:val="22"/>
        </w:rPr>
      </w:pPr>
    </w:p>
    <w:p w14:paraId="3288C680"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Čl. </w:t>
      </w:r>
      <w:r w:rsidR="009F7D44">
        <w:rPr>
          <w:rFonts w:ascii="Times New Roman" w:hAnsi="Times New Roman" w:cs="Times New Roman"/>
          <w:b/>
          <w:bCs/>
          <w:color w:val="auto"/>
          <w:sz w:val="22"/>
          <w:szCs w:val="22"/>
        </w:rPr>
        <w:t>III</w:t>
      </w:r>
      <w:r w:rsidRPr="006870D9">
        <w:rPr>
          <w:rFonts w:ascii="Times New Roman" w:hAnsi="Times New Roman" w:cs="Times New Roman"/>
          <w:b/>
          <w:bCs/>
          <w:color w:val="auto"/>
          <w:sz w:val="22"/>
          <w:szCs w:val="22"/>
        </w:rPr>
        <w:t>.</w:t>
      </w:r>
    </w:p>
    <w:p w14:paraId="4433E0C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Předpokládaný cel</w:t>
      </w:r>
      <w:r w:rsidR="00EF132E" w:rsidRPr="006870D9">
        <w:rPr>
          <w:rFonts w:ascii="Times New Roman" w:hAnsi="Times New Roman" w:cs="Times New Roman"/>
          <w:b/>
          <w:bCs/>
          <w:color w:val="auto"/>
          <w:sz w:val="22"/>
          <w:szCs w:val="22"/>
        </w:rPr>
        <w:t>kový objem peněžních prostředků</w:t>
      </w:r>
      <w:r w:rsidRPr="006870D9">
        <w:rPr>
          <w:rFonts w:ascii="Times New Roman" w:hAnsi="Times New Roman" w:cs="Times New Roman"/>
          <w:b/>
          <w:bCs/>
          <w:color w:val="auto"/>
          <w:sz w:val="22"/>
          <w:szCs w:val="22"/>
        </w:rPr>
        <w:t xml:space="preserve"> vyčleněných na podporu stanoveného účelu</w:t>
      </w:r>
      <w:r w:rsidR="007371B1" w:rsidRPr="006870D9">
        <w:rPr>
          <w:rStyle w:val="Znakapoznpodarou"/>
          <w:rFonts w:ascii="Times New Roman" w:hAnsi="Times New Roman" w:cs="Times New Roman"/>
          <w:b/>
          <w:bCs/>
          <w:color w:val="auto"/>
          <w:sz w:val="22"/>
          <w:szCs w:val="22"/>
        </w:rPr>
        <w:footnoteReference w:id="4"/>
      </w:r>
    </w:p>
    <w:p w14:paraId="15425E87" w14:textId="6E304710" w:rsidR="00433A84" w:rsidRPr="004533D8" w:rsidRDefault="00433A84" w:rsidP="004B716C">
      <w:pPr>
        <w:pStyle w:val="Default"/>
        <w:numPr>
          <w:ilvl w:val="0"/>
          <w:numId w:val="33"/>
        </w:numPr>
        <w:ind w:left="360"/>
        <w:jc w:val="both"/>
        <w:rPr>
          <w:rFonts w:ascii="Times New Roman" w:hAnsi="Times New Roman"/>
          <w:color w:val="auto"/>
          <w:sz w:val="22"/>
          <w:szCs w:val="22"/>
        </w:rPr>
      </w:pPr>
      <w:bookmarkStart w:id="2" w:name="_Hlk117515869"/>
      <w:r w:rsidRPr="004B716C">
        <w:rPr>
          <w:rFonts w:ascii="Times New Roman" w:hAnsi="Times New Roman"/>
          <w:sz w:val="22"/>
          <w:szCs w:val="22"/>
        </w:rPr>
        <w:t>Předpokládané celkové způsobilé výdaje projektu na</w:t>
      </w:r>
      <w:r w:rsidR="00A537A8">
        <w:rPr>
          <w:rFonts w:ascii="Times New Roman" w:hAnsi="Times New Roman"/>
          <w:sz w:val="22"/>
          <w:szCs w:val="22"/>
        </w:rPr>
        <w:t xml:space="preserve"> oba</w:t>
      </w:r>
      <w:r w:rsidRPr="004B716C">
        <w:rPr>
          <w:rFonts w:ascii="Times New Roman" w:hAnsi="Times New Roman"/>
          <w:sz w:val="22"/>
          <w:szCs w:val="22"/>
        </w:rPr>
        <w:t xml:space="preserve"> školní roky 2023/2024 a 2024/2025 jsou</w:t>
      </w:r>
      <w:r w:rsidR="00A537A8">
        <w:rPr>
          <w:rFonts w:ascii="Times New Roman" w:hAnsi="Times New Roman"/>
          <w:sz w:val="22"/>
          <w:szCs w:val="22"/>
        </w:rPr>
        <w:t> </w:t>
      </w:r>
      <w:r w:rsidRPr="004B716C">
        <w:rPr>
          <w:rFonts w:ascii="Times New Roman" w:hAnsi="Times New Roman"/>
          <w:sz w:val="22"/>
          <w:szCs w:val="22"/>
        </w:rPr>
        <w:t>ve</w:t>
      </w:r>
      <w:r w:rsidR="004677A5">
        <w:rPr>
          <w:rFonts w:ascii="Times New Roman" w:hAnsi="Times New Roman"/>
          <w:sz w:val="22"/>
          <w:szCs w:val="22"/>
        </w:rPr>
        <w:t> </w:t>
      </w:r>
      <w:r w:rsidRPr="004B716C">
        <w:rPr>
          <w:rFonts w:ascii="Times New Roman" w:hAnsi="Times New Roman"/>
          <w:sz w:val="22"/>
          <w:szCs w:val="22"/>
        </w:rPr>
        <w:t xml:space="preserve">výši </w:t>
      </w:r>
      <w:r w:rsidR="00B226B1">
        <w:rPr>
          <w:rFonts w:ascii="Times New Roman" w:hAnsi="Times New Roman"/>
          <w:sz w:val="22"/>
          <w:szCs w:val="22"/>
        </w:rPr>
        <w:t>12 241 121</w:t>
      </w:r>
      <w:r w:rsidRPr="004B716C">
        <w:rPr>
          <w:rFonts w:ascii="Times New Roman" w:hAnsi="Times New Roman"/>
          <w:sz w:val="22"/>
          <w:szCs w:val="22"/>
        </w:rPr>
        <w:t xml:space="preserve"> Kč. </w:t>
      </w:r>
      <w:r w:rsidRPr="004533D8">
        <w:rPr>
          <w:rFonts w:ascii="Times New Roman" w:hAnsi="Times New Roman"/>
          <w:color w:val="auto"/>
          <w:sz w:val="22"/>
          <w:szCs w:val="22"/>
        </w:rPr>
        <w:t>Na projekt bude poskytnuta dotace z prostředků EU ve výši 90 % způsobilých výdajů, tj. </w:t>
      </w:r>
      <w:r w:rsidR="00B226B1" w:rsidRPr="004533D8">
        <w:rPr>
          <w:rFonts w:ascii="Times New Roman" w:hAnsi="Times New Roman"/>
          <w:color w:val="auto"/>
          <w:sz w:val="22"/>
          <w:szCs w:val="22"/>
        </w:rPr>
        <w:t>11 017 008,</w:t>
      </w:r>
      <w:r w:rsidR="009B7A67">
        <w:rPr>
          <w:rFonts w:ascii="Times New Roman" w:hAnsi="Times New Roman"/>
          <w:color w:val="auto"/>
          <w:sz w:val="22"/>
          <w:szCs w:val="22"/>
        </w:rPr>
        <w:t>89</w:t>
      </w:r>
      <w:r w:rsidRPr="004533D8">
        <w:rPr>
          <w:rFonts w:ascii="Times New Roman" w:hAnsi="Times New Roman"/>
          <w:color w:val="auto"/>
          <w:sz w:val="22"/>
          <w:szCs w:val="22"/>
        </w:rPr>
        <w:t xml:space="preserve"> Kč, a 10 % způsobilých výdajů, tj. </w:t>
      </w:r>
      <w:r w:rsidR="00B226B1" w:rsidRPr="004533D8">
        <w:rPr>
          <w:rFonts w:ascii="Times New Roman" w:hAnsi="Times New Roman"/>
          <w:color w:val="auto"/>
          <w:sz w:val="22"/>
          <w:szCs w:val="22"/>
        </w:rPr>
        <w:t>1 224 112,1</w:t>
      </w:r>
      <w:r w:rsidR="009B7A67">
        <w:rPr>
          <w:rFonts w:ascii="Times New Roman" w:hAnsi="Times New Roman"/>
          <w:color w:val="auto"/>
          <w:sz w:val="22"/>
          <w:szCs w:val="22"/>
        </w:rPr>
        <w:t>1</w:t>
      </w:r>
      <w:r w:rsidRPr="004533D8">
        <w:rPr>
          <w:rFonts w:ascii="Times New Roman" w:hAnsi="Times New Roman"/>
          <w:color w:val="auto"/>
          <w:sz w:val="22"/>
          <w:szCs w:val="22"/>
        </w:rPr>
        <w:t xml:space="preserve"> Kč, bude</w:t>
      </w:r>
      <w:r w:rsidR="00A537A8">
        <w:rPr>
          <w:rFonts w:ascii="Times New Roman" w:hAnsi="Times New Roman"/>
          <w:color w:val="auto"/>
          <w:sz w:val="22"/>
          <w:szCs w:val="22"/>
        </w:rPr>
        <w:t> </w:t>
      </w:r>
      <w:r w:rsidRPr="004533D8">
        <w:rPr>
          <w:rFonts w:ascii="Times New Roman" w:hAnsi="Times New Roman"/>
          <w:color w:val="auto"/>
          <w:sz w:val="22"/>
          <w:szCs w:val="22"/>
        </w:rPr>
        <w:t>hrazeno z rozpočtu Karlovarského kraje.</w:t>
      </w:r>
    </w:p>
    <w:p w14:paraId="2E3111AC" w14:textId="77777777" w:rsidR="00433A84" w:rsidRPr="009D0582" w:rsidRDefault="00433A84" w:rsidP="004677A5">
      <w:pPr>
        <w:pStyle w:val="Default"/>
        <w:jc w:val="both"/>
        <w:rPr>
          <w:rFonts w:ascii="Times New Roman" w:hAnsi="Times New Roman"/>
          <w:color w:val="auto"/>
          <w:sz w:val="22"/>
          <w:szCs w:val="22"/>
        </w:rPr>
      </w:pPr>
    </w:p>
    <w:p w14:paraId="4BAF82D4" w14:textId="52311740" w:rsidR="00A537A8" w:rsidRDefault="006870D9" w:rsidP="004B716C">
      <w:pPr>
        <w:pStyle w:val="Default"/>
        <w:numPr>
          <w:ilvl w:val="0"/>
          <w:numId w:val="33"/>
        </w:numPr>
        <w:ind w:left="360"/>
        <w:jc w:val="both"/>
        <w:rPr>
          <w:rFonts w:ascii="Times New Roman" w:hAnsi="Times New Roman" w:cs="Times New Roman"/>
          <w:color w:val="auto"/>
          <w:sz w:val="22"/>
          <w:szCs w:val="22"/>
        </w:rPr>
      </w:pPr>
      <w:r w:rsidRPr="000E1B11">
        <w:rPr>
          <w:rFonts w:ascii="Times New Roman" w:hAnsi="Times New Roman" w:cs="Times New Roman"/>
          <w:color w:val="auto"/>
          <w:sz w:val="22"/>
          <w:szCs w:val="22"/>
        </w:rPr>
        <w:lastRenderedPageBreak/>
        <w:t xml:space="preserve">Pro dotační program je </w:t>
      </w:r>
      <w:r w:rsidR="005D55CC" w:rsidRPr="000E1B11">
        <w:rPr>
          <w:rFonts w:ascii="Times New Roman" w:hAnsi="Times New Roman" w:cs="Times New Roman"/>
          <w:color w:val="auto"/>
          <w:sz w:val="22"/>
          <w:szCs w:val="22"/>
        </w:rPr>
        <w:t xml:space="preserve">na školní rok 2023/2024 </w:t>
      </w:r>
      <w:r w:rsidRPr="000E1B11">
        <w:rPr>
          <w:rFonts w:ascii="Times New Roman" w:hAnsi="Times New Roman" w:cs="Times New Roman"/>
          <w:color w:val="auto"/>
          <w:sz w:val="22"/>
          <w:szCs w:val="22"/>
        </w:rPr>
        <w:t xml:space="preserve">vyčleněna částka </w:t>
      </w:r>
      <w:r w:rsidR="00B226B1">
        <w:rPr>
          <w:rFonts w:ascii="Times New Roman" w:hAnsi="Times New Roman" w:cs="Times New Roman"/>
          <w:color w:val="auto"/>
          <w:sz w:val="22"/>
          <w:szCs w:val="22"/>
        </w:rPr>
        <w:t>5 693 545</w:t>
      </w:r>
      <w:r w:rsidR="005D55CC" w:rsidRPr="000E1B11">
        <w:rPr>
          <w:rFonts w:ascii="Times New Roman" w:hAnsi="Times New Roman" w:cs="Times New Roman"/>
          <w:color w:val="auto"/>
          <w:sz w:val="22"/>
          <w:szCs w:val="22"/>
        </w:rPr>
        <w:t xml:space="preserve"> Kč.</w:t>
      </w:r>
    </w:p>
    <w:p w14:paraId="273AE8D1" w14:textId="4FBAC21D" w:rsidR="00A537A8" w:rsidRPr="009D0582" w:rsidRDefault="00A537A8" w:rsidP="009D0582">
      <w:pPr>
        <w:rPr>
          <w:rFonts w:ascii="Times New Roman" w:hAnsi="Times New Roman"/>
        </w:rPr>
      </w:pPr>
    </w:p>
    <w:p w14:paraId="2B7FC8E7" w14:textId="4055C26C" w:rsidR="006870D9" w:rsidRDefault="005D55CC" w:rsidP="004B716C">
      <w:pPr>
        <w:pStyle w:val="Default"/>
        <w:numPr>
          <w:ilvl w:val="0"/>
          <w:numId w:val="33"/>
        </w:numPr>
        <w:ind w:left="360"/>
        <w:jc w:val="both"/>
        <w:rPr>
          <w:rFonts w:ascii="Times New Roman" w:hAnsi="Times New Roman" w:cs="Times New Roman"/>
          <w:color w:val="auto"/>
          <w:sz w:val="22"/>
          <w:szCs w:val="22"/>
        </w:rPr>
      </w:pPr>
      <w:r w:rsidRPr="000E1B11">
        <w:rPr>
          <w:rFonts w:ascii="Times New Roman" w:hAnsi="Times New Roman" w:cs="Times New Roman"/>
          <w:color w:val="auto"/>
          <w:sz w:val="22"/>
          <w:szCs w:val="22"/>
        </w:rPr>
        <w:t>V případě nevyčerpání alokace v plné výši bude nevyčerpan</w:t>
      </w:r>
      <w:r w:rsidR="000E1B11" w:rsidRPr="000E1B11">
        <w:rPr>
          <w:rFonts w:ascii="Times New Roman" w:hAnsi="Times New Roman" w:cs="Times New Roman"/>
          <w:color w:val="auto"/>
          <w:sz w:val="22"/>
          <w:szCs w:val="22"/>
        </w:rPr>
        <w:t>á částka převedena do</w:t>
      </w:r>
      <w:r w:rsidR="009F7D44">
        <w:rPr>
          <w:rFonts w:ascii="Times New Roman" w:hAnsi="Times New Roman" w:cs="Times New Roman"/>
          <w:color w:val="auto"/>
          <w:sz w:val="22"/>
          <w:szCs w:val="22"/>
        </w:rPr>
        <w:t> </w:t>
      </w:r>
      <w:r w:rsidR="000E1B11" w:rsidRPr="000E1B11">
        <w:rPr>
          <w:rFonts w:ascii="Times New Roman" w:hAnsi="Times New Roman" w:cs="Times New Roman"/>
          <w:color w:val="auto"/>
          <w:sz w:val="22"/>
          <w:szCs w:val="22"/>
        </w:rPr>
        <w:t>dotačního programu</w:t>
      </w:r>
      <w:r w:rsidR="00A537A8">
        <w:rPr>
          <w:rFonts w:ascii="Times New Roman" w:hAnsi="Times New Roman" w:cs="Times New Roman"/>
          <w:color w:val="auto"/>
          <w:sz w:val="22"/>
          <w:szCs w:val="22"/>
        </w:rPr>
        <w:t xml:space="preserve"> </w:t>
      </w:r>
      <w:r w:rsidR="00A537A8" w:rsidRPr="00967CCF">
        <w:rPr>
          <w:rFonts w:ascii="Times New Roman" w:hAnsi="Times New Roman" w:cs="Times New Roman"/>
          <w:color w:val="auto"/>
          <w:sz w:val="22"/>
          <w:szCs w:val="22"/>
        </w:rPr>
        <w:t>pro školní rok 2024/2025</w:t>
      </w:r>
      <w:r w:rsidR="00A537A8">
        <w:rPr>
          <w:rFonts w:ascii="Times New Roman" w:hAnsi="Times New Roman" w:cs="Times New Roman"/>
          <w:color w:val="auto"/>
          <w:sz w:val="22"/>
          <w:szCs w:val="22"/>
        </w:rPr>
        <w:t xml:space="preserve">, který bude </w:t>
      </w:r>
      <w:r w:rsidR="00A537A8" w:rsidRPr="00967CCF">
        <w:rPr>
          <w:rFonts w:ascii="Times New Roman" w:hAnsi="Times New Roman" w:cs="Times New Roman"/>
          <w:color w:val="auto"/>
          <w:sz w:val="22"/>
          <w:szCs w:val="22"/>
        </w:rPr>
        <w:t>krajem vyhlášen v 1. pololetí roku 2024</w:t>
      </w:r>
      <w:r w:rsidR="00A537A8">
        <w:rPr>
          <w:rFonts w:ascii="Times New Roman" w:hAnsi="Times New Roman" w:cs="Times New Roman"/>
          <w:color w:val="auto"/>
          <w:sz w:val="22"/>
          <w:szCs w:val="22"/>
        </w:rPr>
        <w:t>.</w:t>
      </w:r>
    </w:p>
    <w:p w14:paraId="0BBEDAE3" w14:textId="77777777" w:rsidR="00B226B1" w:rsidRPr="009D0582" w:rsidRDefault="00B226B1" w:rsidP="009D0582">
      <w:pPr>
        <w:spacing w:after="0"/>
        <w:rPr>
          <w:rFonts w:ascii="Times New Roman" w:hAnsi="Times New Roman"/>
        </w:rPr>
      </w:pPr>
    </w:p>
    <w:bookmarkEnd w:id="2"/>
    <w:p w14:paraId="3D75A27E" w14:textId="77777777" w:rsidR="00D15DF1" w:rsidRPr="006870D9" w:rsidRDefault="00D15DF1" w:rsidP="00D15DF1">
      <w:pPr>
        <w:spacing w:after="0" w:line="240" w:lineRule="auto"/>
        <w:jc w:val="center"/>
        <w:rPr>
          <w:rFonts w:ascii="Times New Roman" w:hAnsi="Times New Roman"/>
          <w:b/>
        </w:rPr>
      </w:pPr>
      <w:r w:rsidRPr="006870D9">
        <w:rPr>
          <w:rFonts w:ascii="Times New Roman" w:hAnsi="Times New Roman"/>
          <w:b/>
        </w:rPr>
        <w:t>Čl. IV.</w:t>
      </w:r>
    </w:p>
    <w:p w14:paraId="64E79A42" w14:textId="77777777" w:rsidR="00D15DF1" w:rsidRPr="000D47B4" w:rsidRDefault="000D47B4" w:rsidP="00D15DF1">
      <w:pPr>
        <w:spacing w:after="0" w:line="240" w:lineRule="auto"/>
        <w:jc w:val="center"/>
        <w:rPr>
          <w:rFonts w:ascii="Times New Roman" w:hAnsi="Times New Roman"/>
          <w:b/>
        </w:rPr>
      </w:pPr>
      <w:r w:rsidRPr="000D47B4">
        <w:rPr>
          <w:rFonts w:ascii="Times New Roman" w:hAnsi="Times New Roman"/>
          <w:b/>
        </w:rPr>
        <w:t>Vymezení p</w:t>
      </w:r>
      <w:r w:rsidR="00BC00A6" w:rsidRPr="000D47B4">
        <w:rPr>
          <w:rFonts w:ascii="Times New Roman" w:hAnsi="Times New Roman"/>
          <w:b/>
        </w:rPr>
        <w:t>odporovan</w:t>
      </w:r>
      <w:r w:rsidRPr="000D47B4">
        <w:rPr>
          <w:rFonts w:ascii="Times New Roman" w:hAnsi="Times New Roman"/>
          <w:b/>
        </w:rPr>
        <w:t>ých</w:t>
      </w:r>
      <w:r w:rsidR="00BC00A6" w:rsidRPr="000D47B4">
        <w:rPr>
          <w:rFonts w:ascii="Times New Roman" w:hAnsi="Times New Roman"/>
          <w:b/>
        </w:rPr>
        <w:t xml:space="preserve"> aktivit</w:t>
      </w:r>
      <w:r w:rsidRPr="000D47B4">
        <w:rPr>
          <w:rFonts w:ascii="Times New Roman" w:hAnsi="Times New Roman"/>
          <w:b/>
        </w:rPr>
        <w:t xml:space="preserve"> a jednotek a výše jednotkových nákladů</w:t>
      </w:r>
    </w:p>
    <w:p w14:paraId="2415B1B1" w14:textId="77777777" w:rsidR="000D47B4" w:rsidRPr="000D47B4" w:rsidRDefault="000D47B4" w:rsidP="00AA3F6F">
      <w:pPr>
        <w:pStyle w:val="Default"/>
        <w:numPr>
          <w:ilvl w:val="0"/>
          <w:numId w:val="16"/>
        </w:numPr>
        <w:ind w:left="360"/>
        <w:jc w:val="both"/>
        <w:rPr>
          <w:rFonts w:ascii="Times New Roman" w:hAnsi="Times New Roman" w:cs="Times New Roman"/>
          <w:color w:val="auto"/>
          <w:sz w:val="22"/>
          <w:szCs w:val="22"/>
        </w:rPr>
      </w:pPr>
      <w:bookmarkStart w:id="3" w:name="_Hlk141687418"/>
      <w:r w:rsidRPr="000D47B4">
        <w:rPr>
          <w:rFonts w:ascii="Times New Roman" w:hAnsi="Times New Roman" w:cs="Times New Roman"/>
          <w:color w:val="auto"/>
          <w:sz w:val="22"/>
          <w:szCs w:val="22"/>
        </w:rPr>
        <w:t>Podporovanými aktivitami jsou:</w:t>
      </w:r>
    </w:p>
    <w:p w14:paraId="6F4E935D" w14:textId="4DCF7CBA" w:rsidR="000D47B4" w:rsidRPr="00967CCF" w:rsidRDefault="000D47B4" w:rsidP="00AA3F6F">
      <w:pPr>
        <w:pStyle w:val="Default"/>
        <w:numPr>
          <w:ilvl w:val="0"/>
          <w:numId w:val="20"/>
        </w:numPr>
        <w:jc w:val="both"/>
        <w:rPr>
          <w:rFonts w:ascii="Times New Roman" w:hAnsi="Times New Roman" w:cs="Times New Roman"/>
          <w:color w:val="auto"/>
          <w:sz w:val="22"/>
          <w:szCs w:val="22"/>
        </w:rPr>
      </w:pPr>
      <w:r w:rsidRPr="00967CCF">
        <w:rPr>
          <w:rFonts w:ascii="Times New Roman" w:hAnsi="Times New Roman" w:cs="Times New Roman"/>
          <w:color w:val="auto"/>
          <w:sz w:val="22"/>
          <w:szCs w:val="22"/>
        </w:rPr>
        <w:t>podpora školního stravování dětí v mateřských školách</w:t>
      </w:r>
      <w:r w:rsidR="00A537A8">
        <w:rPr>
          <w:rFonts w:ascii="Times New Roman" w:hAnsi="Times New Roman" w:cs="Times New Roman"/>
          <w:color w:val="auto"/>
          <w:sz w:val="22"/>
          <w:szCs w:val="22"/>
        </w:rPr>
        <w:t xml:space="preserve"> </w:t>
      </w:r>
      <w:r w:rsidR="00355FBC" w:rsidRPr="00967CCF">
        <w:rPr>
          <w:rFonts w:ascii="Times New Roman" w:hAnsi="Times New Roman" w:cs="Times New Roman"/>
          <w:color w:val="auto"/>
          <w:sz w:val="22"/>
          <w:szCs w:val="22"/>
        </w:rPr>
        <w:t>(strava v obvyklém rozsahu, tj. přesnídávka, oběd, svačina, včetně pitného režimu),</w:t>
      </w:r>
    </w:p>
    <w:p w14:paraId="34783C3D" w14:textId="2BF0BC92" w:rsidR="000D47B4" w:rsidRPr="00967CCF" w:rsidRDefault="000D47B4" w:rsidP="00AA3F6F">
      <w:pPr>
        <w:pStyle w:val="Default"/>
        <w:numPr>
          <w:ilvl w:val="0"/>
          <w:numId w:val="20"/>
        </w:numPr>
        <w:jc w:val="both"/>
        <w:rPr>
          <w:rFonts w:ascii="Times New Roman" w:hAnsi="Times New Roman" w:cs="Times New Roman"/>
          <w:color w:val="auto"/>
          <w:sz w:val="22"/>
          <w:szCs w:val="22"/>
        </w:rPr>
      </w:pPr>
      <w:r w:rsidRPr="00967CCF">
        <w:rPr>
          <w:rFonts w:ascii="Times New Roman" w:hAnsi="Times New Roman" w:cs="Times New Roman"/>
          <w:color w:val="auto"/>
          <w:sz w:val="22"/>
          <w:szCs w:val="22"/>
        </w:rPr>
        <w:t xml:space="preserve">podpora školního stravování žáků základních a středních škol </w:t>
      </w:r>
      <w:r w:rsidR="00355FBC" w:rsidRPr="00967CCF">
        <w:rPr>
          <w:rFonts w:ascii="Times New Roman" w:hAnsi="Times New Roman" w:cs="Times New Roman"/>
          <w:color w:val="auto"/>
          <w:sz w:val="22"/>
          <w:szCs w:val="22"/>
        </w:rPr>
        <w:t>(strava v obvyklém rozsahu, tj. oběd),</w:t>
      </w:r>
    </w:p>
    <w:p w14:paraId="03ABC7E8" w14:textId="49AC8951" w:rsidR="000D47B4" w:rsidRPr="00967CCF" w:rsidRDefault="000D47B4" w:rsidP="00AA3F6F">
      <w:pPr>
        <w:pStyle w:val="Default"/>
        <w:numPr>
          <w:ilvl w:val="0"/>
          <w:numId w:val="20"/>
        </w:numPr>
        <w:jc w:val="both"/>
        <w:rPr>
          <w:rFonts w:ascii="Times New Roman" w:hAnsi="Times New Roman" w:cs="Times New Roman"/>
          <w:color w:val="auto"/>
          <w:sz w:val="22"/>
          <w:szCs w:val="22"/>
        </w:rPr>
      </w:pPr>
      <w:r w:rsidRPr="00967CCF">
        <w:rPr>
          <w:rFonts w:ascii="Times New Roman" w:hAnsi="Times New Roman" w:cs="Times New Roman"/>
          <w:color w:val="auto"/>
          <w:sz w:val="22"/>
          <w:szCs w:val="22"/>
        </w:rPr>
        <w:t>podpora školního stravování žáků internátních zařízení a domovů mládeže</w:t>
      </w:r>
      <w:r w:rsidR="00355FBC" w:rsidRPr="00967CCF">
        <w:rPr>
          <w:rFonts w:ascii="Times New Roman" w:hAnsi="Times New Roman" w:cs="Times New Roman"/>
          <w:color w:val="auto"/>
          <w:sz w:val="22"/>
          <w:szCs w:val="22"/>
        </w:rPr>
        <w:t xml:space="preserve"> (pouze celodenní stravování)</w:t>
      </w:r>
      <w:r w:rsidRPr="00967CCF">
        <w:rPr>
          <w:rFonts w:ascii="Times New Roman" w:hAnsi="Times New Roman" w:cs="Times New Roman"/>
          <w:color w:val="auto"/>
          <w:sz w:val="22"/>
          <w:szCs w:val="22"/>
        </w:rPr>
        <w:t>.</w:t>
      </w:r>
    </w:p>
    <w:bookmarkEnd w:id="3"/>
    <w:p w14:paraId="7020B74A" w14:textId="77777777" w:rsidR="00355FBC" w:rsidRDefault="00355FBC" w:rsidP="00355FBC">
      <w:pPr>
        <w:pStyle w:val="Default"/>
        <w:jc w:val="both"/>
        <w:rPr>
          <w:rFonts w:ascii="Times New Roman" w:hAnsi="Times New Roman" w:cs="Times New Roman"/>
          <w:sz w:val="22"/>
          <w:szCs w:val="22"/>
        </w:rPr>
      </w:pPr>
    </w:p>
    <w:p w14:paraId="322491F0" w14:textId="0AE27EFF" w:rsidR="00355FBC" w:rsidRPr="00355FBC" w:rsidRDefault="00355FBC" w:rsidP="00355FBC">
      <w:pPr>
        <w:pStyle w:val="Default"/>
        <w:numPr>
          <w:ilvl w:val="0"/>
          <w:numId w:val="16"/>
        </w:numPr>
        <w:ind w:left="360"/>
        <w:jc w:val="both"/>
        <w:rPr>
          <w:rFonts w:ascii="Times New Roman" w:hAnsi="Times New Roman" w:cs="Times New Roman"/>
          <w:color w:val="auto"/>
          <w:sz w:val="22"/>
          <w:szCs w:val="22"/>
        </w:rPr>
      </w:pPr>
      <w:r w:rsidRPr="00355FBC">
        <w:rPr>
          <w:rFonts w:ascii="Times New Roman" w:hAnsi="Times New Roman" w:cs="Times New Roman"/>
          <w:color w:val="auto"/>
          <w:sz w:val="22"/>
          <w:szCs w:val="22"/>
        </w:rPr>
        <w:t>Podporované školní stravování musí být provozováno v souladu s vyhláškou Ministerstva školství, mládeže a tělovýchovy č. 107/2005 Sb., o školním stravování</w:t>
      </w:r>
      <w:r w:rsidR="00A537A8">
        <w:rPr>
          <w:rFonts w:ascii="Times New Roman" w:hAnsi="Times New Roman" w:cs="Times New Roman"/>
          <w:color w:val="auto"/>
          <w:sz w:val="22"/>
          <w:szCs w:val="22"/>
        </w:rPr>
        <w:t>,</w:t>
      </w:r>
      <w:r w:rsidRPr="00355FBC">
        <w:rPr>
          <w:rFonts w:ascii="Times New Roman" w:hAnsi="Times New Roman" w:cs="Times New Roman"/>
          <w:color w:val="auto"/>
          <w:sz w:val="22"/>
          <w:szCs w:val="22"/>
        </w:rPr>
        <w:t xml:space="preserve"> ve znění pozdějších předpisů. Školním stravováním je myšlena strava poskytovaná dětem v zařízení školního stravování v rozsahu a kvalitě/nutričním složení tak, jak je stanoveno ve vyhlášce o školním stravování.</w:t>
      </w:r>
    </w:p>
    <w:p w14:paraId="3FFF67FF" w14:textId="77777777" w:rsidR="00355FBC" w:rsidRDefault="00355FBC" w:rsidP="00355FBC">
      <w:pPr>
        <w:pStyle w:val="Default"/>
        <w:jc w:val="both"/>
        <w:rPr>
          <w:rFonts w:ascii="Times New Roman" w:hAnsi="Times New Roman" w:cs="Times New Roman"/>
          <w:sz w:val="22"/>
          <w:szCs w:val="22"/>
        </w:rPr>
      </w:pPr>
    </w:p>
    <w:p w14:paraId="44458A3D" w14:textId="77777777" w:rsidR="00A440A2" w:rsidRPr="00355FBC" w:rsidRDefault="00AC690F" w:rsidP="00F13FD5">
      <w:pPr>
        <w:pStyle w:val="Default"/>
        <w:numPr>
          <w:ilvl w:val="0"/>
          <w:numId w:val="16"/>
        </w:numPr>
        <w:ind w:left="360"/>
        <w:jc w:val="both"/>
        <w:rPr>
          <w:rFonts w:ascii="Times New Roman" w:hAnsi="Times New Roman"/>
        </w:rPr>
      </w:pPr>
      <w:r w:rsidRPr="00355FBC">
        <w:rPr>
          <w:rFonts w:ascii="Times New Roman" w:hAnsi="Times New Roman" w:cs="Times New Roman"/>
          <w:color w:val="auto"/>
          <w:sz w:val="22"/>
          <w:szCs w:val="22"/>
        </w:rPr>
        <w:t xml:space="preserve">Pro všechny aktivity platí, že jednotkový náklad představuje </w:t>
      </w:r>
      <w:r w:rsidR="00355FBC" w:rsidRPr="00355FBC">
        <w:rPr>
          <w:rFonts w:ascii="Times New Roman" w:hAnsi="Times New Roman" w:cs="Times New Roman"/>
          <w:color w:val="auto"/>
          <w:sz w:val="22"/>
          <w:szCs w:val="22"/>
        </w:rPr>
        <w:t>poskytnutou dotaci</w:t>
      </w:r>
      <w:r w:rsidRPr="00355FBC">
        <w:rPr>
          <w:rFonts w:ascii="Times New Roman" w:hAnsi="Times New Roman" w:cs="Times New Roman"/>
          <w:color w:val="auto"/>
          <w:sz w:val="22"/>
          <w:szCs w:val="22"/>
        </w:rPr>
        <w:t xml:space="preserve"> na zajištění školního stravování pro jedno dítě na jeden den. </w:t>
      </w:r>
      <w:r w:rsidR="00634A3A">
        <w:rPr>
          <w:rFonts w:ascii="Times New Roman" w:hAnsi="Times New Roman" w:cs="Times New Roman"/>
          <w:color w:val="auto"/>
          <w:sz w:val="22"/>
          <w:szCs w:val="22"/>
        </w:rPr>
        <w:t>Stanovený jednotkový náklad platí po celou dobu školního roku 2023/2024.</w:t>
      </w:r>
    </w:p>
    <w:p w14:paraId="3AD50F84" w14:textId="77777777" w:rsidR="00355FBC" w:rsidRPr="004B716C" w:rsidRDefault="00355FBC" w:rsidP="004B716C">
      <w:pPr>
        <w:spacing w:after="0"/>
        <w:rPr>
          <w:rFonts w:ascii="Times New Roman" w:hAnsi="Times New Roman"/>
        </w:rPr>
      </w:pPr>
    </w:p>
    <w:p w14:paraId="1AC10E20" w14:textId="77777777" w:rsidR="000F5206" w:rsidRPr="00B1524A" w:rsidRDefault="00AC690F" w:rsidP="00F13FD5">
      <w:pPr>
        <w:pStyle w:val="Default"/>
        <w:numPr>
          <w:ilvl w:val="0"/>
          <w:numId w:val="16"/>
        </w:numPr>
        <w:ind w:left="360"/>
        <w:jc w:val="both"/>
        <w:rPr>
          <w:rFonts w:ascii="Times New Roman" w:hAnsi="Times New Roman" w:cs="Times New Roman"/>
          <w:color w:val="auto"/>
          <w:sz w:val="22"/>
          <w:szCs w:val="22"/>
        </w:rPr>
      </w:pPr>
      <w:r w:rsidRPr="00B1524A">
        <w:rPr>
          <w:rFonts w:ascii="Times New Roman" w:hAnsi="Times New Roman" w:cs="Times New Roman"/>
          <w:color w:val="auto"/>
          <w:sz w:val="22"/>
          <w:szCs w:val="22"/>
        </w:rPr>
        <w:t>Výše způsobilých výdajů se počítá na základě počtu dosažených jednotek a na základě k nim stanovených jednotkových nákladů.</w:t>
      </w:r>
      <w:r w:rsidR="00B3228A">
        <w:rPr>
          <w:rFonts w:ascii="Times New Roman" w:hAnsi="Times New Roman" w:cs="Times New Roman"/>
          <w:color w:val="auto"/>
          <w:sz w:val="22"/>
          <w:szCs w:val="22"/>
        </w:rPr>
        <w:t xml:space="preserve"> </w:t>
      </w:r>
      <w:r w:rsidR="000F5206" w:rsidRPr="00B1524A">
        <w:rPr>
          <w:rFonts w:ascii="Times New Roman" w:hAnsi="Times New Roman" w:cs="Times New Roman"/>
          <w:color w:val="auto"/>
          <w:sz w:val="22"/>
          <w:szCs w:val="22"/>
        </w:rPr>
        <w:t>Přehled podporovaných aktivit, vymezení jednotek a</w:t>
      </w:r>
      <w:r w:rsidR="00B3228A">
        <w:rPr>
          <w:rFonts w:ascii="Times New Roman" w:hAnsi="Times New Roman" w:cs="Times New Roman"/>
          <w:color w:val="auto"/>
          <w:sz w:val="22"/>
          <w:szCs w:val="22"/>
        </w:rPr>
        <w:t> </w:t>
      </w:r>
      <w:r w:rsidR="000F5206" w:rsidRPr="00B1524A">
        <w:rPr>
          <w:rFonts w:ascii="Times New Roman" w:hAnsi="Times New Roman" w:cs="Times New Roman"/>
          <w:color w:val="auto"/>
          <w:sz w:val="22"/>
          <w:szCs w:val="22"/>
        </w:rPr>
        <w:t>jednotkové náklady uvádí tabulka č. 1.</w:t>
      </w:r>
    </w:p>
    <w:p w14:paraId="7B47ACED" w14:textId="77777777" w:rsidR="0060419E" w:rsidRDefault="0060419E" w:rsidP="004B716C">
      <w:pPr>
        <w:pStyle w:val="Default"/>
        <w:jc w:val="both"/>
        <w:rPr>
          <w:rFonts w:ascii="Times New Roman" w:hAnsi="Times New Roman" w:cs="Times New Roman"/>
          <w:color w:val="auto"/>
          <w:sz w:val="22"/>
          <w:szCs w:val="22"/>
        </w:rPr>
      </w:pPr>
    </w:p>
    <w:p w14:paraId="07C1EEFF" w14:textId="77777777" w:rsidR="000F5206" w:rsidRDefault="000F5206" w:rsidP="000F5206">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Tabulka č. 1</w:t>
      </w:r>
    </w:p>
    <w:tbl>
      <w:tblPr>
        <w:tblStyle w:val="Mkatabulky"/>
        <w:tblW w:w="0" w:type="auto"/>
        <w:tblInd w:w="421" w:type="dxa"/>
        <w:tblLook w:val="04A0" w:firstRow="1" w:lastRow="0" w:firstColumn="1" w:lastColumn="0" w:noHBand="0" w:noVBand="1"/>
      </w:tblPr>
      <w:tblGrid>
        <w:gridCol w:w="1983"/>
        <w:gridCol w:w="3828"/>
        <w:gridCol w:w="1131"/>
        <w:gridCol w:w="1699"/>
      </w:tblGrid>
      <w:tr w:rsidR="000F5206" w14:paraId="713E68E6" w14:textId="77777777" w:rsidTr="004B716C">
        <w:trPr>
          <w:tblHeader/>
        </w:trPr>
        <w:tc>
          <w:tcPr>
            <w:tcW w:w="1983" w:type="dxa"/>
            <w:shd w:val="clear" w:color="auto" w:fill="D9D9D9" w:themeFill="background1" w:themeFillShade="D9"/>
            <w:vAlign w:val="center"/>
          </w:tcPr>
          <w:p w14:paraId="35FA5985" w14:textId="77777777" w:rsidR="000F5206" w:rsidRPr="004B716C" w:rsidRDefault="0060419E" w:rsidP="0060419E">
            <w:pPr>
              <w:pStyle w:val="Odstavecseseznamem"/>
              <w:spacing w:after="0"/>
              <w:ind w:left="0"/>
              <w:contextualSpacing w:val="0"/>
              <w:rPr>
                <w:rFonts w:ascii="Times New Roman" w:hAnsi="Times New Roman"/>
                <w:b/>
              </w:rPr>
            </w:pPr>
            <w:r w:rsidRPr="004B716C">
              <w:rPr>
                <w:rFonts w:ascii="Times New Roman" w:hAnsi="Times New Roman"/>
                <w:b/>
              </w:rPr>
              <w:t>Aktivita</w:t>
            </w:r>
          </w:p>
        </w:tc>
        <w:tc>
          <w:tcPr>
            <w:tcW w:w="3828" w:type="dxa"/>
            <w:shd w:val="clear" w:color="auto" w:fill="D9D9D9" w:themeFill="background1" w:themeFillShade="D9"/>
            <w:vAlign w:val="center"/>
          </w:tcPr>
          <w:p w14:paraId="60491596" w14:textId="77777777" w:rsidR="000F5206" w:rsidRPr="004B716C" w:rsidRDefault="0060419E" w:rsidP="0060419E">
            <w:pPr>
              <w:pStyle w:val="Odstavecseseznamem"/>
              <w:spacing w:after="0"/>
              <w:ind w:left="0"/>
              <w:contextualSpacing w:val="0"/>
              <w:rPr>
                <w:rFonts w:ascii="Times New Roman" w:hAnsi="Times New Roman"/>
                <w:b/>
              </w:rPr>
            </w:pPr>
            <w:r w:rsidRPr="004B716C">
              <w:rPr>
                <w:rFonts w:ascii="Times New Roman" w:hAnsi="Times New Roman"/>
                <w:b/>
              </w:rPr>
              <w:t>Jednotka</w:t>
            </w:r>
          </w:p>
        </w:tc>
        <w:tc>
          <w:tcPr>
            <w:tcW w:w="1131" w:type="dxa"/>
            <w:shd w:val="clear" w:color="auto" w:fill="D9D9D9" w:themeFill="background1" w:themeFillShade="D9"/>
            <w:vAlign w:val="center"/>
          </w:tcPr>
          <w:p w14:paraId="6ECE0643" w14:textId="77777777" w:rsidR="000F5206" w:rsidRPr="004B716C" w:rsidRDefault="0060419E" w:rsidP="0060419E">
            <w:pPr>
              <w:pStyle w:val="Odstavecseseznamem"/>
              <w:spacing w:after="0"/>
              <w:ind w:left="0"/>
              <w:contextualSpacing w:val="0"/>
              <w:rPr>
                <w:rFonts w:ascii="Times New Roman" w:hAnsi="Times New Roman"/>
                <w:b/>
              </w:rPr>
            </w:pPr>
            <w:r w:rsidRPr="004B716C">
              <w:rPr>
                <w:rFonts w:ascii="Times New Roman" w:hAnsi="Times New Roman"/>
                <w:b/>
              </w:rPr>
              <w:t>Označení jednotky</w:t>
            </w:r>
          </w:p>
        </w:tc>
        <w:tc>
          <w:tcPr>
            <w:tcW w:w="1699" w:type="dxa"/>
            <w:shd w:val="clear" w:color="auto" w:fill="D9D9D9" w:themeFill="background1" w:themeFillShade="D9"/>
            <w:vAlign w:val="center"/>
          </w:tcPr>
          <w:p w14:paraId="70D33252" w14:textId="1A89A77B" w:rsidR="000F5206" w:rsidRPr="004B716C" w:rsidRDefault="0060419E" w:rsidP="0060419E">
            <w:pPr>
              <w:pStyle w:val="Odstavecseseznamem"/>
              <w:spacing w:after="0"/>
              <w:ind w:left="0"/>
              <w:contextualSpacing w:val="0"/>
              <w:rPr>
                <w:rFonts w:ascii="Times New Roman" w:hAnsi="Times New Roman"/>
                <w:b/>
              </w:rPr>
            </w:pPr>
            <w:r w:rsidRPr="004B716C">
              <w:rPr>
                <w:rFonts w:ascii="Times New Roman" w:hAnsi="Times New Roman"/>
                <w:b/>
              </w:rPr>
              <w:t>Jednotkový náklad ve</w:t>
            </w:r>
            <w:r w:rsidR="004677A5">
              <w:rPr>
                <w:rFonts w:ascii="Times New Roman" w:hAnsi="Times New Roman"/>
                <w:b/>
              </w:rPr>
              <w:t> </w:t>
            </w:r>
            <w:r w:rsidRPr="004B716C">
              <w:rPr>
                <w:rFonts w:ascii="Times New Roman" w:hAnsi="Times New Roman"/>
                <w:b/>
              </w:rPr>
              <w:t>školním roce 2023/2024</w:t>
            </w:r>
          </w:p>
        </w:tc>
      </w:tr>
      <w:tr w:rsidR="000F5206" w14:paraId="1840D0DF" w14:textId="77777777" w:rsidTr="004B716C">
        <w:trPr>
          <w:cantSplit/>
        </w:trPr>
        <w:tc>
          <w:tcPr>
            <w:tcW w:w="1983" w:type="dxa"/>
            <w:vAlign w:val="center"/>
          </w:tcPr>
          <w:p w14:paraId="024B3C2A" w14:textId="2DEACD9C" w:rsidR="000F5206" w:rsidRPr="00AD31BA" w:rsidRDefault="0060419E" w:rsidP="0060419E">
            <w:pPr>
              <w:pStyle w:val="Odstavecseseznamem"/>
              <w:spacing w:after="0"/>
              <w:ind w:left="0"/>
              <w:contextualSpacing w:val="0"/>
              <w:rPr>
                <w:rFonts w:ascii="Times New Roman" w:hAnsi="Times New Roman"/>
              </w:rPr>
            </w:pPr>
            <w:r w:rsidRPr="00AD31BA">
              <w:rPr>
                <w:rFonts w:ascii="Times New Roman" w:hAnsi="Times New Roman"/>
              </w:rPr>
              <w:t>Podpora školního stravování dětí v</w:t>
            </w:r>
            <w:r w:rsidR="004677A5">
              <w:rPr>
                <w:rFonts w:ascii="Times New Roman" w:hAnsi="Times New Roman"/>
              </w:rPr>
              <w:t> </w:t>
            </w:r>
            <w:r w:rsidRPr="00AD31BA">
              <w:rPr>
                <w:rFonts w:ascii="Times New Roman" w:hAnsi="Times New Roman"/>
              </w:rPr>
              <w:t>mateřských školách</w:t>
            </w:r>
          </w:p>
        </w:tc>
        <w:tc>
          <w:tcPr>
            <w:tcW w:w="3828" w:type="dxa"/>
            <w:vAlign w:val="center"/>
          </w:tcPr>
          <w:p w14:paraId="1B4FCD6F" w14:textId="77777777" w:rsidR="000F5206" w:rsidRPr="00AD31BA" w:rsidRDefault="0060419E" w:rsidP="0060419E">
            <w:pPr>
              <w:pStyle w:val="Odstavecseseznamem"/>
              <w:spacing w:after="0"/>
              <w:ind w:left="0"/>
              <w:contextualSpacing w:val="0"/>
              <w:rPr>
                <w:rFonts w:ascii="Times New Roman" w:hAnsi="Times New Roman"/>
              </w:rPr>
            </w:pPr>
            <w:r w:rsidRPr="00AD31BA">
              <w:rPr>
                <w:rFonts w:ascii="Times New Roman" w:hAnsi="Times New Roman"/>
              </w:rPr>
              <w:t xml:space="preserve">Bezplatně poskytnuté školní stravování dětem v mateřských školách </w:t>
            </w:r>
          </w:p>
        </w:tc>
        <w:tc>
          <w:tcPr>
            <w:tcW w:w="1131" w:type="dxa"/>
            <w:vAlign w:val="center"/>
          </w:tcPr>
          <w:p w14:paraId="5F88DB50" w14:textId="77777777" w:rsidR="000F5206"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MŠ</w:t>
            </w:r>
          </w:p>
        </w:tc>
        <w:tc>
          <w:tcPr>
            <w:tcW w:w="1699" w:type="dxa"/>
            <w:vAlign w:val="center"/>
          </w:tcPr>
          <w:p w14:paraId="2052818D" w14:textId="77777777" w:rsidR="000F5206"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60 Kč</w:t>
            </w:r>
          </w:p>
        </w:tc>
      </w:tr>
      <w:tr w:rsidR="0060419E" w14:paraId="3496A4CD" w14:textId="77777777" w:rsidTr="004B716C">
        <w:trPr>
          <w:cantSplit/>
        </w:trPr>
        <w:tc>
          <w:tcPr>
            <w:tcW w:w="1983" w:type="dxa"/>
            <w:vMerge w:val="restart"/>
            <w:vAlign w:val="center"/>
          </w:tcPr>
          <w:p w14:paraId="0999BBE7" w14:textId="23DEAECB" w:rsidR="0060419E" w:rsidRPr="00AD31BA" w:rsidRDefault="0060419E" w:rsidP="0060419E">
            <w:pPr>
              <w:pStyle w:val="Odstavecseseznamem"/>
              <w:spacing w:after="0"/>
              <w:ind w:left="0"/>
              <w:contextualSpacing w:val="0"/>
              <w:rPr>
                <w:rFonts w:ascii="Times New Roman" w:hAnsi="Times New Roman"/>
              </w:rPr>
            </w:pPr>
            <w:r w:rsidRPr="00AD31BA">
              <w:rPr>
                <w:rFonts w:ascii="Times New Roman" w:hAnsi="Times New Roman"/>
              </w:rPr>
              <w:t>Podpora školního stravování žáků základních a</w:t>
            </w:r>
            <w:r w:rsidR="004677A5">
              <w:rPr>
                <w:rFonts w:ascii="Times New Roman" w:hAnsi="Times New Roman"/>
              </w:rPr>
              <w:t> </w:t>
            </w:r>
            <w:r w:rsidRPr="00AD31BA">
              <w:rPr>
                <w:rFonts w:ascii="Times New Roman" w:hAnsi="Times New Roman"/>
              </w:rPr>
              <w:t>středních škol</w:t>
            </w:r>
          </w:p>
        </w:tc>
        <w:tc>
          <w:tcPr>
            <w:tcW w:w="3828" w:type="dxa"/>
            <w:vAlign w:val="center"/>
          </w:tcPr>
          <w:p w14:paraId="69CA4BEE" w14:textId="77777777" w:rsidR="0060419E" w:rsidRPr="00AD31BA" w:rsidRDefault="0060419E" w:rsidP="0060419E">
            <w:pPr>
              <w:pStyle w:val="Default"/>
              <w:rPr>
                <w:rFonts w:ascii="Times New Roman" w:hAnsi="Times New Roman" w:cs="Times New Roman"/>
                <w:sz w:val="22"/>
                <w:szCs w:val="22"/>
              </w:rPr>
            </w:pPr>
            <w:r w:rsidRPr="00AD31BA">
              <w:rPr>
                <w:rFonts w:ascii="Times New Roman" w:hAnsi="Times New Roman" w:cs="Times New Roman"/>
                <w:sz w:val="22"/>
                <w:szCs w:val="22"/>
              </w:rPr>
              <w:t xml:space="preserve">Bezplatně poskytnuté školní stravování žákům do 10 let v základních školách </w:t>
            </w:r>
          </w:p>
        </w:tc>
        <w:tc>
          <w:tcPr>
            <w:tcW w:w="1131" w:type="dxa"/>
            <w:vAlign w:val="center"/>
          </w:tcPr>
          <w:p w14:paraId="10CFE073"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ZZŠ 10</w:t>
            </w:r>
          </w:p>
        </w:tc>
        <w:tc>
          <w:tcPr>
            <w:tcW w:w="1699" w:type="dxa"/>
            <w:vAlign w:val="center"/>
          </w:tcPr>
          <w:p w14:paraId="11E26057"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39 Kč</w:t>
            </w:r>
          </w:p>
        </w:tc>
      </w:tr>
      <w:tr w:rsidR="0060419E" w14:paraId="6291B8CF" w14:textId="77777777" w:rsidTr="004B716C">
        <w:trPr>
          <w:cantSplit/>
        </w:trPr>
        <w:tc>
          <w:tcPr>
            <w:tcW w:w="1983" w:type="dxa"/>
            <w:vMerge/>
            <w:vAlign w:val="center"/>
          </w:tcPr>
          <w:p w14:paraId="123D12FC" w14:textId="77777777" w:rsidR="0060419E" w:rsidRPr="00AD31BA" w:rsidRDefault="0060419E" w:rsidP="0060419E">
            <w:pPr>
              <w:pStyle w:val="Odstavecseseznamem"/>
              <w:spacing w:after="0"/>
              <w:ind w:left="0"/>
              <w:contextualSpacing w:val="0"/>
              <w:rPr>
                <w:rFonts w:ascii="Times New Roman" w:hAnsi="Times New Roman"/>
              </w:rPr>
            </w:pPr>
          </w:p>
        </w:tc>
        <w:tc>
          <w:tcPr>
            <w:tcW w:w="3828" w:type="dxa"/>
            <w:vAlign w:val="center"/>
          </w:tcPr>
          <w:p w14:paraId="4C0DFE1A" w14:textId="30E46269" w:rsidR="0060419E" w:rsidRPr="00AD31BA" w:rsidRDefault="0060419E" w:rsidP="0060419E">
            <w:pPr>
              <w:pStyle w:val="Default"/>
              <w:rPr>
                <w:rFonts w:ascii="Times New Roman" w:hAnsi="Times New Roman" w:cs="Times New Roman"/>
                <w:sz w:val="22"/>
                <w:szCs w:val="22"/>
              </w:rPr>
            </w:pPr>
            <w:r w:rsidRPr="00AD31BA">
              <w:rPr>
                <w:rFonts w:ascii="Times New Roman" w:hAnsi="Times New Roman" w:cs="Times New Roman"/>
                <w:sz w:val="22"/>
                <w:szCs w:val="22"/>
              </w:rPr>
              <w:t>Bezplatně poskytnuté školní stravování žákům ve věku 11-14 let v základních a</w:t>
            </w:r>
            <w:r w:rsidR="004677A5">
              <w:rPr>
                <w:rFonts w:ascii="Times New Roman" w:hAnsi="Times New Roman" w:cs="Times New Roman"/>
                <w:sz w:val="22"/>
                <w:szCs w:val="22"/>
              </w:rPr>
              <w:t> </w:t>
            </w:r>
            <w:r w:rsidRPr="00AD31BA">
              <w:rPr>
                <w:rFonts w:ascii="Times New Roman" w:hAnsi="Times New Roman" w:cs="Times New Roman"/>
                <w:sz w:val="22"/>
                <w:szCs w:val="22"/>
              </w:rPr>
              <w:t>středních školách</w:t>
            </w:r>
          </w:p>
        </w:tc>
        <w:tc>
          <w:tcPr>
            <w:tcW w:w="1131" w:type="dxa"/>
            <w:vAlign w:val="center"/>
          </w:tcPr>
          <w:p w14:paraId="4FD9F9E5"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ZZŠ 14</w:t>
            </w:r>
          </w:p>
        </w:tc>
        <w:tc>
          <w:tcPr>
            <w:tcW w:w="1699" w:type="dxa"/>
            <w:vAlign w:val="center"/>
          </w:tcPr>
          <w:p w14:paraId="7854A6D9"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42 Kč</w:t>
            </w:r>
          </w:p>
        </w:tc>
      </w:tr>
      <w:tr w:rsidR="0060419E" w14:paraId="79464E99" w14:textId="77777777" w:rsidTr="004B716C">
        <w:trPr>
          <w:cantSplit/>
        </w:trPr>
        <w:tc>
          <w:tcPr>
            <w:tcW w:w="1983" w:type="dxa"/>
            <w:vMerge/>
            <w:vAlign w:val="center"/>
          </w:tcPr>
          <w:p w14:paraId="0B6BBF49" w14:textId="77777777" w:rsidR="0060419E" w:rsidRPr="00AD31BA" w:rsidRDefault="0060419E" w:rsidP="0060419E">
            <w:pPr>
              <w:pStyle w:val="Odstavecseseznamem"/>
              <w:spacing w:after="0"/>
              <w:ind w:left="0"/>
              <w:contextualSpacing w:val="0"/>
              <w:rPr>
                <w:rFonts w:ascii="Times New Roman" w:hAnsi="Times New Roman"/>
              </w:rPr>
            </w:pPr>
          </w:p>
        </w:tc>
        <w:tc>
          <w:tcPr>
            <w:tcW w:w="3828" w:type="dxa"/>
            <w:vAlign w:val="center"/>
          </w:tcPr>
          <w:p w14:paraId="3F95FE14" w14:textId="44A0269E" w:rsidR="0060419E" w:rsidRPr="00AD31BA" w:rsidRDefault="0060419E" w:rsidP="0060419E">
            <w:pPr>
              <w:pStyle w:val="Default"/>
              <w:rPr>
                <w:rFonts w:ascii="Times New Roman" w:hAnsi="Times New Roman" w:cs="Times New Roman"/>
                <w:sz w:val="22"/>
                <w:szCs w:val="22"/>
              </w:rPr>
            </w:pPr>
            <w:r w:rsidRPr="00AD31BA">
              <w:rPr>
                <w:rFonts w:ascii="Times New Roman" w:hAnsi="Times New Roman" w:cs="Times New Roman"/>
                <w:sz w:val="22"/>
                <w:szCs w:val="22"/>
              </w:rPr>
              <w:t>Bezplatně poskytnuté školní stravování žákům ve věku 15 a více let v</w:t>
            </w:r>
            <w:r w:rsidR="004677A5">
              <w:rPr>
                <w:rFonts w:ascii="Times New Roman" w:hAnsi="Times New Roman" w:cs="Times New Roman"/>
                <w:sz w:val="22"/>
                <w:szCs w:val="22"/>
              </w:rPr>
              <w:t> </w:t>
            </w:r>
            <w:r w:rsidRPr="00AD31BA">
              <w:rPr>
                <w:rFonts w:ascii="Times New Roman" w:hAnsi="Times New Roman" w:cs="Times New Roman"/>
                <w:sz w:val="22"/>
                <w:szCs w:val="22"/>
              </w:rPr>
              <w:t xml:space="preserve">základních a středních školách </w:t>
            </w:r>
          </w:p>
        </w:tc>
        <w:tc>
          <w:tcPr>
            <w:tcW w:w="1131" w:type="dxa"/>
            <w:vAlign w:val="center"/>
          </w:tcPr>
          <w:p w14:paraId="784125B2"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ZSŠ 26</w:t>
            </w:r>
          </w:p>
        </w:tc>
        <w:tc>
          <w:tcPr>
            <w:tcW w:w="1699" w:type="dxa"/>
            <w:vAlign w:val="center"/>
          </w:tcPr>
          <w:p w14:paraId="76501519" w14:textId="77777777" w:rsidR="0060419E"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47 Kč</w:t>
            </w:r>
          </w:p>
        </w:tc>
      </w:tr>
      <w:tr w:rsidR="000F5206" w14:paraId="187E2E3E" w14:textId="77777777" w:rsidTr="004B716C">
        <w:trPr>
          <w:cantSplit/>
        </w:trPr>
        <w:tc>
          <w:tcPr>
            <w:tcW w:w="1983" w:type="dxa"/>
            <w:vAlign w:val="center"/>
          </w:tcPr>
          <w:p w14:paraId="194240CA" w14:textId="3DBCDFF3" w:rsidR="000F5206" w:rsidRPr="00AD31BA" w:rsidRDefault="0060419E" w:rsidP="0060419E">
            <w:pPr>
              <w:pStyle w:val="Odstavecseseznamem"/>
              <w:spacing w:after="0"/>
              <w:ind w:left="0"/>
              <w:contextualSpacing w:val="0"/>
              <w:rPr>
                <w:rFonts w:ascii="Times New Roman" w:hAnsi="Times New Roman"/>
              </w:rPr>
            </w:pPr>
            <w:r w:rsidRPr="00AD31BA">
              <w:rPr>
                <w:rFonts w:ascii="Times New Roman" w:hAnsi="Times New Roman"/>
              </w:rPr>
              <w:t>Po</w:t>
            </w:r>
            <w:r w:rsidRPr="00AD31BA">
              <w:rPr>
                <w:rFonts w:ascii="Times New Roman" w:hAnsi="Times New Roman"/>
                <w:color w:val="000000"/>
              </w:rPr>
              <w:t xml:space="preserve">dpora školního stravování </w:t>
            </w:r>
            <w:r w:rsidR="00C463D1" w:rsidRPr="00AD31BA">
              <w:rPr>
                <w:rFonts w:ascii="Times New Roman" w:hAnsi="Times New Roman"/>
                <w:color w:val="000000"/>
              </w:rPr>
              <w:t>žáků internátních</w:t>
            </w:r>
            <w:r w:rsidRPr="00AD31BA">
              <w:rPr>
                <w:rFonts w:ascii="Times New Roman" w:hAnsi="Times New Roman"/>
                <w:color w:val="000000"/>
              </w:rPr>
              <w:t xml:space="preserve"> zařízení a domovů mládeže</w:t>
            </w:r>
          </w:p>
        </w:tc>
        <w:tc>
          <w:tcPr>
            <w:tcW w:w="3828" w:type="dxa"/>
            <w:vAlign w:val="center"/>
          </w:tcPr>
          <w:p w14:paraId="1DBC4CF1" w14:textId="16FD1B93" w:rsidR="000F5206" w:rsidRPr="00AD31BA" w:rsidRDefault="0060419E" w:rsidP="0060419E">
            <w:pPr>
              <w:pStyle w:val="Default"/>
              <w:rPr>
                <w:rFonts w:ascii="Times New Roman" w:hAnsi="Times New Roman" w:cs="Times New Roman"/>
                <w:sz w:val="22"/>
                <w:szCs w:val="22"/>
              </w:rPr>
            </w:pPr>
            <w:r w:rsidRPr="00AD31BA">
              <w:rPr>
                <w:rFonts w:ascii="Times New Roman" w:hAnsi="Times New Roman" w:cs="Times New Roman"/>
                <w:sz w:val="22"/>
                <w:szCs w:val="22"/>
              </w:rPr>
              <w:t>Bezplatně poskytnuté celodenní školní stravování žákům ve věku 15 a více let v</w:t>
            </w:r>
            <w:r w:rsidR="00C463D1">
              <w:rPr>
                <w:rFonts w:ascii="Times New Roman" w:hAnsi="Times New Roman" w:cs="Times New Roman"/>
                <w:sz w:val="22"/>
                <w:szCs w:val="22"/>
              </w:rPr>
              <w:t> </w:t>
            </w:r>
            <w:r w:rsidRPr="00AD31BA">
              <w:rPr>
                <w:rFonts w:ascii="Times New Roman" w:hAnsi="Times New Roman" w:cs="Times New Roman"/>
                <w:sz w:val="22"/>
                <w:szCs w:val="22"/>
              </w:rPr>
              <w:t>internátních zařízeních a</w:t>
            </w:r>
            <w:r w:rsidR="004677A5">
              <w:rPr>
                <w:rFonts w:ascii="Times New Roman" w:hAnsi="Times New Roman" w:cs="Times New Roman"/>
                <w:sz w:val="22"/>
                <w:szCs w:val="22"/>
              </w:rPr>
              <w:t> </w:t>
            </w:r>
            <w:r w:rsidRPr="00AD31BA">
              <w:rPr>
                <w:rFonts w:ascii="Times New Roman" w:hAnsi="Times New Roman" w:cs="Times New Roman"/>
                <w:sz w:val="22"/>
                <w:szCs w:val="22"/>
              </w:rPr>
              <w:t xml:space="preserve">domovech mládeže </w:t>
            </w:r>
          </w:p>
        </w:tc>
        <w:tc>
          <w:tcPr>
            <w:tcW w:w="1131" w:type="dxa"/>
            <w:vAlign w:val="center"/>
          </w:tcPr>
          <w:p w14:paraId="5BE07EEF" w14:textId="77777777" w:rsidR="000F5206"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CD 26</w:t>
            </w:r>
          </w:p>
        </w:tc>
        <w:tc>
          <w:tcPr>
            <w:tcW w:w="1699" w:type="dxa"/>
            <w:vAlign w:val="center"/>
          </w:tcPr>
          <w:p w14:paraId="4E72784E" w14:textId="77777777" w:rsidR="000F5206" w:rsidRPr="00AD31BA" w:rsidRDefault="0060419E" w:rsidP="0060419E">
            <w:pPr>
              <w:pStyle w:val="Odstavecseseznamem"/>
              <w:spacing w:after="0"/>
              <w:ind w:left="0"/>
              <w:contextualSpacing w:val="0"/>
              <w:jc w:val="center"/>
              <w:rPr>
                <w:rFonts w:ascii="Times New Roman" w:hAnsi="Times New Roman"/>
              </w:rPr>
            </w:pPr>
            <w:r w:rsidRPr="00AD31BA">
              <w:rPr>
                <w:rFonts w:ascii="Times New Roman" w:hAnsi="Times New Roman"/>
              </w:rPr>
              <w:t>144 Kč</w:t>
            </w:r>
          </w:p>
        </w:tc>
      </w:tr>
    </w:tbl>
    <w:p w14:paraId="3BC0B533" w14:textId="77777777" w:rsidR="00E50148" w:rsidRDefault="00E50148" w:rsidP="004B716C">
      <w:pPr>
        <w:pStyle w:val="Default"/>
        <w:jc w:val="both"/>
        <w:rPr>
          <w:rFonts w:ascii="Times New Roman" w:hAnsi="Times New Roman" w:cs="Times New Roman"/>
          <w:color w:val="auto"/>
          <w:sz w:val="22"/>
          <w:szCs w:val="22"/>
        </w:rPr>
      </w:pPr>
    </w:p>
    <w:p w14:paraId="7D48B698" w14:textId="4AB22D04" w:rsidR="0027567E" w:rsidRDefault="00E7794D" w:rsidP="0027567E">
      <w:pPr>
        <w:pStyle w:val="Default"/>
        <w:numPr>
          <w:ilvl w:val="0"/>
          <w:numId w:val="16"/>
        </w:numPr>
        <w:ind w:left="360"/>
        <w:jc w:val="both"/>
        <w:rPr>
          <w:rFonts w:ascii="Times New Roman" w:hAnsi="Times New Roman" w:cs="Times New Roman"/>
          <w:color w:val="auto"/>
          <w:sz w:val="22"/>
          <w:szCs w:val="22"/>
        </w:rPr>
      </w:pPr>
      <w:r w:rsidRPr="00850DFF">
        <w:rPr>
          <w:rFonts w:ascii="Times New Roman" w:hAnsi="Times New Roman" w:cs="Times New Roman"/>
          <w:color w:val="auto"/>
          <w:sz w:val="22"/>
          <w:szCs w:val="22"/>
        </w:rPr>
        <w:t xml:space="preserve">Žadatel o dotaci si může vybrat zacílení na všechny aktivity nebo pouze na některou z nich. Bližší informace k aktivitám a vymezení jednotek uvádí kapitola 4 Specifické části pravidel pro žadatele </w:t>
      </w:r>
      <w:r w:rsidRPr="00850DFF">
        <w:rPr>
          <w:rFonts w:ascii="Times New Roman" w:hAnsi="Times New Roman" w:cs="Times New Roman"/>
          <w:color w:val="auto"/>
          <w:sz w:val="22"/>
          <w:szCs w:val="22"/>
        </w:rPr>
        <w:lastRenderedPageBreak/>
        <w:t>a příjemce OPZ+ pro projekty s jednotkovými náklady zaměřené na podporu školního stravování</w:t>
      </w:r>
      <w:r w:rsidR="007A0F0E">
        <w:rPr>
          <w:rFonts w:ascii="Times New Roman" w:hAnsi="Times New Roman" w:cs="Times New Roman"/>
          <w:color w:val="auto"/>
          <w:sz w:val="22"/>
          <w:szCs w:val="22"/>
        </w:rPr>
        <w:t xml:space="preserve"> (dále jen „</w:t>
      </w:r>
      <w:r w:rsidR="007A0F0E" w:rsidRPr="00850DFF">
        <w:rPr>
          <w:rFonts w:ascii="Times New Roman" w:hAnsi="Times New Roman" w:cs="Times New Roman"/>
          <w:color w:val="auto"/>
          <w:sz w:val="22"/>
          <w:szCs w:val="22"/>
        </w:rPr>
        <w:t>Specifick</w:t>
      </w:r>
      <w:r w:rsidR="007A0F0E">
        <w:rPr>
          <w:rFonts w:ascii="Times New Roman" w:hAnsi="Times New Roman" w:cs="Times New Roman"/>
          <w:color w:val="auto"/>
          <w:sz w:val="22"/>
          <w:szCs w:val="22"/>
        </w:rPr>
        <w:t>á</w:t>
      </w:r>
      <w:r w:rsidR="007A0F0E" w:rsidRPr="00850DFF">
        <w:rPr>
          <w:rFonts w:ascii="Times New Roman" w:hAnsi="Times New Roman" w:cs="Times New Roman"/>
          <w:color w:val="auto"/>
          <w:sz w:val="22"/>
          <w:szCs w:val="22"/>
        </w:rPr>
        <w:t xml:space="preserve"> část pravidel pro žadatele a příjemce OPZ+</w:t>
      </w:r>
      <w:r w:rsidR="007A0F0E">
        <w:rPr>
          <w:rFonts w:ascii="Times New Roman" w:hAnsi="Times New Roman" w:cs="Times New Roman"/>
          <w:color w:val="auto"/>
          <w:sz w:val="22"/>
          <w:szCs w:val="22"/>
        </w:rPr>
        <w:t>“)</w:t>
      </w:r>
      <w:r w:rsidR="00850DFF" w:rsidRPr="00850DFF">
        <w:rPr>
          <w:rFonts w:ascii="Times New Roman" w:hAnsi="Times New Roman" w:cs="Times New Roman"/>
          <w:color w:val="auto"/>
          <w:sz w:val="22"/>
          <w:szCs w:val="22"/>
        </w:rPr>
        <w:t xml:space="preserve">, které jsou přílohou dotačního programu a jsou </w:t>
      </w:r>
      <w:r w:rsidRPr="00850DFF">
        <w:rPr>
          <w:rFonts w:ascii="Times New Roman" w:hAnsi="Times New Roman" w:cs="Times New Roman"/>
          <w:color w:val="auto"/>
          <w:sz w:val="22"/>
          <w:szCs w:val="22"/>
        </w:rPr>
        <w:t>uveřejněn</w:t>
      </w:r>
      <w:r w:rsidR="00850DFF" w:rsidRPr="00850DFF">
        <w:rPr>
          <w:rFonts w:ascii="Times New Roman" w:hAnsi="Times New Roman" w:cs="Times New Roman"/>
          <w:color w:val="auto"/>
          <w:sz w:val="22"/>
          <w:szCs w:val="22"/>
        </w:rPr>
        <w:t>é</w:t>
      </w:r>
      <w:r w:rsidR="0027567E">
        <w:rPr>
          <w:rFonts w:ascii="Times New Roman" w:hAnsi="Times New Roman" w:cs="Times New Roman"/>
          <w:color w:val="auto"/>
          <w:sz w:val="22"/>
          <w:szCs w:val="22"/>
        </w:rPr>
        <w:t xml:space="preserve"> na</w:t>
      </w:r>
      <w:hyperlink r:id="rId11" w:history="1">
        <w:r w:rsidR="00303045" w:rsidRPr="00784DE7">
          <w:rPr>
            <w:rStyle w:val="Hypertextovodkaz"/>
            <w:rFonts w:ascii="Times New Roman" w:hAnsi="Times New Roman" w:cs="Times New Roman"/>
            <w:sz w:val="22"/>
            <w:szCs w:val="22"/>
          </w:rPr>
          <w:t xml:space="preserve"> https://www.esfcr.cz</w:t>
        </w:r>
      </w:hyperlink>
      <w:r w:rsidR="004F7FB4">
        <w:rPr>
          <w:rStyle w:val="Hypertextovodkaz"/>
          <w:rFonts w:ascii="Times New Roman" w:hAnsi="Times New Roman" w:cs="Times New Roman"/>
          <w:sz w:val="22"/>
          <w:szCs w:val="22"/>
        </w:rPr>
        <w:t>.</w:t>
      </w:r>
    </w:p>
    <w:p w14:paraId="11B72E44" w14:textId="77777777" w:rsidR="0027567E" w:rsidRDefault="0027567E" w:rsidP="00B1524A">
      <w:pPr>
        <w:pStyle w:val="Default"/>
        <w:jc w:val="center"/>
        <w:rPr>
          <w:rFonts w:ascii="Times New Roman" w:hAnsi="Times New Roman" w:cs="Times New Roman"/>
          <w:b/>
          <w:bCs/>
          <w:color w:val="auto"/>
          <w:sz w:val="22"/>
          <w:szCs w:val="22"/>
        </w:rPr>
      </w:pPr>
    </w:p>
    <w:p w14:paraId="5B239879" w14:textId="0557BB40" w:rsidR="00B1524A" w:rsidRPr="006870D9" w:rsidRDefault="00B1524A" w:rsidP="00B1524A">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V.</w:t>
      </w:r>
    </w:p>
    <w:p w14:paraId="7F9D3165" w14:textId="77777777" w:rsidR="000500AE" w:rsidRPr="004B716C" w:rsidRDefault="000500AE" w:rsidP="004B716C">
      <w:pPr>
        <w:spacing w:after="0" w:line="240" w:lineRule="auto"/>
        <w:jc w:val="center"/>
        <w:rPr>
          <w:rFonts w:ascii="Times New Roman" w:hAnsi="Times New Roman"/>
          <w:b/>
        </w:rPr>
      </w:pPr>
      <w:r w:rsidRPr="004B716C">
        <w:rPr>
          <w:rFonts w:ascii="Times New Roman" w:hAnsi="Times New Roman"/>
          <w:b/>
        </w:rPr>
        <w:t>Kritéria pro stanovení výše dotace</w:t>
      </w:r>
      <w:r w:rsidRPr="000500AE">
        <w:rPr>
          <w:rStyle w:val="Znakapoznpodarou"/>
          <w:rFonts w:ascii="Times New Roman" w:hAnsi="Times New Roman"/>
          <w:b/>
        </w:rPr>
        <w:t>4</w:t>
      </w:r>
    </w:p>
    <w:p w14:paraId="6FE697B1" w14:textId="7B60B64E" w:rsidR="004C4C32" w:rsidRDefault="001D146B" w:rsidP="00F13FD5">
      <w:pPr>
        <w:pStyle w:val="Default"/>
        <w:numPr>
          <w:ilvl w:val="0"/>
          <w:numId w:val="32"/>
        </w:numPr>
        <w:jc w:val="both"/>
        <w:rPr>
          <w:rFonts w:ascii="Times New Roman" w:hAnsi="Times New Roman" w:cs="Times New Roman"/>
          <w:color w:val="auto"/>
          <w:sz w:val="22"/>
          <w:szCs w:val="22"/>
        </w:rPr>
      </w:pPr>
      <w:r w:rsidRPr="001D146B">
        <w:rPr>
          <w:rFonts w:ascii="Times New Roman" w:hAnsi="Times New Roman" w:cs="Times New Roman"/>
          <w:color w:val="auto"/>
          <w:sz w:val="22"/>
          <w:szCs w:val="22"/>
        </w:rPr>
        <w:t>Minimální v</w:t>
      </w:r>
      <w:r w:rsidR="00B1524A" w:rsidRPr="001D146B">
        <w:rPr>
          <w:rFonts w:ascii="Times New Roman" w:hAnsi="Times New Roman" w:cs="Times New Roman"/>
          <w:color w:val="auto"/>
          <w:sz w:val="22"/>
          <w:szCs w:val="22"/>
        </w:rPr>
        <w:t xml:space="preserve">ýše dotace v jednotlivém případě (rozumí se jedna žádost) </w:t>
      </w:r>
      <w:r w:rsidRPr="001D146B">
        <w:rPr>
          <w:rFonts w:ascii="Times New Roman" w:hAnsi="Times New Roman" w:cs="Times New Roman"/>
          <w:color w:val="auto"/>
          <w:sz w:val="22"/>
          <w:szCs w:val="22"/>
        </w:rPr>
        <w:t>není stanovena.</w:t>
      </w:r>
    </w:p>
    <w:p w14:paraId="7C5657D6" w14:textId="77777777" w:rsidR="001D146B" w:rsidRPr="001D146B" w:rsidRDefault="001D146B" w:rsidP="004B716C">
      <w:pPr>
        <w:pStyle w:val="Default"/>
        <w:jc w:val="both"/>
        <w:rPr>
          <w:rFonts w:ascii="Times New Roman" w:hAnsi="Times New Roman" w:cs="Times New Roman"/>
          <w:color w:val="auto"/>
          <w:sz w:val="22"/>
          <w:szCs w:val="22"/>
        </w:rPr>
      </w:pPr>
    </w:p>
    <w:p w14:paraId="1774945F" w14:textId="028EE138" w:rsidR="004C4C32" w:rsidRPr="00053966" w:rsidRDefault="004C4C32" w:rsidP="00F13FD5">
      <w:pPr>
        <w:pStyle w:val="Default"/>
        <w:numPr>
          <w:ilvl w:val="0"/>
          <w:numId w:val="32"/>
        </w:numPr>
        <w:jc w:val="both"/>
        <w:rPr>
          <w:rFonts w:ascii="Times New Roman" w:hAnsi="Times New Roman" w:cs="Times New Roman"/>
          <w:color w:val="auto"/>
          <w:sz w:val="22"/>
          <w:szCs w:val="22"/>
        </w:rPr>
      </w:pPr>
      <w:r w:rsidRPr="005F45BE">
        <w:rPr>
          <w:rFonts w:ascii="Times New Roman" w:hAnsi="Times New Roman" w:cs="Times New Roman"/>
          <w:color w:val="auto"/>
          <w:sz w:val="22"/>
          <w:szCs w:val="22"/>
        </w:rPr>
        <w:t xml:space="preserve">Maximální výše </w:t>
      </w:r>
      <w:r w:rsidR="001D146B" w:rsidRPr="005F45BE">
        <w:rPr>
          <w:rFonts w:ascii="Times New Roman" w:hAnsi="Times New Roman" w:cs="Times New Roman"/>
          <w:color w:val="auto"/>
          <w:sz w:val="22"/>
          <w:szCs w:val="22"/>
        </w:rPr>
        <w:t>dotace</w:t>
      </w:r>
      <w:r w:rsidRPr="005F45BE">
        <w:rPr>
          <w:rFonts w:ascii="Times New Roman" w:hAnsi="Times New Roman" w:cs="Times New Roman"/>
          <w:color w:val="auto"/>
          <w:sz w:val="22"/>
          <w:szCs w:val="22"/>
        </w:rPr>
        <w:t xml:space="preserve"> bude vypočtena na základě stupnice jednotkových nákladů. Jednotkou se</w:t>
      </w:r>
      <w:r w:rsidR="000815E4">
        <w:rPr>
          <w:rFonts w:ascii="Times New Roman" w:hAnsi="Times New Roman" w:cs="Times New Roman"/>
          <w:color w:val="auto"/>
          <w:sz w:val="22"/>
          <w:szCs w:val="22"/>
        </w:rPr>
        <w:t> </w:t>
      </w:r>
      <w:r w:rsidRPr="005F45BE">
        <w:rPr>
          <w:rFonts w:ascii="Times New Roman" w:hAnsi="Times New Roman" w:cs="Times New Roman"/>
          <w:color w:val="auto"/>
          <w:sz w:val="22"/>
          <w:szCs w:val="22"/>
        </w:rPr>
        <w:t>rozumí poskytnutí bezplatného školního stravování dítěti/žák</w:t>
      </w:r>
      <w:r w:rsidR="005F45BE" w:rsidRPr="005F45BE">
        <w:rPr>
          <w:rFonts w:ascii="Times New Roman" w:hAnsi="Times New Roman" w:cs="Times New Roman"/>
          <w:color w:val="auto"/>
          <w:sz w:val="22"/>
          <w:szCs w:val="22"/>
        </w:rPr>
        <w:t>u</w:t>
      </w:r>
      <w:r w:rsidRPr="005F45BE">
        <w:rPr>
          <w:rFonts w:ascii="Times New Roman" w:hAnsi="Times New Roman" w:cs="Times New Roman"/>
          <w:color w:val="auto"/>
          <w:sz w:val="22"/>
          <w:szCs w:val="22"/>
        </w:rPr>
        <w:t xml:space="preserve"> z dané cílové skupiny</w:t>
      </w:r>
      <w:r w:rsidR="001D146B" w:rsidRPr="005F45BE">
        <w:rPr>
          <w:rFonts w:ascii="Times New Roman" w:hAnsi="Times New Roman" w:cs="Times New Roman"/>
          <w:color w:val="auto"/>
          <w:sz w:val="22"/>
          <w:szCs w:val="22"/>
        </w:rPr>
        <w:t xml:space="preserve"> </w:t>
      </w:r>
      <w:r w:rsidRPr="005F45BE">
        <w:rPr>
          <w:rFonts w:ascii="Times New Roman" w:hAnsi="Times New Roman" w:cs="Times New Roman"/>
          <w:color w:val="auto"/>
          <w:sz w:val="22"/>
          <w:szCs w:val="22"/>
        </w:rPr>
        <w:t>na jeden školní den. Počet jednotek žadatel o dotaci vyčíslí kvalifikovaným odhadem na celý školní rok (tedy</w:t>
      </w:r>
      <w:r w:rsidR="004F7FB4">
        <w:rPr>
          <w:rFonts w:ascii="Times New Roman" w:hAnsi="Times New Roman" w:cs="Times New Roman"/>
          <w:color w:val="auto"/>
          <w:sz w:val="22"/>
          <w:szCs w:val="22"/>
        </w:rPr>
        <w:t> </w:t>
      </w:r>
      <w:r w:rsidRPr="005F45BE">
        <w:rPr>
          <w:rFonts w:ascii="Times New Roman" w:hAnsi="Times New Roman" w:cs="Times New Roman"/>
          <w:color w:val="auto"/>
          <w:sz w:val="22"/>
          <w:szCs w:val="22"/>
        </w:rPr>
        <w:t>může zohlednit i případné přestupy dětí/žáků nebo pozdější nástupy do školy v průběhu školního roku, např. u mateřských škol s výjimkou hlavních prázdnin)</w:t>
      </w:r>
      <w:r w:rsidR="005F45BE" w:rsidRPr="005F45BE">
        <w:rPr>
          <w:rFonts w:ascii="Times New Roman" w:hAnsi="Times New Roman" w:cs="Times New Roman"/>
          <w:color w:val="auto"/>
          <w:sz w:val="22"/>
          <w:szCs w:val="22"/>
        </w:rPr>
        <w:t xml:space="preserve"> </w:t>
      </w:r>
      <w:r w:rsidR="005F45BE" w:rsidRPr="00053966">
        <w:rPr>
          <w:rFonts w:ascii="Times New Roman" w:hAnsi="Times New Roman" w:cs="Times New Roman"/>
          <w:color w:val="auto"/>
          <w:sz w:val="22"/>
          <w:szCs w:val="22"/>
        </w:rPr>
        <w:t>v</w:t>
      </w:r>
      <w:r w:rsidR="00A30925">
        <w:rPr>
          <w:rFonts w:ascii="Times New Roman" w:hAnsi="Times New Roman" w:cs="Times New Roman"/>
          <w:color w:val="auto"/>
          <w:sz w:val="22"/>
          <w:szCs w:val="22"/>
        </w:rPr>
        <w:t> </w:t>
      </w:r>
      <w:r w:rsidR="005F45BE" w:rsidRPr="00053966">
        <w:rPr>
          <w:rFonts w:ascii="Times New Roman" w:hAnsi="Times New Roman" w:cs="Times New Roman"/>
          <w:color w:val="auto"/>
          <w:sz w:val="22"/>
          <w:szCs w:val="22"/>
        </w:rPr>
        <w:t>příloze</w:t>
      </w:r>
      <w:r w:rsidR="00A30925">
        <w:rPr>
          <w:rFonts w:ascii="Times New Roman" w:hAnsi="Times New Roman" w:cs="Times New Roman"/>
          <w:color w:val="auto"/>
          <w:sz w:val="22"/>
          <w:szCs w:val="22"/>
        </w:rPr>
        <w:t xml:space="preserve"> žádosti o poskytnutí dotace viz příloha č. 2</w:t>
      </w:r>
      <w:r w:rsidR="005F45BE" w:rsidRPr="00053966">
        <w:rPr>
          <w:rFonts w:ascii="Times New Roman" w:hAnsi="Times New Roman" w:cs="Times New Roman"/>
          <w:color w:val="auto"/>
          <w:sz w:val="22"/>
          <w:szCs w:val="22"/>
        </w:rPr>
        <w:t xml:space="preserve"> </w:t>
      </w:r>
      <w:r w:rsidR="00053966">
        <w:rPr>
          <w:rFonts w:ascii="Times New Roman" w:hAnsi="Times New Roman" w:cs="Times New Roman"/>
          <w:color w:val="auto"/>
          <w:sz w:val="22"/>
          <w:szCs w:val="22"/>
        </w:rPr>
        <w:t xml:space="preserve">dotačního </w:t>
      </w:r>
      <w:r w:rsidR="00E60BA7">
        <w:rPr>
          <w:rFonts w:ascii="Times New Roman" w:hAnsi="Times New Roman" w:cs="Times New Roman"/>
          <w:color w:val="auto"/>
          <w:sz w:val="22"/>
          <w:szCs w:val="22"/>
        </w:rPr>
        <w:t>programu – kalkulačka</w:t>
      </w:r>
      <w:r w:rsidR="00053966" w:rsidRPr="00053966">
        <w:rPr>
          <w:rFonts w:ascii="Times New Roman" w:hAnsi="Times New Roman" w:cs="Times New Roman"/>
          <w:color w:val="auto"/>
          <w:sz w:val="22"/>
          <w:szCs w:val="22"/>
        </w:rPr>
        <w:t xml:space="preserve"> k žádosti o dotaci </w:t>
      </w:r>
      <w:r w:rsidR="008F68D9" w:rsidRPr="00053966">
        <w:rPr>
          <w:rFonts w:ascii="Times New Roman" w:hAnsi="Times New Roman" w:cs="Times New Roman"/>
          <w:color w:val="auto"/>
          <w:sz w:val="22"/>
          <w:szCs w:val="22"/>
        </w:rPr>
        <w:t>(r</w:t>
      </w:r>
      <w:r w:rsidR="00053966" w:rsidRPr="00053966">
        <w:rPr>
          <w:rFonts w:ascii="Times New Roman" w:hAnsi="Times New Roman" w:cs="Times New Roman"/>
          <w:color w:val="auto"/>
          <w:sz w:val="22"/>
          <w:szCs w:val="22"/>
        </w:rPr>
        <w:t>ozpočet)</w:t>
      </w:r>
      <w:r w:rsidRPr="00053966">
        <w:rPr>
          <w:rFonts w:ascii="Times New Roman" w:hAnsi="Times New Roman" w:cs="Times New Roman"/>
          <w:color w:val="auto"/>
          <w:sz w:val="22"/>
          <w:szCs w:val="22"/>
        </w:rPr>
        <w:t>.</w:t>
      </w:r>
    </w:p>
    <w:p w14:paraId="6E6CBC14" w14:textId="77777777" w:rsidR="005F45BE" w:rsidRPr="004B716C" w:rsidRDefault="005F45BE" w:rsidP="004B716C">
      <w:pPr>
        <w:spacing w:after="0"/>
        <w:rPr>
          <w:rFonts w:ascii="Times New Roman" w:hAnsi="Times New Roman"/>
        </w:rPr>
      </w:pPr>
    </w:p>
    <w:p w14:paraId="5C78349D" w14:textId="32FCAAF8" w:rsidR="004C4C32" w:rsidRPr="004C4C32" w:rsidRDefault="004C4C32" w:rsidP="00F13FD5">
      <w:pPr>
        <w:pStyle w:val="Default"/>
        <w:numPr>
          <w:ilvl w:val="0"/>
          <w:numId w:val="32"/>
        </w:numPr>
        <w:jc w:val="both"/>
        <w:rPr>
          <w:rFonts w:ascii="Times New Roman" w:hAnsi="Times New Roman" w:cs="Times New Roman"/>
          <w:color w:val="auto"/>
          <w:sz w:val="22"/>
          <w:szCs w:val="22"/>
        </w:rPr>
      </w:pPr>
      <w:r w:rsidRPr="004C4C32">
        <w:rPr>
          <w:rFonts w:ascii="Times New Roman" w:hAnsi="Times New Roman" w:cs="Times New Roman"/>
          <w:color w:val="auto"/>
          <w:sz w:val="22"/>
          <w:szCs w:val="22"/>
        </w:rPr>
        <w:t xml:space="preserve">Pro stanovení maximální výše </w:t>
      </w:r>
      <w:r w:rsidR="00053966">
        <w:rPr>
          <w:rFonts w:ascii="Times New Roman" w:hAnsi="Times New Roman" w:cs="Times New Roman"/>
          <w:color w:val="auto"/>
          <w:sz w:val="22"/>
          <w:szCs w:val="22"/>
        </w:rPr>
        <w:t>dotace</w:t>
      </w:r>
      <w:r w:rsidRPr="004C4C32">
        <w:rPr>
          <w:rFonts w:ascii="Times New Roman" w:hAnsi="Times New Roman" w:cs="Times New Roman"/>
          <w:color w:val="auto"/>
          <w:sz w:val="22"/>
          <w:szCs w:val="22"/>
        </w:rPr>
        <w:t xml:space="preserve"> je počítáno s tím, že dítě/žák bude zapojen do</w:t>
      </w:r>
      <w:r w:rsidR="009E52F4">
        <w:rPr>
          <w:rFonts w:ascii="Times New Roman" w:hAnsi="Times New Roman" w:cs="Times New Roman"/>
          <w:color w:val="auto"/>
          <w:sz w:val="22"/>
          <w:szCs w:val="22"/>
        </w:rPr>
        <w:t> </w:t>
      </w:r>
      <w:r w:rsidRPr="004C4C32">
        <w:rPr>
          <w:rFonts w:ascii="Times New Roman" w:hAnsi="Times New Roman" w:cs="Times New Roman"/>
          <w:color w:val="auto"/>
          <w:sz w:val="22"/>
          <w:szCs w:val="22"/>
        </w:rPr>
        <w:t>podporovaných aktivit po cel</w:t>
      </w:r>
      <w:r w:rsidR="005F45BE">
        <w:rPr>
          <w:rFonts w:ascii="Times New Roman" w:hAnsi="Times New Roman" w:cs="Times New Roman"/>
          <w:color w:val="auto"/>
          <w:sz w:val="22"/>
          <w:szCs w:val="22"/>
        </w:rPr>
        <w:t>ý školní rok, tj. v</w:t>
      </w:r>
      <w:r w:rsidRPr="004C4C32">
        <w:rPr>
          <w:rFonts w:ascii="Times New Roman" w:hAnsi="Times New Roman" w:cs="Times New Roman"/>
          <w:color w:val="auto"/>
          <w:sz w:val="22"/>
          <w:szCs w:val="22"/>
        </w:rPr>
        <w:t xml:space="preserve"> období </w:t>
      </w:r>
      <w:r w:rsidR="005F45BE">
        <w:rPr>
          <w:rFonts w:ascii="Times New Roman" w:hAnsi="Times New Roman" w:cs="Times New Roman"/>
          <w:color w:val="auto"/>
          <w:sz w:val="22"/>
          <w:szCs w:val="22"/>
        </w:rPr>
        <w:t xml:space="preserve">od </w:t>
      </w:r>
      <w:r w:rsidRPr="004C4C32">
        <w:rPr>
          <w:rFonts w:ascii="Times New Roman" w:hAnsi="Times New Roman" w:cs="Times New Roman"/>
          <w:color w:val="auto"/>
          <w:sz w:val="22"/>
          <w:szCs w:val="22"/>
        </w:rPr>
        <w:t xml:space="preserve">1. 9. 2023 </w:t>
      </w:r>
      <w:r w:rsidR="005F45BE">
        <w:rPr>
          <w:rFonts w:ascii="Times New Roman" w:hAnsi="Times New Roman" w:cs="Times New Roman"/>
          <w:color w:val="auto"/>
          <w:sz w:val="22"/>
          <w:szCs w:val="22"/>
        </w:rPr>
        <w:t>do</w:t>
      </w:r>
      <w:r w:rsidRPr="004C4C32">
        <w:rPr>
          <w:rFonts w:ascii="Times New Roman" w:hAnsi="Times New Roman" w:cs="Times New Roman"/>
          <w:color w:val="auto"/>
          <w:sz w:val="22"/>
          <w:szCs w:val="22"/>
        </w:rPr>
        <w:t xml:space="preserve"> 30. 6. 2024.</w:t>
      </w:r>
    </w:p>
    <w:p w14:paraId="0A8753DD" w14:textId="77777777" w:rsidR="004C4C32" w:rsidRPr="004C4C32" w:rsidRDefault="004C4C32" w:rsidP="004B716C">
      <w:pPr>
        <w:pStyle w:val="Default"/>
        <w:jc w:val="both"/>
        <w:rPr>
          <w:rFonts w:ascii="Times New Roman" w:hAnsi="Times New Roman" w:cs="Times New Roman"/>
          <w:color w:val="auto"/>
          <w:sz w:val="22"/>
          <w:szCs w:val="22"/>
        </w:rPr>
      </w:pPr>
    </w:p>
    <w:p w14:paraId="6205BAE1" w14:textId="6A9AE650" w:rsidR="004C4C32" w:rsidRDefault="004C4C32" w:rsidP="00ED5803">
      <w:pPr>
        <w:pStyle w:val="Default"/>
        <w:numPr>
          <w:ilvl w:val="0"/>
          <w:numId w:val="32"/>
        </w:numPr>
        <w:jc w:val="both"/>
        <w:rPr>
          <w:rFonts w:ascii="Times New Roman" w:hAnsi="Times New Roman" w:cs="Times New Roman"/>
          <w:color w:val="auto"/>
          <w:sz w:val="22"/>
          <w:szCs w:val="22"/>
        </w:rPr>
      </w:pPr>
      <w:r w:rsidRPr="00053966">
        <w:rPr>
          <w:rFonts w:ascii="Times New Roman" w:hAnsi="Times New Roman" w:cs="Times New Roman"/>
          <w:color w:val="auto"/>
          <w:sz w:val="22"/>
          <w:szCs w:val="22"/>
        </w:rPr>
        <w:t xml:space="preserve">Maximální výše </w:t>
      </w:r>
      <w:r w:rsidR="00053966">
        <w:rPr>
          <w:rFonts w:ascii="Times New Roman" w:hAnsi="Times New Roman" w:cs="Times New Roman"/>
          <w:color w:val="auto"/>
          <w:sz w:val="22"/>
          <w:szCs w:val="22"/>
        </w:rPr>
        <w:t>dotace</w:t>
      </w:r>
      <w:r w:rsidRPr="00053966">
        <w:rPr>
          <w:rFonts w:ascii="Times New Roman" w:hAnsi="Times New Roman" w:cs="Times New Roman"/>
          <w:color w:val="auto"/>
          <w:sz w:val="22"/>
          <w:szCs w:val="22"/>
        </w:rPr>
        <w:t>, o kterou si může žadatel požádat, je stanovena jako součet všech odhadovaných jednotek dle jednotlivých věkových kategorií vynásobených daným jednotkovým nákladem</w:t>
      </w:r>
      <w:r w:rsidR="00053966">
        <w:rPr>
          <w:rFonts w:ascii="Times New Roman" w:hAnsi="Times New Roman" w:cs="Times New Roman"/>
          <w:color w:val="auto"/>
          <w:sz w:val="22"/>
          <w:szCs w:val="22"/>
        </w:rPr>
        <w:t xml:space="preserve"> dle tabulky č.1 </w:t>
      </w:r>
      <w:r w:rsidR="00977DF7">
        <w:rPr>
          <w:rFonts w:ascii="Times New Roman" w:hAnsi="Times New Roman" w:cs="Times New Roman"/>
          <w:color w:val="auto"/>
          <w:sz w:val="22"/>
          <w:szCs w:val="22"/>
        </w:rPr>
        <w:t xml:space="preserve">na str. 2 tohoto </w:t>
      </w:r>
      <w:r w:rsidR="00053966">
        <w:rPr>
          <w:rFonts w:ascii="Times New Roman" w:hAnsi="Times New Roman" w:cs="Times New Roman"/>
          <w:color w:val="auto"/>
          <w:sz w:val="22"/>
          <w:szCs w:val="22"/>
        </w:rPr>
        <w:t>dotačního programu.</w:t>
      </w:r>
    </w:p>
    <w:p w14:paraId="34DB5A8D" w14:textId="77777777" w:rsidR="00053966" w:rsidRPr="00053966" w:rsidRDefault="00053966" w:rsidP="009D0582">
      <w:pPr>
        <w:pStyle w:val="Default"/>
        <w:jc w:val="both"/>
        <w:rPr>
          <w:rFonts w:ascii="Times New Roman" w:hAnsi="Times New Roman" w:cs="Times New Roman"/>
          <w:color w:val="auto"/>
          <w:sz w:val="22"/>
          <w:szCs w:val="22"/>
        </w:rPr>
      </w:pPr>
    </w:p>
    <w:p w14:paraId="334F7DAB" w14:textId="3E62D1F7" w:rsidR="00913069" w:rsidRDefault="00913069" w:rsidP="004C4C32">
      <w:pPr>
        <w:pStyle w:val="Default"/>
        <w:numPr>
          <w:ilvl w:val="0"/>
          <w:numId w:val="32"/>
        </w:numPr>
        <w:jc w:val="both"/>
        <w:rPr>
          <w:rFonts w:ascii="Times New Roman" w:hAnsi="Times New Roman" w:cs="Times New Roman"/>
          <w:color w:val="auto"/>
          <w:sz w:val="22"/>
          <w:szCs w:val="22"/>
        </w:rPr>
      </w:pPr>
      <w:r w:rsidRPr="005F45BE">
        <w:rPr>
          <w:rFonts w:ascii="Times New Roman" w:hAnsi="Times New Roman" w:cs="Times New Roman"/>
          <w:color w:val="auto"/>
          <w:sz w:val="22"/>
          <w:szCs w:val="22"/>
        </w:rPr>
        <w:t>Částka dotace bude stanovena ve smlouvě o poskytnutí dotace uzavřené s krajem, a to na základě údajů vyplněných v</w:t>
      </w:r>
      <w:r w:rsidR="00053966">
        <w:rPr>
          <w:rFonts w:ascii="Times New Roman" w:hAnsi="Times New Roman" w:cs="Times New Roman"/>
          <w:color w:val="auto"/>
          <w:sz w:val="22"/>
          <w:szCs w:val="22"/>
        </w:rPr>
        <w:t xml:space="preserve"> příloze </w:t>
      </w:r>
      <w:r w:rsidRPr="005F45BE">
        <w:rPr>
          <w:rFonts w:ascii="Times New Roman" w:hAnsi="Times New Roman" w:cs="Times New Roman"/>
          <w:color w:val="auto"/>
          <w:sz w:val="22"/>
          <w:szCs w:val="22"/>
        </w:rPr>
        <w:t xml:space="preserve">žádosti o poskytnutí </w:t>
      </w:r>
      <w:r w:rsidR="00053966" w:rsidRPr="005F45BE">
        <w:rPr>
          <w:rFonts w:ascii="Times New Roman" w:hAnsi="Times New Roman" w:cs="Times New Roman"/>
          <w:color w:val="auto"/>
          <w:sz w:val="22"/>
          <w:szCs w:val="22"/>
        </w:rPr>
        <w:t>dotace</w:t>
      </w:r>
      <w:r w:rsidR="00053966">
        <w:rPr>
          <w:rFonts w:ascii="Times New Roman" w:hAnsi="Times New Roman" w:cs="Times New Roman"/>
          <w:color w:val="auto"/>
          <w:sz w:val="22"/>
          <w:szCs w:val="22"/>
        </w:rPr>
        <w:t xml:space="preserve"> – </w:t>
      </w:r>
      <w:r w:rsidR="00E60BA7">
        <w:rPr>
          <w:rFonts w:ascii="Times New Roman" w:hAnsi="Times New Roman" w:cs="Times New Roman"/>
          <w:color w:val="auto"/>
          <w:sz w:val="22"/>
          <w:szCs w:val="22"/>
        </w:rPr>
        <w:t>k</w:t>
      </w:r>
      <w:r w:rsidR="00053966">
        <w:rPr>
          <w:rFonts w:ascii="Times New Roman" w:hAnsi="Times New Roman" w:cs="Times New Roman"/>
          <w:color w:val="auto"/>
          <w:sz w:val="22"/>
          <w:szCs w:val="22"/>
        </w:rPr>
        <w:t>alkulačka</w:t>
      </w:r>
      <w:r w:rsidR="00053966" w:rsidRPr="00053966">
        <w:rPr>
          <w:rFonts w:ascii="Times New Roman" w:hAnsi="Times New Roman" w:cs="Times New Roman"/>
          <w:color w:val="auto"/>
          <w:sz w:val="22"/>
          <w:szCs w:val="22"/>
        </w:rPr>
        <w:t xml:space="preserve"> k žádosti o dotaci (rozpočet)</w:t>
      </w:r>
      <w:r w:rsidR="00A30925">
        <w:rPr>
          <w:rFonts w:ascii="Times New Roman" w:hAnsi="Times New Roman" w:cs="Times New Roman"/>
          <w:color w:val="auto"/>
          <w:sz w:val="22"/>
          <w:szCs w:val="22"/>
        </w:rPr>
        <w:t xml:space="preserve"> viz příloha č. 2 dotačního programu</w:t>
      </w:r>
      <w:r w:rsidRPr="005F45BE">
        <w:rPr>
          <w:rFonts w:ascii="Times New Roman" w:hAnsi="Times New Roman" w:cs="Times New Roman"/>
          <w:color w:val="auto"/>
          <w:sz w:val="22"/>
          <w:szCs w:val="22"/>
        </w:rPr>
        <w:t>. Pokud se v průběhu čerpání dotace zvýší u</w:t>
      </w:r>
      <w:r w:rsidR="005F45BE" w:rsidRPr="005F45BE">
        <w:rPr>
          <w:rFonts w:ascii="Times New Roman" w:hAnsi="Times New Roman" w:cs="Times New Roman"/>
          <w:color w:val="auto"/>
          <w:sz w:val="22"/>
          <w:szCs w:val="22"/>
        </w:rPr>
        <w:t> </w:t>
      </w:r>
      <w:r w:rsidRPr="005F45BE">
        <w:rPr>
          <w:rFonts w:ascii="Times New Roman" w:hAnsi="Times New Roman" w:cs="Times New Roman"/>
          <w:color w:val="auto"/>
          <w:sz w:val="22"/>
          <w:szCs w:val="22"/>
        </w:rPr>
        <w:t>organizace žadatele počet dětí/žáků</w:t>
      </w:r>
      <w:r w:rsidR="009E52F4">
        <w:rPr>
          <w:rFonts w:ascii="Times New Roman" w:hAnsi="Times New Roman" w:cs="Times New Roman"/>
          <w:color w:val="auto"/>
          <w:sz w:val="22"/>
          <w:szCs w:val="22"/>
        </w:rPr>
        <w:t xml:space="preserve"> </w:t>
      </w:r>
      <w:r w:rsidRPr="005F45BE">
        <w:rPr>
          <w:rFonts w:ascii="Times New Roman" w:hAnsi="Times New Roman" w:cs="Times New Roman"/>
          <w:color w:val="auto"/>
          <w:sz w:val="22"/>
          <w:szCs w:val="22"/>
        </w:rPr>
        <w:t>splňujících podmínky dotačního programu a částka dotace uvedená ve smlouvě o</w:t>
      </w:r>
      <w:r w:rsidR="004F7FB4">
        <w:rPr>
          <w:rFonts w:ascii="Times New Roman" w:hAnsi="Times New Roman" w:cs="Times New Roman"/>
          <w:color w:val="auto"/>
          <w:sz w:val="22"/>
          <w:szCs w:val="22"/>
        </w:rPr>
        <w:t> </w:t>
      </w:r>
      <w:r w:rsidRPr="005F45BE">
        <w:rPr>
          <w:rFonts w:ascii="Times New Roman" w:hAnsi="Times New Roman" w:cs="Times New Roman"/>
          <w:color w:val="auto"/>
          <w:sz w:val="22"/>
          <w:szCs w:val="22"/>
        </w:rPr>
        <w:t>poskytnutí dotace uzavřené s</w:t>
      </w:r>
      <w:r w:rsidR="00053966">
        <w:rPr>
          <w:rFonts w:ascii="Times New Roman" w:hAnsi="Times New Roman" w:cs="Times New Roman"/>
          <w:color w:val="auto"/>
          <w:sz w:val="22"/>
          <w:szCs w:val="22"/>
        </w:rPr>
        <w:t> </w:t>
      </w:r>
      <w:r w:rsidRPr="005F45BE">
        <w:rPr>
          <w:rFonts w:ascii="Times New Roman" w:hAnsi="Times New Roman" w:cs="Times New Roman"/>
          <w:color w:val="auto"/>
          <w:sz w:val="22"/>
          <w:szCs w:val="22"/>
        </w:rPr>
        <w:t>krajem nebude dostatečná pro pokrytí uznatelných nákladů na školní stravování, může organizace žadatele požádat o navýšení dotace. Případné navýšení dotace podléhá schválení orgány kraje a</w:t>
      </w:r>
      <w:r w:rsidR="00633757">
        <w:rPr>
          <w:rFonts w:ascii="Times New Roman" w:hAnsi="Times New Roman" w:cs="Times New Roman"/>
          <w:color w:val="auto"/>
          <w:sz w:val="22"/>
          <w:szCs w:val="22"/>
        </w:rPr>
        <w:t> </w:t>
      </w:r>
      <w:r w:rsidRPr="005F45BE">
        <w:rPr>
          <w:rFonts w:ascii="Times New Roman" w:hAnsi="Times New Roman" w:cs="Times New Roman"/>
          <w:color w:val="auto"/>
          <w:sz w:val="22"/>
          <w:szCs w:val="22"/>
        </w:rPr>
        <w:t>uzavření dodatku ke smlouvě o</w:t>
      </w:r>
      <w:r w:rsidR="005F45BE" w:rsidRPr="005F45BE">
        <w:rPr>
          <w:rFonts w:ascii="Times New Roman" w:hAnsi="Times New Roman" w:cs="Times New Roman"/>
          <w:color w:val="auto"/>
          <w:sz w:val="22"/>
          <w:szCs w:val="22"/>
        </w:rPr>
        <w:t> </w:t>
      </w:r>
      <w:r w:rsidRPr="005F45BE">
        <w:rPr>
          <w:rFonts w:ascii="Times New Roman" w:hAnsi="Times New Roman" w:cs="Times New Roman"/>
          <w:color w:val="auto"/>
          <w:sz w:val="22"/>
          <w:szCs w:val="22"/>
        </w:rPr>
        <w:t>poskytnutí dotace.</w:t>
      </w:r>
    </w:p>
    <w:p w14:paraId="0B94E104" w14:textId="77777777" w:rsidR="00634A3A" w:rsidRDefault="00634A3A" w:rsidP="004B716C">
      <w:pPr>
        <w:pStyle w:val="Default"/>
        <w:jc w:val="both"/>
        <w:rPr>
          <w:rFonts w:ascii="Times New Roman" w:hAnsi="Times New Roman" w:cs="Times New Roman"/>
          <w:color w:val="auto"/>
          <w:sz w:val="22"/>
          <w:szCs w:val="22"/>
        </w:rPr>
      </w:pPr>
    </w:p>
    <w:p w14:paraId="69890C66" w14:textId="77777777" w:rsidR="00E7794D" w:rsidRPr="00053966" w:rsidRDefault="00E7794D" w:rsidP="00E7794D">
      <w:pPr>
        <w:pStyle w:val="Default"/>
        <w:numPr>
          <w:ilvl w:val="0"/>
          <w:numId w:val="16"/>
        </w:numPr>
        <w:ind w:left="360"/>
        <w:jc w:val="both"/>
        <w:rPr>
          <w:rFonts w:ascii="Times New Roman" w:hAnsi="Times New Roman" w:cs="Times New Roman"/>
          <w:color w:val="auto"/>
          <w:sz w:val="22"/>
          <w:szCs w:val="22"/>
        </w:rPr>
      </w:pPr>
      <w:r w:rsidRPr="00053966">
        <w:rPr>
          <w:rFonts w:ascii="Times New Roman" w:hAnsi="Times New Roman" w:cs="Times New Roman"/>
          <w:color w:val="auto"/>
          <w:sz w:val="22"/>
          <w:szCs w:val="22"/>
        </w:rPr>
        <w:t>Podporované aktivity nezakládají veřejnou podporu.</w:t>
      </w:r>
    </w:p>
    <w:p w14:paraId="49AD9CDD" w14:textId="77777777" w:rsidR="00B1524A" w:rsidRDefault="00B1524A" w:rsidP="00B1524A">
      <w:pPr>
        <w:pStyle w:val="Default"/>
        <w:jc w:val="both"/>
        <w:rPr>
          <w:rFonts w:ascii="Times New Roman" w:hAnsi="Times New Roman" w:cs="Times New Roman"/>
          <w:color w:val="auto"/>
          <w:sz w:val="22"/>
          <w:szCs w:val="22"/>
        </w:rPr>
      </w:pPr>
    </w:p>
    <w:p w14:paraId="2467B523" w14:textId="77777777" w:rsidR="000F5206" w:rsidRPr="00B2641D" w:rsidRDefault="000F5206" w:rsidP="000F5206">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V</w:t>
      </w:r>
      <w:r w:rsidR="00B3228A" w:rsidRPr="00B2641D">
        <w:rPr>
          <w:rFonts w:ascii="Times New Roman" w:hAnsi="Times New Roman" w:cs="Times New Roman"/>
          <w:b/>
          <w:bCs/>
          <w:color w:val="auto"/>
          <w:sz w:val="22"/>
          <w:szCs w:val="22"/>
        </w:rPr>
        <w:t>I</w:t>
      </w:r>
      <w:r w:rsidRPr="00B2641D">
        <w:rPr>
          <w:rFonts w:ascii="Times New Roman" w:hAnsi="Times New Roman" w:cs="Times New Roman"/>
          <w:b/>
          <w:bCs/>
          <w:color w:val="auto"/>
          <w:sz w:val="22"/>
          <w:szCs w:val="22"/>
        </w:rPr>
        <w:t>.</w:t>
      </w:r>
    </w:p>
    <w:p w14:paraId="399CB3F1" w14:textId="77777777" w:rsidR="000F5206" w:rsidRPr="006870D9" w:rsidRDefault="00302792" w:rsidP="000F5206">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Cílová skupina a dokládání nároku na podporu</w:t>
      </w:r>
    </w:p>
    <w:p w14:paraId="4BAFEF2E" w14:textId="1771349B" w:rsidR="00412C55" w:rsidRPr="00412C55" w:rsidRDefault="000906CA" w:rsidP="00BC3776">
      <w:pPr>
        <w:pStyle w:val="Default"/>
        <w:numPr>
          <w:ilvl w:val="0"/>
          <w:numId w:val="23"/>
        </w:numPr>
        <w:jc w:val="both"/>
        <w:rPr>
          <w:rFonts w:ascii="Times New Roman" w:hAnsi="Times New Roman" w:cs="Times New Roman"/>
          <w:color w:val="auto"/>
          <w:sz w:val="22"/>
          <w:szCs w:val="22"/>
        </w:rPr>
      </w:pPr>
      <w:r w:rsidRPr="00412C55">
        <w:rPr>
          <w:rFonts w:ascii="Times New Roman" w:hAnsi="Times New Roman" w:cs="Times New Roman"/>
          <w:color w:val="auto"/>
          <w:sz w:val="22"/>
          <w:szCs w:val="22"/>
        </w:rPr>
        <w:t>Cílovou skupinou na zajištění bezplatného školního stravování jsou děti</w:t>
      </w:r>
      <w:r w:rsidR="00633757">
        <w:rPr>
          <w:rFonts w:ascii="Times New Roman" w:hAnsi="Times New Roman" w:cs="Times New Roman"/>
          <w:color w:val="auto"/>
          <w:sz w:val="22"/>
          <w:szCs w:val="22"/>
        </w:rPr>
        <w:t>/žáci</w:t>
      </w:r>
      <w:r w:rsidRPr="00412C55">
        <w:rPr>
          <w:rFonts w:ascii="Times New Roman" w:hAnsi="Times New Roman" w:cs="Times New Roman"/>
          <w:color w:val="auto"/>
          <w:sz w:val="22"/>
          <w:szCs w:val="22"/>
        </w:rPr>
        <w:t xml:space="preserve"> z rodin ohrožených chudobou a materiální deprivací navštěvující školu (mateřskou, základní, střední, internát nebo</w:t>
      </w:r>
      <w:r w:rsidR="000500AE">
        <w:rPr>
          <w:rFonts w:ascii="Times New Roman" w:hAnsi="Times New Roman" w:cs="Times New Roman"/>
          <w:color w:val="auto"/>
          <w:sz w:val="22"/>
          <w:szCs w:val="22"/>
        </w:rPr>
        <w:t> </w:t>
      </w:r>
      <w:r w:rsidRPr="00412C55">
        <w:rPr>
          <w:rFonts w:ascii="Times New Roman" w:hAnsi="Times New Roman" w:cs="Times New Roman"/>
          <w:color w:val="auto"/>
          <w:sz w:val="22"/>
          <w:szCs w:val="22"/>
        </w:rPr>
        <w:t>domov mládeže). Do podpořené cílové skupiny budou děti zařazeny na základě příjmové a</w:t>
      </w:r>
      <w:r w:rsidR="000500AE">
        <w:rPr>
          <w:rFonts w:ascii="Times New Roman" w:hAnsi="Times New Roman" w:cs="Times New Roman"/>
          <w:color w:val="auto"/>
          <w:sz w:val="22"/>
          <w:szCs w:val="22"/>
        </w:rPr>
        <w:t> </w:t>
      </w:r>
      <w:r w:rsidRPr="00412C55">
        <w:rPr>
          <w:rFonts w:ascii="Times New Roman" w:hAnsi="Times New Roman" w:cs="Times New Roman"/>
          <w:color w:val="auto"/>
          <w:sz w:val="22"/>
          <w:szCs w:val="22"/>
        </w:rPr>
        <w:t>sociální situace rodin</w:t>
      </w:r>
      <w:r w:rsidR="00412C55" w:rsidRPr="00412C55">
        <w:rPr>
          <w:rFonts w:ascii="Times New Roman" w:hAnsi="Times New Roman" w:cs="Times New Roman"/>
          <w:color w:val="auto"/>
          <w:sz w:val="22"/>
          <w:szCs w:val="22"/>
        </w:rPr>
        <w:t>.</w:t>
      </w:r>
    </w:p>
    <w:p w14:paraId="37778E41" w14:textId="77777777" w:rsidR="00F83792" w:rsidRPr="00412C55" w:rsidRDefault="00F83792" w:rsidP="004B716C">
      <w:pPr>
        <w:pStyle w:val="Default"/>
        <w:contextualSpacing/>
        <w:jc w:val="both"/>
        <w:rPr>
          <w:rFonts w:ascii="Times New Roman" w:hAnsi="Times New Roman" w:cs="Times New Roman"/>
          <w:color w:val="auto"/>
          <w:sz w:val="22"/>
          <w:szCs w:val="22"/>
        </w:rPr>
      </w:pPr>
    </w:p>
    <w:p w14:paraId="00992597" w14:textId="77777777" w:rsidR="00F83792" w:rsidRPr="00412C55" w:rsidRDefault="00F83792" w:rsidP="00F83792">
      <w:pPr>
        <w:pStyle w:val="Default"/>
        <w:numPr>
          <w:ilvl w:val="0"/>
          <w:numId w:val="23"/>
        </w:numPr>
        <w:ind w:left="357" w:hanging="357"/>
        <w:jc w:val="both"/>
        <w:rPr>
          <w:rFonts w:ascii="Times New Roman" w:hAnsi="Times New Roman" w:cs="Times New Roman"/>
          <w:color w:val="auto"/>
          <w:sz w:val="22"/>
          <w:szCs w:val="22"/>
        </w:rPr>
      </w:pPr>
      <w:r w:rsidRPr="00412C55">
        <w:rPr>
          <w:rFonts w:ascii="Times New Roman" w:hAnsi="Times New Roman" w:cs="Times New Roman"/>
          <w:color w:val="auto"/>
          <w:sz w:val="22"/>
          <w:szCs w:val="22"/>
        </w:rPr>
        <w:t>Rodina dítěte/žáka je v nepříznivé finanční situaci v případě, že:</w:t>
      </w:r>
    </w:p>
    <w:p w14:paraId="0E43BA65" w14:textId="7596CA3D" w:rsidR="00F83792" w:rsidRPr="000815E4" w:rsidRDefault="00F83792" w:rsidP="00F83792">
      <w:pPr>
        <w:pStyle w:val="Odstavecseseznamem"/>
        <w:numPr>
          <w:ilvl w:val="0"/>
          <w:numId w:val="4"/>
        </w:numPr>
        <w:spacing w:after="0" w:line="240" w:lineRule="auto"/>
        <w:jc w:val="both"/>
        <w:rPr>
          <w:rFonts w:ascii="Times New Roman" w:hAnsi="Times New Roman"/>
        </w:rPr>
      </w:pPr>
      <w:r w:rsidRPr="00412C55">
        <w:rPr>
          <w:rFonts w:ascii="Times New Roman" w:hAnsi="Times New Roman"/>
        </w:rPr>
        <w:t xml:space="preserve">zákonný zástupce/rodič pobírá dávky v hmotné nouzi (doplatek na bydlení nebo příspěvek </w:t>
      </w:r>
      <w:r w:rsidRPr="000815E4">
        <w:rPr>
          <w:rFonts w:ascii="Times New Roman" w:hAnsi="Times New Roman"/>
        </w:rPr>
        <w:t xml:space="preserve">na živobytí) </w:t>
      </w:r>
      <w:r w:rsidR="00FE4F3D" w:rsidRPr="000815E4">
        <w:rPr>
          <w:rFonts w:ascii="Times New Roman" w:hAnsi="Times New Roman"/>
        </w:rPr>
        <w:t>a dáv</w:t>
      </w:r>
      <w:r w:rsidR="00633757">
        <w:rPr>
          <w:rFonts w:ascii="Times New Roman" w:hAnsi="Times New Roman"/>
        </w:rPr>
        <w:t>ky</w:t>
      </w:r>
      <w:r w:rsidR="00FE4F3D" w:rsidRPr="000815E4">
        <w:rPr>
          <w:rFonts w:ascii="Times New Roman" w:hAnsi="Times New Roman"/>
        </w:rPr>
        <w:t xml:space="preserve"> pěstounské péče </w:t>
      </w:r>
      <w:r w:rsidRPr="000815E4">
        <w:rPr>
          <w:rFonts w:ascii="Times New Roman" w:hAnsi="Times New Roman"/>
        </w:rPr>
        <w:t xml:space="preserve">a tuto skutečnost osvědčí čestným prohlášením, </w:t>
      </w:r>
      <w:r w:rsidRPr="00967CCF">
        <w:rPr>
          <w:rFonts w:ascii="Times New Roman" w:hAnsi="Times New Roman"/>
        </w:rPr>
        <w:t>jehož</w:t>
      </w:r>
      <w:r w:rsidR="000500AE" w:rsidRPr="00967CCF">
        <w:rPr>
          <w:rFonts w:ascii="Times New Roman" w:hAnsi="Times New Roman"/>
        </w:rPr>
        <w:t> </w:t>
      </w:r>
      <w:r w:rsidRPr="00967CCF">
        <w:rPr>
          <w:rFonts w:ascii="Times New Roman" w:hAnsi="Times New Roman"/>
        </w:rPr>
        <w:t>přílohou bude potvrzení Úřadu práce ČR o přiznání doplatku na bydlení nebo příspěvku na</w:t>
      </w:r>
      <w:r w:rsidR="009F57A2" w:rsidRPr="00967CCF">
        <w:rPr>
          <w:rFonts w:ascii="Times New Roman" w:hAnsi="Times New Roman"/>
        </w:rPr>
        <w:t> </w:t>
      </w:r>
      <w:r w:rsidRPr="00967CCF">
        <w:rPr>
          <w:rFonts w:ascii="Times New Roman" w:hAnsi="Times New Roman"/>
        </w:rPr>
        <w:t>živobytí</w:t>
      </w:r>
      <w:r w:rsidR="005F6DF6" w:rsidRPr="00967CCF">
        <w:rPr>
          <w:rFonts w:ascii="Times New Roman" w:hAnsi="Times New Roman"/>
        </w:rPr>
        <w:t xml:space="preserve"> </w:t>
      </w:r>
      <w:r w:rsidR="000815E4" w:rsidRPr="00967CCF">
        <w:rPr>
          <w:rFonts w:ascii="Times New Roman" w:hAnsi="Times New Roman"/>
        </w:rPr>
        <w:t xml:space="preserve">na </w:t>
      </w:r>
      <w:r w:rsidR="000815E4" w:rsidRPr="000815E4">
        <w:rPr>
          <w:rFonts w:ascii="Times New Roman" w:hAnsi="Times New Roman"/>
        </w:rPr>
        <w:t>školní</w:t>
      </w:r>
      <w:r w:rsidR="005F6DF6" w:rsidRPr="00967CCF">
        <w:rPr>
          <w:rFonts w:ascii="Times New Roman" w:hAnsi="Times New Roman"/>
        </w:rPr>
        <w:t xml:space="preserve"> rok, ve kterém bude poskytnuta dotace na podporu stravování </w:t>
      </w:r>
      <w:r w:rsidRPr="000815E4">
        <w:rPr>
          <w:rFonts w:ascii="Times New Roman" w:hAnsi="Times New Roman"/>
        </w:rPr>
        <w:t>nebo</w:t>
      </w:r>
    </w:p>
    <w:p w14:paraId="5752726F" w14:textId="77777777" w:rsidR="0041457B" w:rsidRPr="004B716C" w:rsidRDefault="0041457B" w:rsidP="004B716C">
      <w:pPr>
        <w:spacing w:after="0" w:line="240" w:lineRule="auto"/>
        <w:jc w:val="both"/>
        <w:rPr>
          <w:rFonts w:ascii="Times New Roman" w:hAnsi="Times New Roman"/>
        </w:rPr>
      </w:pPr>
    </w:p>
    <w:p w14:paraId="10FCE514" w14:textId="6188EBBF" w:rsidR="00F83792" w:rsidRPr="00F83792" w:rsidRDefault="00F83792" w:rsidP="00F83792">
      <w:pPr>
        <w:pStyle w:val="Odstavecseseznamem"/>
        <w:numPr>
          <w:ilvl w:val="0"/>
          <w:numId w:val="4"/>
        </w:numPr>
        <w:spacing w:after="0" w:line="240" w:lineRule="auto"/>
        <w:jc w:val="both"/>
        <w:rPr>
          <w:rFonts w:ascii="Times New Roman" w:hAnsi="Times New Roman"/>
        </w:rPr>
      </w:pPr>
      <w:r w:rsidRPr="00F83792">
        <w:rPr>
          <w:rFonts w:ascii="Times New Roman" w:hAnsi="Times New Roman"/>
        </w:rPr>
        <w:t xml:space="preserve">se zákonný zástupce/rodič ocitne v krátkodobé nebo dlouhodobé nepříznivé finanční situaci (exekuce, insolvence, úmrtí jednoho ze zákonných zástupců/rodičů apod.) a tu doloží čestným prohlášením a zároveň vyjádřením 3. strany, kterou </w:t>
      </w:r>
      <w:r w:rsidR="00633757">
        <w:rPr>
          <w:rFonts w:ascii="Times New Roman" w:hAnsi="Times New Roman"/>
        </w:rPr>
        <w:t xml:space="preserve">dle charakteru nepříznivé finanční situace </w:t>
      </w:r>
      <w:r w:rsidRPr="00F83792">
        <w:rPr>
          <w:rFonts w:ascii="Times New Roman" w:hAnsi="Times New Roman"/>
        </w:rPr>
        <w:t>mohou být:</w:t>
      </w:r>
    </w:p>
    <w:p w14:paraId="50ECFCD7" w14:textId="77777777" w:rsidR="00F83792" w:rsidRPr="00F83792" w:rsidRDefault="00F83792" w:rsidP="009D0582">
      <w:pPr>
        <w:pStyle w:val="Default"/>
        <w:numPr>
          <w:ilvl w:val="0"/>
          <w:numId w:val="40"/>
        </w:numPr>
        <w:jc w:val="both"/>
        <w:rPr>
          <w:rFonts w:ascii="Times New Roman" w:hAnsi="Times New Roman" w:cs="Times New Roman"/>
          <w:color w:val="auto"/>
          <w:sz w:val="22"/>
          <w:szCs w:val="22"/>
        </w:rPr>
      </w:pPr>
      <w:r w:rsidRPr="00F83792">
        <w:rPr>
          <w:rFonts w:ascii="Times New Roman" w:hAnsi="Times New Roman" w:cs="Times New Roman"/>
          <w:color w:val="auto"/>
          <w:sz w:val="22"/>
          <w:szCs w:val="22"/>
        </w:rPr>
        <w:t>sociální pracovníci obcí II. a III. typu,</w:t>
      </w:r>
    </w:p>
    <w:p w14:paraId="2EACB65F" w14:textId="77777777" w:rsidR="00F83792" w:rsidRDefault="00F83792" w:rsidP="009D0582">
      <w:pPr>
        <w:pStyle w:val="Default"/>
        <w:numPr>
          <w:ilvl w:val="0"/>
          <w:numId w:val="40"/>
        </w:numPr>
        <w:jc w:val="both"/>
        <w:rPr>
          <w:rFonts w:ascii="Times New Roman" w:hAnsi="Times New Roman" w:cs="Times New Roman"/>
          <w:color w:val="auto"/>
          <w:sz w:val="22"/>
          <w:szCs w:val="22"/>
        </w:rPr>
      </w:pPr>
      <w:r w:rsidRPr="00F83792">
        <w:rPr>
          <w:rFonts w:ascii="Times New Roman" w:hAnsi="Times New Roman" w:cs="Times New Roman"/>
          <w:color w:val="auto"/>
          <w:sz w:val="22"/>
          <w:szCs w:val="22"/>
        </w:rPr>
        <w:t>OSPOD,</w:t>
      </w:r>
    </w:p>
    <w:p w14:paraId="32DD346D" w14:textId="77777777" w:rsidR="00F83792" w:rsidRPr="00F83792" w:rsidRDefault="00F83792" w:rsidP="009D0582">
      <w:pPr>
        <w:pStyle w:val="Default"/>
        <w:numPr>
          <w:ilvl w:val="0"/>
          <w:numId w:val="40"/>
        </w:numPr>
        <w:jc w:val="both"/>
        <w:rPr>
          <w:rFonts w:ascii="Times New Roman" w:hAnsi="Times New Roman" w:cs="Times New Roman"/>
          <w:color w:val="auto"/>
          <w:sz w:val="22"/>
          <w:szCs w:val="22"/>
        </w:rPr>
      </w:pPr>
      <w:r w:rsidRPr="00F83792">
        <w:rPr>
          <w:rFonts w:ascii="Times New Roman" w:hAnsi="Times New Roman" w:cs="Times New Roman"/>
          <w:color w:val="auto"/>
          <w:sz w:val="22"/>
          <w:szCs w:val="22"/>
        </w:rPr>
        <w:t>ředitel školy/školského zařízení,</w:t>
      </w:r>
      <w:r w:rsidR="00FE4F3D">
        <w:rPr>
          <w:rFonts w:ascii="Times New Roman" w:hAnsi="Times New Roman" w:cs="Times New Roman"/>
          <w:color w:val="auto"/>
          <w:sz w:val="22"/>
          <w:szCs w:val="22"/>
        </w:rPr>
        <w:t xml:space="preserve"> které dítě navštěvuje,</w:t>
      </w:r>
    </w:p>
    <w:p w14:paraId="6B31123C" w14:textId="77777777" w:rsidR="00F83792" w:rsidRPr="00F83792" w:rsidRDefault="00F83792" w:rsidP="009D0582">
      <w:pPr>
        <w:pStyle w:val="Default"/>
        <w:numPr>
          <w:ilvl w:val="0"/>
          <w:numId w:val="40"/>
        </w:numPr>
        <w:jc w:val="both"/>
        <w:rPr>
          <w:rFonts w:ascii="Times New Roman" w:hAnsi="Times New Roman" w:cs="Times New Roman"/>
          <w:color w:val="auto"/>
          <w:sz w:val="22"/>
          <w:szCs w:val="22"/>
        </w:rPr>
      </w:pPr>
      <w:r w:rsidRPr="00F83792">
        <w:rPr>
          <w:rFonts w:ascii="Times New Roman" w:hAnsi="Times New Roman" w:cs="Times New Roman"/>
          <w:color w:val="auto"/>
          <w:sz w:val="22"/>
          <w:szCs w:val="22"/>
        </w:rPr>
        <w:t>právnické a fyzické osoby dle zákona č. 359/1999 Sb., o sociálně-právní ochraně dětí, ve</w:t>
      </w:r>
      <w:r>
        <w:rPr>
          <w:rFonts w:ascii="Times New Roman" w:hAnsi="Times New Roman" w:cs="Times New Roman"/>
          <w:color w:val="auto"/>
          <w:sz w:val="22"/>
          <w:szCs w:val="22"/>
        </w:rPr>
        <w:t xml:space="preserve"> </w:t>
      </w:r>
      <w:r w:rsidRPr="00F83792">
        <w:rPr>
          <w:rFonts w:ascii="Times New Roman" w:hAnsi="Times New Roman" w:cs="Times New Roman"/>
          <w:color w:val="auto"/>
          <w:sz w:val="22"/>
          <w:szCs w:val="22"/>
        </w:rPr>
        <w:t>znění pozdějších předpisů, pověřené výkonem sociálně-právní ochrany dětí,</w:t>
      </w:r>
    </w:p>
    <w:p w14:paraId="5495836D" w14:textId="701DD963" w:rsidR="00F83792" w:rsidRDefault="00F83792" w:rsidP="009D0582">
      <w:pPr>
        <w:pStyle w:val="Default"/>
        <w:numPr>
          <w:ilvl w:val="0"/>
          <w:numId w:val="40"/>
        </w:numPr>
        <w:jc w:val="both"/>
        <w:rPr>
          <w:rFonts w:ascii="Times New Roman" w:hAnsi="Times New Roman" w:cs="Times New Roman"/>
          <w:color w:val="auto"/>
          <w:sz w:val="22"/>
          <w:szCs w:val="22"/>
        </w:rPr>
      </w:pPr>
      <w:r w:rsidRPr="00F83792">
        <w:rPr>
          <w:rFonts w:ascii="Times New Roman" w:hAnsi="Times New Roman" w:cs="Times New Roman"/>
          <w:color w:val="auto"/>
          <w:sz w:val="22"/>
          <w:szCs w:val="22"/>
        </w:rPr>
        <w:lastRenderedPageBreak/>
        <w:t>poskytovatelé sociálních služeb dle zákona č. 108/2006 Sb., o sociálních službách, ve</w:t>
      </w:r>
      <w:r>
        <w:rPr>
          <w:rFonts w:ascii="Times New Roman" w:hAnsi="Times New Roman" w:cs="Times New Roman"/>
          <w:color w:val="auto"/>
          <w:sz w:val="22"/>
          <w:szCs w:val="22"/>
        </w:rPr>
        <w:t> </w:t>
      </w:r>
      <w:r w:rsidRPr="00F83792">
        <w:rPr>
          <w:rFonts w:ascii="Times New Roman" w:hAnsi="Times New Roman" w:cs="Times New Roman"/>
          <w:color w:val="auto"/>
          <w:sz w:val="22"/>
          <w:szCs w:val="22"/>
        </w:rPr>
        <w:t>znění</w:t>
      </w:r>
      <w:r>
        <w:rPr>
          <w:rFonts w:ascii="Times New Roman" w:hAnsi="Times New Roman" w:cs="Times New Roman"/>
          <w:color w:val="auto"/>
          <w:sz w:val="22"/>
          <w:szCs w:val="22"/>
        </w:rPr>
        <w:t xml:space="preserve"> </w:t>
      </w:r>
      <w:r w:rsidRPr="00F83792">
        <w:rPr>
          <w:rFonts w:ascii="Times New Roman" w:hAnsi="Times New Roman" w:cs="Times New Roman"/>
          <w:color w:val="auto"/>
          <w:sz w:val="22"/>
          <w:szCs w:val="22"/>
        </w:rPr>
        <w:t>pozdějších předpisů, kteří pracují s dětmi, mládeží a rodinami</w:t>
      </w:r>
      <w:r w:rsidR="006F7B82">
        <w:rPr>
          <w:rFonts w:ascii="Times New Roman" w:hAnsi="Times New Roman" w:cs="Times New Roman"/>
          <w:color w:val="auto"/>
          <w:sz w:val="22"/>
          <w:szCs w:val="22"/>
        </w:rPr>
        <w:t>,</w:t>
      </w:r>
    </w:p>
    <w:p w14:paraId="06DFE1B7" w14:textId="77777777" w:rsidR="006F7B82" w:rsidRDefault="006F7B82" w:rsidP="009D0582">
      <w:pPr>
        <w:pStyle w:val="Default"/>
        <w:numPr>
          <w:ilvl w:val="0"/>
          <w:numId w:val="40"/>
        </w:numPr>
        <w:jc w:val="both"/>
        <w:rPr>
          <w:rFonts w:ascii="Times New Roman" w:hAnsi="Times New Roman" w:cs="Times New Roman"/>
          <w:color w:val="auto"/>
          <w:sz w:val="22"/>
          <w:szCs w:val="22"/>
        </w:rPr>
      </w:pPr>
      <w:r>
        <w:rPr>
          <w:rFonts w:ascii="Times New Roman" w:hAnsi="Times New Roman" w:cs="Times New Roman"/>
          <w:color w:val="auto"/>
          <w:sz w:val="22"/>
          <w:szCs w:val="22"/>
        </w:rPr>
        <w:t>multidisciplinární tým.</w:t>
      </w:r>
    </w:p>
    <w:p w14:paraId="55E2D949" w14:textId="77777777" w:rsidR="00F83792" w:rsidRPr="00F83792" w:rsidRDefault="00F83792" w:rsidP="004B716C">
      <w:pPr>
        <w:pStyle w:val="Default"/>
        <w:jc w:val="both"/>
        <w:rPr>
          <w:rFonts w:ascii="Times New Roman" w:hAnsi="Times New Roman" w:cs="Times New Roman"/>
          <w:color w:val="auto"/>
          <w:sz w:val="22"/>
          <w:szCs w:val="22"/>
        </w:rPr>
      </w:pPr>
    </w:p>
    <w:p w14:paraId="7AB69B02" w14:textId="6B49E510" w:rsidR="00F83792" w:rsidRPr="00633757" w:rsidRDefault="00F83792" w:rsidP="00F83792">
      <w:pPr>
        <w:pStyle w:val="Default"/>
        <w:numPr>
          <w:ilvl w:val="0"/>
          <w:numId w:val="23"/>
        </w:numPr>
        <w:jc w:val="both"/>
        <w:rPr>
          <w:rFonts w:ascii="Times New Roman" w:hAnsi="Times New Roman" w:cs="Times New Roman"/>
          <w:color w:val="auto"/>
          <w:sz w:val="22"/>
          <w:szCs w:val="22"/>
        </w:rPr>
      </w:pPr>
      <w:r w:rsidRPr="00633757">
        <w:rPr>
          <w:rFonts w:ascii="Times New Roman" w:hAnsi="Times New Roman" w:cs="Times New Roman"/>
          <w:color w:val="auto"/>
          <w:sz w:val="22"/>
          <w:szCs w:val="22"/>
        </w:rPr>
        <w:t>Čestné prohlášení</w:t>
      </w:r>
      <w:r w:rsidR="00633757" w:rsidRPr="00633757">
        <w:rPr>
          <w:rFonts w:ascii="Times New Roman" w:hAnsi="Times New Roman" w:cs="Times New Roman"/>
          <w:color w:val="auto"/>
          <w:sz w:val="22"/>
          <w:szCs w:val="22"/>
        </w:rPr>
        <w:t xml:space="preserve">, viz příloha </w:t>
      </w:r>
      <w:r w:rsidR="00A30925">
        <w:rPr>
          <w:rFonts w:ascii="Times New Roman" w:hAnsi="Times New Roman" w:cs="Times New Roman"/>
          <w:color w:val="auto"/>
          <w:sz w:val="22"/>
          <w:szCs w:val="22"/>
        </w:rPr>
        <w:t xml:space="preserve">č. 4 </w:t>
      </w:r>
      <w:r w:rsidR="00633757" w:rsidRPr="00633757">
        <w:rPr>
          <w:rFonts w:ascii="Times New Roman" w:hAnsi="Times New Roman" w:cs="Times New Roman"/>
          <w:color w:val="auto"/>
          <w:sz w:val="22"/>
          <w:szCs w:val="22"/>
        </w:rPr>
        <w:t>dotačního programu,</w:t>
      </w:r>
      <w:r w:rsidRPr="00633757">
        <w:rPr>
          <w:rFonts w:ascii="Times New Roman" w:hAnsi="Times New Roman" w:cs="Times New Roman"/>
          <w:color w:val="auto"/>
          <w:sz w:val="22"/>
          <w:szCs w:val="22"/>
        </w:rPr>
        <w:t xml:space="preserve"> musí být zákonným zástupcem/rodičem předloženo žadateli nejpozději k datu zapojení dítěte/žáka do podpory. Platnost čestného prohlášení je maximálně 1</w:t>
      </w:r>
      <w:r w:rsidR="00682100" w:rsidRPr="00633757">
        <w:rPr>
          <w:rFonts w:ascii="Times New Roman" w:hAnsi="Times New Roman" w:cs="Times New Roman"/>
          <w:color w:val="auto"/>
          <w:sz w:val="22"/>
          <w:szCs w:val="22"/>
        </w:rPr>
        <w:t xml:space="preserve"> školní rok, ve</w:t>
      </w:r>
      <w:r w:rsidR="000500AE" w:rsidRPr="00633757">
        <w:rPr>
          <w:rFonts w:ascii="Times New Roman" w:hAnsi="Times New Roman" w:cs="Times New Roman"/>
          <w:color w:val="auto"/>
          <w:sz w:val="22"/>
          <w:szCs w:val="22"/>
        </w:rPr>
        <w:t> </w:t>
      </w:r>
      <w:r w:rsidR="00682100" w:rsidRPr="00633757">
        <w:rPr>
          <w:rFonts w:ascii="Times New Roman" w:hAnsi="Times New Roman" w:cs="Times New Roman"/>
          <w:color w:val="auto"/>
          <w:sz w:val="22"/>
          <w:szCs w:val="22"/>
        </w:rPr>
        <w:t>kterém</w:t>
      </w:r>
      <w:r w:rsidR="000500AE" w:rsidRPr="00633757">
        <w:rPr>
          <w:rFonts w:ascii="Times New Roman" w:hAnsi="Times New Roman" w:cs="Times New Roman"/>
          <w:color w:val="auto"/>
          <w:sz w:val="22"/>
          <w:szCs w:val="22"/>
        </w:rPr>
        <w:t> </w:t>
      </w:r>
      <w:r w:rsidR="00682100" w:rsidRPr="00633757">
        <w:rPr>
          <w:rFonts w:ascii="Times New Roman" w:hAnsi="Times New Roman" w:cs="Times New Roman"/>
          <w:color w:val="auto"/>
          <w:sz w:val="22"/>
          <w:szCs w:val="22"/>
        </w:rPr>
        <w:t>bude poskytnuta dotace na podporu stravování</w:t>
      </w:r>
      <w:r w:rsidRPr="00633757">
        <w:rPr>
          <w:rFonts w:ascii="Times New Roman" w:hAnsi="Times New Roman" w:cs="Times New Roman"/>
          <w:color w:val="auto"/>
          <w:sz w:val="22"/>
          <w:szCs w:val="22"/>
        </w:rPr>
        <w:t>. Originály čestných prohlášení vč</w:t>
      </w:r>
      <w:r w:rsidR="00FE4F3D" w:rsidRPr="00633757">
        <w:rPr>
          <w:rFonts w:ascii="Times New Roman" w:hAnsi="Times New Roman" w:cs="Times New Roman"/>
          <w:color w:val="auto"/>
          <w:sz w:val="22"/>
          <w:szCs w:val="22"/>
        </w:rPr>
        <w:t>etně</w:t>
      </w:r>
      <w:r w:rsidRPr="00633757">
        <w:rPr>
          <w:rFonts w:ascii="Times New Roman" w:hAnsi="Times New Roman" w:cs="Times New Roman"/>
          <w:color w:val="auto"/>
          <w:sz w:val="22"/>
          <w:szCs w:val="22"/>
        </w:rPr>
        <w:t xml:space="preserve"> potvrzení Úřadu práce ČR nebo 3. strany budou uloženy u</w:t>
      </w:r>
      <w:r w:rsidR="00FE4F3D" w:rsidRPr="00633757">
        <w:rPr>
          <w:rFonts w:ascii="Times New Roman" w:hAnsi="Times New Roman" w:cs="Times New Roman"/>
          <w:color w:val="auto"/>
          <w:sz w:val="22"/>
          <w:szCs w:val="22"/>
        </w:rPr>
        <w:t> </w:t>
      </w:r>
      <w:r w:rsidRPr="00633757">
        <w:rPr>
          <w:rFonts w:ascii="Times New Roman" w:hAnsi="Times New Roman" w:cs="Times New Roman"/>
          <w:color w:val="auto"/>
          <w:sz w:val="22"/>
          <w:szCs w:val="22"/>
        </w:rPr>
        <w:t xml:space="preserve">příjemce </w:t>
      </w:r>
      <w:r w:rsidR="00633757">
        <w:rPr>
          <w:rFonts w:ascii="Times New Roman" w:hAnsi="Times New Roman" w:cs="Times New Roman"/>
          <w:color w:val="auto"/>
          <w:sz w:val="22"/>
          <w:szCs w:val="22"/>
        </w:rPr>
        <w:t>dotace</w:t>
      </w:r>
      <w:r w:rsidRPr="00633757">
        <w:rPr>
          <w:rFonts w:ascii="Times New Roman" w:hAnsi="Times New Roman" w:cs="Times New Roman"/>
          <w:color w:val="auto"/>
          <w:sz w:val="22"/>
          <w:szCs w:val="22"/>
        </w:rPr>
        <w:t xml:space="preserve">, který je povinen je na vyžádání předložit poskytovateli </w:t>
      </w:r>
      <w:r w:rsidR="00FE4F3D" w:rsidRPr="00633757">
        <w:rPr>
          <w:rFonts w:ascii="Times New Roman" w:hAnsi="Times New Roman" w:cs="Times New Roman"/>
          <w:color w:val="auto"/>
          <w:sz w:val="22"/>
          <w:szCs w:val="22"/>
        </w:rPr>
        <w:t xml:space="preserve">dotace </w:t>
      </w:r>
      <w:r w:rsidRPr="00633757">
        <w:rPr>
          <w:rFonts w:ascii="Times New Roman" w:hAnsi="Times New Roman" w:cs="Times New Roman"/>
          <w:color w:val="auto"/>
          <w:sz w:val="22"/>
          <w:szCs w:val="22"/>
        </w:rPr>
        <w:t>nebo jinému kontrolnímu orgánu.</w:t>
      </w:r>
    </w:p>
    <w:p w14:paraId="4A65A598" w14:textId="77777777" w:rsidR="00412C55" w:rsidRDefault="00412C55" w:rsidP="00412C55">
      <w:pPr>
        <w:pStyle w:val="Default"/>
        <w:jc w:val="both"/>
        <w:rPr>
          <w:rFonts w:ascii="Times New Roman" w:hAnsi="Times New Roman" w:cs="Times New Roman"/>
          <w:color w:val="auto"/>
          <w:sz w:val="22"/>
          <w:szCs w:val="22"/>
        </w:rPr>
      </w:pPr>
    </w:p>
    <w:p w14:paraId="388E9A73" w14:textId="2FE9D709" w:rsidR="00412C55" w:rsidRPr="00FE4F3D" w:rsidRDefault="00412C55" w:rsidP="00FE4F3D">
      <w:pPr>
        <w:pStyle w:val="Default"/>
        <w:numPr>
          <w:ilvl w:val="0"/>
          <w:numId w:val="23"/>
        </w:numPr>
        <w:jc w:val="both"/>
        <w:rPr>
          <w:rFonts w:ascii="Times New Roman" w:hAnsi="Times New Roman" w:cs="Times New Roman"/>
          <w:color w:val="auto"/>
          <w:sz w:val="22"/>
          <w:szCs w:val="22"/>
        </w:rPr>
      </w:pPr>
      <w:r w:rsidRPr="00FE4F3D">
        <w:rPr>
          <w:rFonts w:ascii="Times New Roman" w:hAnsi="Times New Roman" w:cs="Times New Roman"/>
          <w:color w:val="auto"/>
          <w:sz w:val="22"/>
          <w:szCs w:val="22"/>
        </w:rPr>
        <w:t>Příjemce dotace situaci rodin neposuzuje a nerozhoduje o podpoře dítěte</w:t>
      </w:r>
      <w:r w:rsidR="00633757">
        <w:rPr>
          <w:rFonts w:ascii="Times New Roman" w:hAnsi="Times New Roman" w:cs="Times New Roman"/>
          <w:color w:val="auto"/>
          <w:sz w:val="22"/>
          <w:szCs w:val="22"/>
        </w:rPr>
        <w:t>/žáka</w:t>
      </w:r>
      <w:r w:rsidRPr="00FE4F3D">
        <w:rPr>
          <w:rFonts w:ascii="Times New Roman" w:hAnsi="Times New Roman" w:cs="Times New Roman"/>
          <w:color w:val="auto"/>
          <w:sz w:val="22"/>
          <w:szCs w:val="22"/>
        </w:rPr>
        <w:t>, pokud se ředitel školy/školského zařízení nestane 3. stranou a z titulu 3. strany nerozhodne o zařazení dítěte</w:t>
      </w:r>
      <w:r w:rsidR="00633757">
        <w:rPr>
          <w:rFonts w:ascii="Times New Roman" w:hAnsi="Times New Roman" w:cs="Times New Roman"/>
          <w:color w:val="auto"/>
          <w:sz w:val="22"/>
          <w:szCs w:val="22"/>
        </w:rPr>
        <w:t>/žáka</w:t>
      </w:r>
      <w:r w:rsidRPr="00FE4F3D">
        <w:rPr>
          <w:rFonts w:ascii="Times New Roman" w:hAnsi="Times New Roman" w:cs="Times New Roman"/>
          <w:color w:val="auto"/>
          <w:sz w:val="22"/>
          <w:szCs w:val="22"/>
        </w:rPr>
        <w:t xml:space="preserve"> do bezplatného školního stravování.</w:t>
      </w:r>
    </w:p>
    <w:p w14:paraId="51C80CA3" w14:textId="77777777" w:rsidR="00412C55" w:rsidRDefault="00412C55" w:rsidP="00412C55">
      <w:pPr>
        <w:pStyle w:val="Default"/>
        <w:jc w:val="both"/>
        <w:rPr>
          <w:rFonts w:ascii="Times New Roman" w:hAnsi="Times New Roman" w:cs="Times New Roman"/>
          <w:color w:val="auto"/>
          <w:sz w:val="22"/>
          <w:szCs w:val="22"/>
        </w:rPr>
      </w:pPr>
    </w:p>
    <w:p w14:paraId="0299A169" w14:textId="123BF73D" w:rsidR="00412C55" w:rsidRDefault="00412C55" w:rsidP="00412C55">
      <w:pPr>
        <w:pStyle w:val="Default"/>
        <w:numPr>
          <w:ilvl w:val="0"/>
          <w:numId w:val="23"/>
        </w:numPr>
        <w:jc w:val="both"/>
        <w:rPr>
          <w:rFonts w:ascii="Times New Roman" w:hAnsi="Times New Roman" w:cs="Times New Roman"/>
          <w:color w:val="auto"/>
          <w:sz w:val="22"/>
          <w:szCs w:val="22"/>
        </w:rPr>
      </w:pPr>
      <w:r w:rsidRPr="00AA3F6F">
        <w:rPr>
          <w:rFonts w:ascii="Times New Roman" w:hAnsi="Times New Roman" w:cs="Times New Roman"/>
          <w:color w:val="auto"/>
          <w:sz w:val="22"/>
          <w:szCs w:val="22"/>
        </w:rPr>
        <w:t>Dítě</w:t>
      </w:r>
      <w:r w:rsidR="00633757">
        <w:rPr>
          <w:rFonts w:ascii="Times New Roman" w:hAnsi="Times New Roman" w:cs="Times New Roman"/>
          <w:color w:val="auto"/>
          <w:sz w:val="22"/>
          <w:szCs w:val="22"/>
        </w:rPr>
        <w:t>/žák</w:t>
      </w:r>
      <w:r w:rsidRPr="00AA3F6F">
        <w:rPr>
          <w:rFonts w:ascii="Times New Roman" w:hAnsi="Times New Roman" w:cs="Times New Roman"/>
          <w:color w:val="auto"/>
          <w:sz w:val="22"/>
          <w:szCs w:val="22"/>
        </w:rPr>
        <w:t xml:space="preserve"> může čerpat školní stravování po celý školní rok nebo i celou dobu trvání projektu, ve</w:t>
      </w:r>
      <w:r w:rsidR="00633757">
        <w:rPr>
          <w:rFonts w:ascii="Times New Roman" w:hAnsi="Times New Roman" w:cs="Times New Roman"/>
          <w:color w:val="auto"/>
          <w:sz w:val="22"/>
          <w:szCs w:val="22"/>
        </w:rPr>
        <w:t> </w:t>
      </w:r>
      <w:r w:rsidRPr="00AA3F6F">
        <w:rPr>
          <w:rFonts w:ascii="Times New Roman" w:hAnsi="Times New Roman" w:cs="Times New Roman"/>
          <w:color w:val="auto"/>
          <w:sz w:val="22"/>
          <w:szCs w:val="22"/>
        </w:rPr>
        <w:t>kterém bylo doloženo, že spadá do stanovené cílové skupiny, tedy za předpokladu, že se nezmění příjmová či sociální situace rodiny.</w:t>
      </w:r>
      <w:r w:rsidR="00633757">
        <w:rPr>
          <w:rFonts w:ascii="Times New Roman" w:hAnsi="Times New Roman" w:cs="Times New Roman"/>
          <w:color w:val="auto"/>
          <w:sz w:val="22"/>
          <w:szCs w:val="22"/>
        </w:rPr>
        <w:t xml:space="preserve"> </w:t>
      </w:r>
      <w:r w:rsidR="00633757" w:rsidRPr="00633757">
        <w:rPr>
          <w:rFonts w:ascii="Times New Roman" w:hAnsi="Times New Roman" w:cs="Times New Roman"/>
          <w:color w:val="auto"/>
          <w:sz w:val="22"/>
          <w:szCs w:val="22"/>
        </w:rPr>
        <w:t xml:space="preserve">Dítě/žák může do </w:t>
      </w:r>
      <w:r w:rsidR="00633757">
        <w:rPr>
          <w:rFonts w:ascii="Times New Roman" w:hAnsi="Times New Roman" w:cs="Times New Roman"/>
          <w:color w:val="auto"/>
          <w:sz w:val="22"/>
          <w:szCs w:val="22"/>
        </w:rPr>
        <w:t xml:space="preserve">projektu </w:t>
      </w:r>
      <w:r w:rsidR="00633757" w:rsidRPr="00633757">
        <w:rPr>
          <w:rFonts w:ascii="Times New Roman" w:hAnsi="Times New Roman" w:cs="Times New Roman"/>
          <w:color w:val="auto"/>
          <w:sz w:val="22"/>
          <w:szCs w:val="22"/>
        </w:rPr>
        <w:t>vstupovat průběžně.</w:t>
      </w:r>
    </w:p>
    <w:p w14:paraId="5AD1E49A" w14:textId="77777777" w:rsidR="00412C55" w:rsidRPr="00AA3F6F" w:rsidRDefault="00412C55" w:rsidP="00412C55">
      <w:pPr>
        <w:pStyle w:val="Default"/>
        <w:jc w:val="both"/>
        <w:rPr>
          <w:rFonts w:ascii="Times New Roman" w:hAnsi="Times New Roman" w:cs="Times New Roman"/>
          <w:color w:val="auto"/>
          <w:sz w:val="22"/>
          <w:szCs w:val="22"/>
        </w:rPr>
      </w:pPr>
    </w:p>
    <w:p w14:paraId="1CD398D0" w14:textId="258B8955" w:rsidR="00AF5358" w:rsidRPr="006870D9" w:rsidRDefault="00AF5358" w:rsidP="00AF5358">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 xml:space="preserve">Čl. </w:t>
      </w:r>
      <w:r>
        <w:rPr>
          <w:rFonts w:ascii="Times New Roman" w:hAnsi="Times New Roman" w:cs="Times New Roman"/>
          <w:b/>
          <w:bCs/>
          <w:color w:val="auto"/>
          <w:sz w:val="22"/>
          <w:szCs w:val="22"/>
        </w:rPr>
        <w:t>VII</w:t>
      </w:r>
      <w:r w:rsidRPr="00B2641D">
        <w:rPr>
          <w:rFonts w:ascii="Times New Roman" w:hAnsi="Times New Roman" w:cs="Times New Roman"/>
          <w:b/>
          <w:bCs/>
          <w:color w:val="auto"/>
          <w:sz w:val="22"/>
          <w:szCs w:val="22"/>
        </w:rPr>
        <w:t>.</w:t>
      </w:r>
    </w:p>
    <w:p w14:paraId="7C9A17EF" w14:textId="77777777" w:rsidR="00AF5358" w:rsidRDefault="00AF5358" w:rsidP="00AF5358">
      <w:pPr>
        <w:pStyle w:val="Default"/>
        <w:jc w:val="center"/>
        <w:rPr>
          <w:rFonts w:ascii="Times New Roman" w:hAnsi="Times New Roman" w:cs="Times New Roman"/>
          <w:b/>
          <w:bCs/>
          <w:color w:val="auto"/>
          <w:sz w:val="22"/>
          <w:szCs w:val="22"/>
        </w:rPr>
      </w:pPr>
      <w:r w:rsidRPr="0041457B">
        <w:rPr>
          <w:rFonts w:ascii="Times New Roman" w:hAnsi="Times New Roman" w:cs="Times New Roman"/>
          <w:b/>
          <w:bCs/>
          <w:color w:val="auto"/>
          <w:sz w:val="22"/>
          <w:szCs w:val="22"/>
        </w:rPr>
        <w:t>Sledování a vykazování indikátorů</w:t>
      </w:r>
    </w:p>
    <w:p w14:paraId="3E952AC1" w14:textId="71A17E8B" w:rsidR="00AF5358" w:rsidRPr="00431E39" w:rsidRDefault="00AF5358" w:rsidP="00431E39">
      <w:pPr>
        <w:pStyle w:val="Default"/>
        <w:numPr>
          <w:ilvl w:val="0"/>
          <w:numId w:val="37"/>
        </w:numPr>
        <w:jc w:val="both"/>
        <w:rPr>
          <w:rFonts w:ascii="Times New Roman" w:hAnsi="Times New Roman" w:cs="Times New Roman"/>
          <w:color w:val="auto"/>
          <w:sz w:val="22"/>
          <w:szCs w:val="22"/>
        </w:rPr>
      </w:pPr>
      <w:r w:rsidRPr="00431E39">
        <w:rPr>
          <w:rFonts w:ascii="Times New Roman" w:hAnsi="Times New Roman" w:cs="Times New Roman"/>
          <w:color w:val="auto"/>
          <w:sz w:val="22"/>
          <w:szCs w:val="22"/>
        </w:rPr>
        <w:t>Příjemce dotace je povinen v průběhu realizace podporovaných aktivit sledovat a vykazovat závazné indikátory uvedené v tabulce č. 2</w:t>
      </w:r>
      <w:r w:rsidR="004B44DB">
        <w:rPr>
          <w:rFonts w:ascii="Times New Roman" w:hAnsi="Times New Roman" w:cs="Times New Roman"/>
          <w:color w:val="auto"/>
          <w:sz w:val="22"/>
          <w:szCs w:val="22"/>
        </w:rPr>
        <w:t xml:space="preserve"> na str. 4 dotačního programu</w:t>
      </w:r>
      <w:r w:rsidRPr="00431E39">
        <w:rPr>
          <w:rFonts w:ascii="Times New Roman" w:hAnsi="Times New Roman" w:cs="Times New Roman"/>
          <w:color w:val="auto"/>
          <w:sz w:val="22"/>
          <w:szCs w:val="22"/>
        </w:rPr>
        <w:t>.  Přehled dosažených indikátorů bude součástí zpráv o realizaci projektu.</w:t>
      </w:r>
    </w:p>
    <w:p w14:paraId="7B95FC8F" w14:textId="77777777" w:rsidR="00AF5358" w:rsidRDefault="00AF5358" w:rsidP="00AF5358">
      <w:pPr>
        <w:spacing w:after="0" w:line="240" w:lineRule="auto"/>
        <w:jc w:val="both"/>
        <w:rPr>
          <w:rFonts w:ascii="Times New Roman" w:eastAsia="Times New Roman" w:hAnsi="Times New Roman"/>
          <w:lang w:eastAsia="cs-CZ"/>
        </w:rPr>
      </w:pPr>
    </w:p>
    <w:p w14:paraId="440700F8" w14:textId="77777777" w:rsidR="00AF5358" w:rsidRDefault="00AF5358" w:rsidP="00AF5358">
      <w:p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Tabulka č. 2</w:t>
      </w:r>
    </w:p>
    <w:tbl>
      <w:tblPr>
        <w:tblStyle w:val="Mkatabulky"/>
        <w:tblW w:w="0" w:type="auto"/>
        <w:tblLook w:val="04A0" w:firstRow="1" w:lastRow="0" w:firstColumn="1" w:lastColumn="0" w:noHBand="0" w:noVBand="1"/>
      </w:tblPr>
      <w:tblGrid>
        <w:gridCol w:w="988"/>
        <w:gridCol w:w="6095"/>
        <w:gridCol w:w="1979"/>
      </w:tblGrid>
      <w:tr w:rsidR="00AF5358" w:rsidRPr="00FB6149" w14:paraId="5AD16898" w14:textId="77777777" w:rsidTr="00704994">
        <w:trPr>
          <w:cantSplit/>
          <w:tblHeader/>
        </w:trPr>
        <w:tc>
          <w:tcPr>
            <w:tcW w:w="988" w:type="dxa"/>
            <w:shd w:val="clear" w:color="auto" w:fill="D9D9D9" w:themeFill="background1" w:themeFillShade="D9"/>
          </w:tcPr>
          <w:p w14:paraId="5BBD1038" w14:textId="77777777" w:rsidR="00AF5358" w:rsidRPr="004B716C" w:rsidRDefault="00AF5358" w:rsidP="00704994">
            <w:pPr>
              <w:spacing w:after="0" w:line="240" w:lineRule="auto"/>
              <w:jc w:val="both"/>
              <w:rPr>
                <w:rFonts w:ascii="Times New Roman" w:eastAsia="Times New Roman" w:hAnsi="Times New Roman"/>
                <w:b/>
                <w:lang w:eastAsia="cs-CZ"/>
              </w:rPr>
            </w:pPr>
            <w:r w:rsidRPr="004B716C">
              <w:rPr>
                <w:rFonts w:ascii="Times New Roman" w:eastAsia="Times New Roman" w:hAnsi="Times New Roman"/>
                <w:b/>
                <w:lang w:eastAsia="cs-CZ"/>
              </w:rPr>
              <w:t>Kód</w:t>
            </w:r>
          </w:p>
        </w:tc>
        <w:tc>
          <w:tcPr>
            <w:tcW w:w="6095" w:type="dxa"/>
            <w:shd w:val="clear" w:color="auto" w:fill="D9D9D9" w:themeFill="background1" w:themeFillShade="D9"/>
          </w:tcPr>
          <w:p w14:paraId="7F242448" w14:textId="77777777" w:rsidR="00AF5358" w:rsidRPr="004B716C" w:rsidRDefault="00AF5358" w:rsidP="00704994">
            <w:pPr>
              <w:spacing w:after="0" w:line="240" w:lineRule="auto"/>
              <w:jc w:val="both"/>
              <w:rPr>
                <w:rFonts w:ascii="Times New Roman" w:eastAsia="Times New Roman" w:hAnsi="Times New Roman"/>
                <w:b/>
                <w:lang w:eastAsia="cs-CZ"/>
              </w:rPr>
            </w:pPr>
            <w:r w:rsidRPr="004B716C">
              <w:rPr>
                <w:rFonts w:ascii="Times New Roman" w:eastAsia="Times New Roman" w:hAnsi="Times New Roman"/>
                <w:b/>
                <w:lang w:eastAsia="cs-CZ"/>
              </w:rPr>
              <w:t>Název indikátoru</w:t>
            </w:r>
          </w:p>
        </w:tc>
        <w:tc>
          <w:tcPr>
            <w:tcW w:w="1979" w:type="dxa"/>
            <w:shd w:val="clear" w:color="auto" w:fill="D9D9D9" w:themeFill="background1" w:themeFillShade="D9"/>
          </w:tcPr>
          <w:p w14:paraId="2890EC99" w14:textId="77777777" w:rsidR="00AF5358" w:rsidRPr="004B716C" w:rsidRDefault="00AF5358" w:rsidP="00704994">
            <w:pPr>
              <w:spacing w:after="0" w:line="240" w:lineRule="auto"/>
              <w:jc w:val="both"/>
              <w:rPr>
                <w:rFonts w:ascii="Times New Roman" w:eastAsia="Times New Roman" w:hAnsi="Times New Roman"/>
                <w:b/>
                <w:lang w:eastAsia="cs-CZ"/>
              </w:rPr>
            </w:pPr>
            <w:r w:rsidRPr="004B716C">
              <w:rPr>
                <w:rFonts w:ascii="Times New Roman" w:eastAsia="Times New Roman" w:hAnsi="Times New Roman"/>
                <w:b/>
                <w:lang w:eastAsia="cs-CZ"/>
              </w:rPr>
              <w:t>Měrná jednotka</w:t>
            </w:r>
          </w:p>
        </w:tc>
      </w:tr>
      <w:tr w:rsidR="00AF5358" w14:paraId="0FD3DFC6" w14:textId="77777777" w:rsidTr="00704994">
        <w:trPr>
          <w:cantSplit/>
        </w:trPr>
        <w:tc>
          <w:tcPr>
            <w:tcW w:w="988" w:type="dxa"/>
            <w:vAlign w:val="center"/>
          </w:tcPr>
          <w:p w14:paraId="2EA68635"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990 013</w:t>
            </w:r>
          </w:p>
        </w:tc>
        <w:tc>
          <w:tcPr>
            <w:tcW w:w="6095" w:type="dxa"/>
            <w:vAlign w:val="center"/>
          </w:tcPr>
          <w:p w14:paraId="457763D0"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Celková hodnota potravinové pomoci</w:t>
            </w:r>
          </w:p>
        </w:tc>
        <w:tc>
          <w:tcPr>
            <w:tcW w:w="1979" w:type="dxa"/>
            <w:vAlign w:val="center"/>
          </w:tcPr>
          <w:p w14:paraId="103D041F" w14:textId="77777777" w:rsidR="00AF5358" w:rsidRPr="00913069" w:rsidRDefault="00AF5358" w:rsidP="00704994">
            <w:pPr>
              <w:spacing w:after="0" w:line="240" w:lineRule="auto"/>
              <w:jc w:val="center"/>
              <w:rPr>
                <w:rFonts w:ascii="Times New Roman" w:eastAsia="Times New Roman" w:hAnsi="Times New Roman"/>
                <w:lang w:eastAsia="cs-CZ"/>
              </w:rPr>
            </w:pPr>
            <w:r w:rsidRPr="00047DD9">
              <w:rPr>
                <w:rFonts w:ascii="Times New Roman" w:eastAsia="Times New Roman" w:hAnsi="Times New Roman"/>
                <w:lang w:eastAsia="cs-CZ"/>
              </w:rPr>
              <w:t>Kč</w:t>
            </w:r>
          </w:p>
        </w:tc>
      </w:tr>
      <w:tr w:rsidR="00AF5358" w14:paraId="05542FE1" w14:textId="77777777" w:rsidTr="00704994">
        <w:trPr>
          <w:cantSplit/>
        </w:trPr>
        <w:tc>
          <w:tcPr>
            <w:tcW w:w="988" w:type="dxa"/>
            <w:vAlign w:val="center"/>
          </w:tcPr>
          <w:p w14:paraId="4E3C5F7C"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991 202</w:t>
            </w:r>
          </w:p>
        </w:tc>
        <w:tc>
          <w:tcPr>
            <w:tcW w:w="6095" w:type="dxa"/>
            <w:vAlign w:val="center"/>
          </w:tcPr>
          <w:p w14:paraId="7D27E67E"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koncových příjemců, kterým byla poskytnuta potravinová pomoc</w:t>
            </w:r>
          </w:p>
        </w:tc>
        <w:tc>
          <w:tcPr>
            <w:tcW w:w="1979" w:type="dxa"/>
            <w:vAlign w:val="center"/>
          </w:tcPr>
          <w:p w14:paraId="7EC276CA"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646CFEE0" w14:textId="77777777" w:rsidTr="00704994">
        <w:trPr>
          <w:cantSplit/>
        </w:trPr>
        <w:tc>
          <w:tcPr>
            <w:tcW w:w="988" w:type="dxa"/>
            <w:vAlign w:val="center"/>
          </w:tcPr>
          <w:p w14:paraId="09BD6E08"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679 001</w:t>
            </w:r>
          </w:p>
        </w:tc>
        <w:tc>
          <w:tcPr>
            <w:tcW w:w="6095" w:type="dxa"/>
            <w:vAlign w:val="center"/>
          </w:tcPr>
          <w:p w14:paraId="4332F196"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podpořených Romů</w:t>
            </w:r>
          </w:p>
        </w:tc>
        <w:tc>
          <w:tcPr>
            <w:tcW w:w="1979" w:type="dxa"/>
            <w:vAlign w:val="center"/>
          </w:tcPr>
          <w:p w14:paraId="146AE8AD"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35B49987" w14:textId="77777777" w:rsidTr="00704994">
        <w:trPr>
          <w:cantSplit/>
        </w:trPr>
        <w:tc>
          <w:tcPr>
            <w:tcW w:w="988" w:type="dxa"/>
            <w:vAlign w:val="center"/>
          </w:tcPr>
          <w:p w14:paraId="447AC2E6"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991 302</w:t>
            </w:r>
          </w:p>
        </w:tc>
        <w:tc>
          <w:tcPr>
            <w:tcW w:w="6095" w:type="dxa"/>
            <w:vAlign w:val="center"/>
          </w:tcPr>
          <w:p w14:paraId="3493BE22"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dětí mladších 18 let (potravinová pomoc)</w:t>
            </w:r>
          </w:p>
        </w:tc>
        <w:tc>
          <w:tcPr>
            <w:tcW w:w="1979" w:type="dxa"/>
            <w:vAlign w:val="center"/>
          </w:tcPr>
          <w:p w14:paraId="22F1EA42"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71A9D982" w14:textId="77777777" w:rsidTr="00704994">
        <w:trPr>
          <w:cantSplit/>
        </w:trPr>
        <w:tc>
          <w:tcPr>
            <w:tcW w:w="988" w:type="dxa"/>
            <w:vAlign w:val="center"/>
          </w:tcPr>
          <w:p w14:paraId="6C72A8AE"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991 311</w:t>
            </w:r>
          </w:p>
        </w:tc>
        <w:tc>
          <w:tcPr>
            <w:tcW w:w="6095" w:type="dxa"/>
            <w:vAlign w:val="center"/>
          </w:tcPr>
          <w:p w14:paraId="05BE16D9"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mladých lidí ve věku od 18 do 29 let (potravinová pomoc)</w:t>
            </w:r>
          </w:p>
        </w:tc>
        <w:tc>
          <w:tcPr>
            <w:tcW w:w="1979" w:type="dxa"/>
            <w:vAlign w:val="center"/>
          </w:tcPr>
          <w:p w14:paraId="687F2B37"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12DCFBE2" w14:textId="77777777" w:rsidTr="00704994">
        <w:trPr>
          <w:cantSplit/>
        </w:trPr>
        <w:tc>
          <w:tcPr>
            <w:tcW w:w="988" w:type="dxa"/>
            <w:vAlign w:val="center"/>
          </w:tcPr>
          <w:p w14:paraId="1C0A4C16"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991 702</w:t>
            </w:r>
          </w:p>
        </w:tc>
        <w:tc>
          <w:tcPr>
            <w:tcW w:w="6095" w:type="dxa"/>
            <w:vAlign w:val="center"/>
          </w:tcPr>
          <w:p w14:paraId="5215A535"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koncových příjemců se zdravotním postižením (potravinová pomoc)</w:t>
            </w:r>
          </w:p>
        </w:tc>
        <w:tc>
          <w:tcPr>
            <w:tcW w:w="1979" w:type="dxa"/>
            <w:vAlign w:val="center"/>
          </w:tcPr>
          <w:p w14:paraId="236FCB75"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24224B0C" w14:textId="77777777" w:rsidTr="00704994">
        <w:trPr>
          <w:cantSplit/>
        </w:trPr>
        <w:tc>
          <w:tcPr>
            <w:tcW w:w="988" w:type="dxa"/>
            <w:vAlign w:val="center"/>
          </w:tcPr>
          <w:p w14:paraId="42B7BF4E"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991 602</w:t>
            </w:r>
          </w:p>
        </w:tc>
        <w:tc>
          <w:tcPr>
            <w:tcW w:w="6095" w:type="dxa"/>
            <w:vAlign w:val="center"/>
          </w:tcPr>
          <w:p w14:paraId="1E32E1A3"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státních příslušníků třetích zemí (potravinová pomoc)</w:t>
            </w:r>
          </w:p>
        </w:tc>
        <w:tc>
          <w:tcPr>
            <w:tcW w:w="1979" w:type="dxa"/>
            <w:vAlign w:val="center"/>
          </w:tcPr>
          <w:p w14:paraId="2106FCF0"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096629DB" w14:textId="77777777" w:rsidTr="00704994">
        <w:trPr>
          <w:cantSplit/>
        </w:trPr>
        <w:tc>
          <w:tcPr>
            <w:tcW w:w="988" w:type="dxa"/>
            <w:vAlign w:val="center"/>
          </w:tcPr>
          <w:p w14:paraId="52A5C641"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991 603</w:t>
            </w:r>
          </w:p>
        </w:tc>
        <w:tc>
          <w:tcPr>
            <w:tcW w:w="6095" w:type="dxa"/>
            <w:vAlign w:val="center"/>
          </w:tcPr>
          <w:p w14:paraId="3CB37C9C"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koncových příjemců zahraničního původu a počet konečných příjemců, kteří náleží k menšinám (včetně marginalizovaných komunit, jako jsou Romové) - (potravinová pomoc)</w:t>
            </w:r>
          </w:p>
        </w:tc>
        <w:tc>
          <w:tcPr>
            <w:tcW w:w="1979" w:type="dxa"/>
            <w:vAlign w:val="center"/>
          </w:tcPr>
          <w:p w14:paraId="4CC05413"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7F7CBE58" w14:textId="77777777" w:rsidTr="00704994">
        <w:trPr>
          <w:cantSplit/>
        </w:trPr>
        <w:tc>
          <w:tcPr>
            <w:tcW w:w="988" w:type="dxa"/>
            <w:vAlign w:val="center"/>
          </w:tcPr>
          <w:p w14:paraId="2F607EF1"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991 802</w:t>
            </w:r>
          </w:p>
        </w:tc>
        <w:tc>
          <w:tcPr>
            <w:tcW w:w="6095" w:type="dxa"/>
            <w:vAlign w:val="center"/>
          </w:tcPr>
          <w:p w14:paraId="23F2A8DD"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Počet koncových příjemců bez domova nebo počet koncových příjemců vyloučených z přístupu k bydlení (potravinová pomoc)</w:t>
            </w:r>
          </w:p>
        </w:tc>
        <w:tc>
          <w:tcPr>
            <w:tcW w:w="1979" w:type="dxa"/>
            <w:vAlign w:val="center"/>
          </w:tcPr>
          <w:p w14:paraId="2F44DA70"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1DB6D058" w14:textId="77777777" w:rsidTr="00704994">
        <w:trPr>
          <w:cantSplit/>
        </w:trPr>
        <w:tc>
          <w:tcPr>
            <w:tcW w:w="988" w:type="dxa"/>
            <w:vAlign w:val="center"/>
          </w:tcPr>
          <w:p w14:paraId="6F9F36FE"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991 502</w:t>
            </w:r>
          </w:p>
        </w:tc>
        <w:tc>
          <w:tcPr>
            <w:tcW w:w="6095" w:type="dxa"/>
            <w:vAlign w:val="center"/>
          </w:tcPr>
          <w:p w14:paraId="4A0DA662" w14:textId="77777777" w:rsidR="00AF5358" w:rsidRPr="00913069" w:rsidRDefault="00AF5358" w:rsidP="00704994">
            <w:pPr>
              <w:pStyle w:val="Default"/>
              <w:jc w:val="both"/>
              <w:rPr>
                <w:rFonts w:ascii="Times New Roman" w:eastAsia="Times New Roman" w:hAnsi="Times New Roman" w:cs="Times New Roman"/>
                <w:sz w:val="22"/>
                <w:szCs w:val="22"/>
                <w:lang w:eastAsia="cs-CZ"/>
              </w:rPr>
            </w:pPr>
            <w:r w:rsidRPr="00913069">
              <w:rPr>
                <w:rFonts w:ascii="Times New Roman" w:hAnsi="Times New Roman" w:cs="Times New Roman"/>
                <w:color w:val="080808"/>
                <w:sz w:val="22"/>
                <w:szCs w:val="22"/>
              </w:rPr>
              <w:t xml:space="preserve">Počet žen (potravinová pomoc) </w:t>
            </w:r>
          </w:p>
        </w:tc>
        <w:tc>
          <w:tcPr>
            <w:tcW w:w="1979" w:type="dxa"/>
            <w:vAlign w:val="center"/>
          </w:tcPr>
          <w:p w14:paraId="08B4DE0A" w14:textId="77777777" w:rsidR="00AF5358" w:rsidRPr="00913069" w:rsidRDefault="00AF5358" w:rsidP="00704994">
            <w:pPr>
              <w:spacing w:after="0" w:line="240" w:lineRule="auto"/>
              <w:jc w:val="center"/>
              <w:rPr>
                <w:rFonts w:ascii="Times New Roman" w:eastAsia="Times New Roman" w:hAnsi="Times New Roman"/>
                <w:lang w:eastAsia="cs-CZ"/>
              </w:rPr>
            </w:pPr>
            <w:r w:rsidRPr="00913069">
              <w:rPr>
                <w:rFonts w:ascii="Times New Roman" w:eastAsia="Times New Roman" w:hAnsi="Times New Roman"/>
                <w:lang w:eastAsia="cs-CZ"/>
              </w:rPr>
              <w:t>Osoby</w:t>
            </w:r>
          </w:p>
        </w:tc>
      </w:tr>
      <w:tr w:rsidR="00AF5358" w14:paraId="3DF36463" w14:textId="77777777" w:rsidTr="00704994">
        <w:trPr>
          <w:cantSplit/>
        </w:trPr>
        <w:tc>
          <w:tcPr>
            <w:tcW w:w="988" w:type="dxa"/>
            <w:vAlign w:val="center"/>
          </w:tcPr>
          <w:p w14:paraId="096387FA" w14:textId="77777777" w:rsidR="00AF5358" w:rsidRPr="00967CCF" w:rsidRDefault="00AF5358" w:rsidP="00704994">
            <w:pPr>
              <w:spacing w:after="0" w:line="240" w:lineRule="auto"/>
              <w:jc w:val="center"/>
              <w:rPr>
                <w:rFonts w:ascii="Times New Roman" w:eastAsia="Times New Roman" w:hAnsi="Times New Roman"/>
                <w:lang w:eastAsia="cs-CZ"/>
              </w:rPr>
            </w:pPr>
            <w:r w:rsidRPr="00967CCF">
              <w:rPr>
                <w:rFonts w:ascii="Times New Roman" w:eastAsia="Times New Roman" w:hAnsi="Times New Roman"/>
                <w:lang w:eastAsia="cs-CZ"/>
              </w:rPr>
              <w:t>SDP</w:t>
            </w:r>
          </w:p>
        </w:tc>
        <w:tc>
          <w:tcPr>
            <w:tcW w:w="6095" w:type="dxa"/>
            <w:vAlign w:val="center"/>
          </w:tcPr>
          <w:p w14:paraId="4A644AA6" w14:textId="77777777" w:rsidR="00AF5358" w:rsidRPr="00967CCF" w:rsidRDefault="00AF5358" w:rsidP="00704994">
            <w:pPr>
              <w:spacing w:after="0" w:line="240" w:lineRule="auto"/>
              <w:jc w:val="both"/>
              <w:rPr>
                <w:rFonts w:ascii="Times New Roman" w:eastAsia="Times New Roman" w:hAnsi="Times New Roman"/>
                <w:lang w:eastAsia="cs-CZ"/>
              </w:rPr>
            </w:pPr>
            <w:r w:rsidRPr="00967CCF">
              <w:rPr>
                <w:rFonts w:ascii="Times New Roman" w:eastAsia="Times New Roman" w:hAnsi="Times New Roman"/>
                <w:lang w:eastAsia="cs-CZ"/>
              </w:rPr>
              <w:t>Počet podpořených osob původem z Ukrajiny</w:t>
            </w:r>
          </w:p>
        </w:tc>
        <w:tc>
          <w:tcPr>
            <w:tcW w:w="1979" w:type="dxa"/>
            <w:vAlign w:val="center"/>
          </w:tcPr>
          <w:p w14:paraId="0490B16D" w14:textId="77777777" w:rsidR="00AF5358" w:rsidRPr="00967CCF" w:rsidRDefault="00AF5358" w:rsidP="00704994">
            <w:pPr>
              <w:spacing w:after="0" w:line="240" w:lineRule="auto"/>
              <w:jc w:val="center"/>
              <w:rPr>
                <w:rFonts w:ascii="Times New Roman" w:eastAsia="Times New Roman" w:hAnsi="Times New Roman"/>
                <w:lang w:eastAsia="cs-CZ"/>
              </w:rPr>
            </w:pPr>
            <w:r w:rsidRPr="00967CCF">
              <w:rPr>
                <w:rFonts w:ascii="Times New Roman" w:eastAsia="Times New Roman" w:hAnsi="Times New Roman"/>
                <w:lang w:eastAsia="cs-CZ"/>
              </w:rPr>
              <w:t>Osoby</w:t>
            </w:r>
          </w:p>
        </w:tc>
      </w:tr>
    </w:tbl>
    <w:p w14:paraId="3D5EEFE0" w14:textId="77777777" w:rsidR="00AF5358" w:rsidRPr="0041457B" w:rsidRDefault="00AF5358" w:rsidP="00AF5358">
      <w:pPr>
        <w:spacing w:after="0" w:line="240" w:lineRule="auto"/>
        <w:jc w:val="both"/>
        <w:rPr>
          <w:rFonts w:ascii="Times New Roman" w:eastAsia="Times New Roman" w:hAnsi="Times New Roman"/>
          <w:lang w:eastAsia="cs-CZ"/>
        </w:rPr>
      </w:pPr>
    </w:p>
    <w:p w14:paraId="7E2529E8" w14:textId="79FDF9EF" w:rsidR="00AF5358" w:rsidRPr="00431E39" w:rsidRDefault="00AF5358" w:rsidP="00431E39">
      <w:pPr>
        <w:pStyle w:val="Default"/>
        <w:numPr>
          <w:ilvl w:val="0"/>
          <w:numId w:val="37"/>
        </w:numPr>
        <w:jc w:val="both"/>
        <w:rPr>
          <w:rFonts w:ascii="Times New Roman" w:hAnsi="Times New Roman" w:cs="Times New Roman"/>
          <w:color w:val="auto"/>
          <w:sz w:val="22"/>
          <w:szCs w:val="22"/>
        </w:rPr>
      </w:pPr>
      <w:r w:rsidRPr="00431E39">
        <w:rPr>
          <w:rFonts w:ascii="Times New Roman" w:hAnsi="Times New Roman" w:cs="Times New Roman"/>
          <w:color w:val="auto"/>
          <w:sz w:val="22"/>
          <w:szCs w:val="22"/>
        </w:rPr>
        <w:t>Hodnoty výše uvedených indikátorů je nutné vykazovat za každé monitorovací období, zpravidla za každých 6 měsíců, ale v žádosti o poskytnutí dotace se neuvádějí.</w:t>
      </w:r>
    </w:p>
    <w:p w14:paraId="0B13E852" w14:textId="77777777" w:rsidR="00AF5358" w:rsidRDefault="00AF5358" w:rsidP="00E147CF">
      <w:pPr>
        <w:pStyle w:val="Default"/>
        <w:jc w:val="center"/>
        <w:rPr>
          <w:rFonts w:ascii="Times New Roman" w:hAnsi="Times New Roman" w:cs="Times New Roman"/>
          <w:b/>
          <w:bCs/>
          <w:color w:val="auto"/>
          <w:sz w:val="22"/>
          <w:szCs w:val="22"/>
        </w:rPr>
      </w:pPr>
    </w:p>
    <w:p w14:paraId="413BCF46" w14:textId="75204D07" w:rsidR="00E147CF" w:rsidRPr="00B2641D" w:rsidRDefault="00E147CF" w:rsidP="00E147CF">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V</w:t>
      </w:r>
      <w:r w:rsidR="00AF5358">
        <w:rPr>
          <w:rFonts w:ascii="Times New Roman" w:hAnsi="Times New Roman" w:cs="Times New Roman"/>
          <w:b/>
          <w:bCs/>
          <w:color w:val="auto"/>
          <w:sz w:val="22"/>
          <w:szCs w:val="22"/>
        </w:rPr>
        <w:t>I</w:t>
      </w:r>
      <w:r w:rsidR="003A7993" w:rsidRPr="00B2641D">
        <w:rPr>
          <w:rFonts w:ascii="Times New Roman" w:hAnsi="Times New Roman" w:cs="Times New Roman"/>
          <w:b/>
          <w:bCs/>
          <w:color w:val="auto"/>
          <w:sz w:val="22"/>
          <w:szCs w:val="22"/>
        </w:rPr>
        <w:t>I</w:t>
      </w:r>
      <w:r w:rsidRPr="00B2641D">
        <w:rPr>
          <w:rFonts w:ascii="Times New Roman" w:hAnsi="Times New Roman" w:cs="Times New Roman"/>
          <w:b/>
          <w:bCs/>
          <w:color w:val="auto"/>
          <w:sz w:val="22"/>
          <w:szCs w:val="22"/>
        </w:rPr>
        <w:t>I.</w:t>
      </w:r>
    </w:p>
    <w:p w14:paraId="2E8B8D6B" w14:textId="77777777" w:rsidR="00E147CF" w:rsidRDefault="00E147CF" w:rsidP="00E147CF">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Způsobilé a nezpůsobilé výdaje</w:t>
      </w:r>
    </w:p>
    <w:p w14:paraId="3ABD054F" w14:textId="2A49819F" w:rsidR="002F2CEC" w:rsidRDefault="00E147CF" w:rsidP="002F2CEC">
      <w:pPr>
        <w:pStyle w:val="Default"/>
        <w:numPr>
          <w:ilvl w:val="0"/>
          <w:numId w:val="21"/>
        </w:numPr>
        <w:ind w:left="284" w:hanging="284"/>
        <w:jc w:val="both"/>
        <w:rPr>
          <w:rFonts w:ascii="Times New Roman" w:hAnsi="Times New Roman" w:cs="Times New Roman"/>
          <w:color w:val="auto"/>
          <w:sz w:val="22"/>
          <w:szCs w:val="22"/>
        </w:rPr>
      </w:pPr>
      <w:r w:rsidRPr="002F2CEC">
        <w:rPr>
          <w:rFonts w:ascii="Times New Roman" w:hAnsi="Times New Roman" w:cs="Times New Roman"/>
          <w:color w:val="auto"/>
          <w:sz w:val="22"/>
          <w:szCs w:val="22"/>
        </w:rPr>
        <w:t>Pro stanovení výše způsobilých výdajů nejsou relevantní skutečně vzniklé výdaje, ani se neověřuje datum jejich vzniku. Výše způsobilých výdajů se počítá na základě počtu dosažených jednotek (odebraných jednotek stravování). Pokud byly jednotky dosaženy v době realizace projektu</w:t>
      </w:r>
      <w:r w:rsidR="00C94CE7">
        <w:rPr>
          <w:rFonts w:ascii="Times New Roman" w:hAnsi="Times New Roman" w:cs="Times New Roman"/>
          <w:color w:val="auto"/>
          <w:sz w:val="22"/>
          <w:szCs w:val="22"/>
        </w:rPr>
        <w:t>, tj. od 1. 9. 2023 do 30. 6. 2024</w:t>
      </w:r>
      <w:r w:rsidRPr="002F2CEC">
        <w:rPr>
          <w:rFonts w:ascii="Times New Roman" w:hAnsi="Times New Roman" w:cs="Times New Roman"/>
          <w:color w:val="auto"/>
          <w:sz w:val="22"/>
          <w:szCs w:val="22"/>
        </w:rPr>
        <w:t>, má</w:t>
      </w:r>
      <w:r w:rsidR="00C94D67">
        <w:rPr>
          <w:rFonts w:ascii="Times New Roman" w:hAnsi="Times New Roman" w:cs="Times New Roman"/>
          <w:color w:val="auto"/>
          <w:sz w:val="22"/>
          <w:szCs w:val="22"/>
        </w:rPr>
        <w:t> </w:t>
      </w:r>
      <w:r w:rsidRPr="002F2CEC">
        <w:rPr>
          <w:rFonts w:ascii="Times New Roman" w:hAnsi="Times New Roman" w:cs="Times New Roman"/>
          <w:color w:val="auto"/>
          <w:sz w:val="22"/>
          <w:szCs w:val="22"/>
        </w:rPr>
        <w:t>se</w:t>
      </w:r>
      <w:r w:rsidR="00C94D67">
        <w:rPr>
          <w:rFonts w:ascii="Times New Roman" w:hAnsi="Times New Roman" w:cs="Times New Roman"/>
          <w:color w:val="auto"/>
          <w:sz w:val="22"/>
          <w:szCs w:val="22"/>
        </w:rPr>
        <w:t> </w:t>
      </w:r>
      <w:r w:rsidRPr="002F2CEC">
        <w:rPr>
          <w:rFonts w:ascii="Times New Roman" w:hAnsi="Times New Roman" w:cs="Times New Roman"/>
          <w:color w:val="auto"/>
          <w:sz w:val="22"/>
          <w:szCs w:val="22"/>
        </w:rPr>
        <w:t>za</w:t>
      </w:r>
      <w:r w:rsidR="00C94D67">
        <w:rPr>
          <w:rFonts w:ascii="Times New Roman" w:hAnsi="Times New Roman" w:cs="Times New Roman"/>
          <w:color w:val="auto"/>
          <w:sz w:val="22"/>
          <w:szCs w:val="22"/>
        </w:rPr>
        <w:t> </w:t>
      </w:r>
      <w:r w:rsidRPr="002F2CEC">
        <w:rPr>
          <w:rFonts w:ascii="Times New Roman" w:hAnsi="Times New Roman" w:cs="Times New Roman"/>
          <w:color w:val="auto"/>
          <w:sz w:val="22"/>
          <w:szCs w:val="22"/>
        </w:rPr>
        <w:t>to, že také výdaje jsou z hlediska času způsobilé.</w:t>
      </w:r>
    </w:p>
    <w:p w14:paraId="00816D76" w14:textId="77777777" w:rsidR="002F2CEC" w:rsidRDefault="002F2CEC" w:rsidP="004B716C">
      <w:pPr>
        <w:pStyle w:val="Default"/>
        <w:jc w:val="both"/>
        <w:rPr>
          <w:rFonts w:ascii="Times New Roman" w:hAnsi="Times New Roman" w:cs="Times New Roman"/>
          <w:color w:val="auto"/>
          <w:sz w:val="22"/>
          <w:szCs w:val="22"/>
        </w:rPr>
      </w:pPr>
    </w:p>
    <w:p w14:paraId="0050FF78" w14:textId="4FCB05FB" w:rsidR="002F2CEC" w:rsidRPr="006F7B82" w:rsidRDefault="002F2CEC" w:rsidP="00F13FD5">
      <w:pPr>
        <w:pStyle w:val="Default"/>
        <w:numPr>
          <w:ilvl w:val="0"/>
          <w:numId w:val="21"/>
        </w:numPr>
        <w:ind w:left="284" w:hanging="284"/>
        <w:jc w:val="both"/>
        <w:rPr>
          <w:rFonts w:ascii="Times New Roman" w:hAnsi="Times New Roman" w:cs="Times New Roman"/>
          <w:color w:val="auto"/>
          <w:sz w:val="22"/>
          <w:szCs w:val="22"/>
        </w:rPr>
      </w:pPr>
      <w:r w:rsidRPr="006F7B82">
        <w:rPr>
          <w:rFonts w:ascii="Times New Roman" w:hAnsi="Times New Roman" w:cs="Times New Roman"/>
          <w:color w:val="auto"/>
          <w:sz w:val="22"/>
          <w:szCs w:val="22"/>
        </w:rPr>
        <w:lastRenderedPageBreak/>
        <w:t xml:space="preserve">Nezpůsobilými výdaji jsou veškeré výdaje nesouvisející se zaměřením tohoto </w:t>
      </w:r>
      <w:r w:rsidR="00C94D67">
        <w:rPr>
          <w:rFonts w:ascii="Times New Roman" w:hAnsi="Times New Roman" w:cs="Times New Roman"/>
          <w:color w:val="auto"/>
          <w:sz w:val="22"/>
          <w:szCs w:val="22"/>
        </w:rPr>
        <w:t xml:space="preserve">dotačního </w:t>
      </w:r>
      <w:r w:rsidRPr="006F7B82">
        <w:rPr>
          <w:rFonts w:ascii="Times New Roman" w:hAnsi="Times New Roman" w:cs="Times New Roman"/>
          <w:color w:val="auto"/>
          <w:sz w:val="22"/>
          <w:szCs w:val="22"/>
        </w:rPr>
        <w:t>programu a</w:t>
      </w:r>
      <w:r w:rsidR="00C94D67">
        <w:rPr>
          <w:rFonts w:ascii="Times New Roman" w:hAnsi="Times New Roman" w:cs="Times New Roman"/>
          <w:color w:val="auto"/>
          <w:sz w:val="22"/>
          <w:szCs w:val="22"/>
        </w:rPr>
        <w:t> </w:t>
      </w:r>
      <w:r w:rsidRPr="006F7B82">
        <w:rPr>
          <w:rFonts w:ascii="Times New Roman" w:hAnsi="Times New Roman" w:cs="Times New Roman"/>
          <w:color w:val="auto"/>
          <w:sz w:val="22"/>
          <w:szCs w:val="22"/>
        </w:rPr>
        <w:t>náklad za</w:t>
      </w:r>
      <w:r w:rsidR="00556BEF">
        <w:rPr>
          <w:rFonts w:ascii="Times New Roman" w:hAnsi="Times New Roman" w:cs="Times New Roman"/>
          <w:color w:val="auto"/>
          <w:sz w:val="22"/>
          <w:szCs w:val="22"/>
        </w:rPr>
        <w:t> </w:t>
      </w:r>
      <w:r w:rsidRPr="006F7B82">
        <w:rPr>
          <w:rFonts w:ascii="Times New Roman" w:hAnsi="Times New Roman" w:cs="Times New Roman"/>
          <w:color w:val="auto"/>
          <w:sz w:val="22"/>
          <w:szCs w:val="22"/>
        </w:rPr>
        <w:t>neodebranou/neodhlášenou stravou s výjimkou</w:t>
      </w:r>
      <w:r w:rsidR="00556BEF">
        <w:rPr>
          <w:rStyle w:val="Znakapoznpodarou"/>
          <w:rFonts w:ascii="Times New Roman" w:hAnsi="Times New Roman" w:cs="Times New Roman"/>
          <w:color w:val="auto"/>
          <w:sz w:val="22"/>
          <w:szCs w:val="22"/>
        </w:rPr>
        <w:footnoteReference w:id="5"/>
      </w:r>
      <w:r w:rsidRPr="006F7B82">
        <w:rPr>
          <w:rFonts w:ascii="Times New Roman" w:hAnsi="Times New Roman" w:cs="Times New Roman"/>
          <w:color w:val="auto"/>
          <w:sz w:val="22"/>
          <w:szCs w:val="22"/>
        </w:rPr>
        <w:t xml:space="preserve"> prvního dne nepřítomnosti dítěte/žáka ve škole (resp. neplánované nepřítomnosti), </w:t>
      </w:r>
      <w:r w:rsidR="00556BEF">
        <w:rPr>
          <w:rFonts w:ascii="Times New Roman" w:hAnsi="Times New Roman" w:cs="Times New Roman"/>
          <w:color w:val="auto"/>
          <w:sz w:val="22"/>
          <w:szCs w:val="22"/>
        </w:rPr>
        <w:t xml:space="preserve">kdy se </w:t>
      </w:r>
      <w:r w:rsidRPr="006F7B82">
        <w:rPr>
          <w:rFonts w:ascii="Times New Roman" w:hAnsi="Times New Roman" w:cs="Times New Roman"/>
          <w:color w:val="auto"/>
          <w:sz w:val="22"/>
          <w:szCs w:val="22"/>
        </w:rPr>
        <w:t>jednotka stravování vykáže (jako odebraná strava) a</w:t>
      </w:r>
      <w:r w:rsidR="00556BEF">
        <w:rPr>
          <w:rFonts w:ascii="Times New Roman" w:hAnsi="Times New Roman" w:cs="Times New Roman"/>
          <w:color w:val="auto"/>
          <w:sz w:val="22"/>
          <w:szCs w:val="22"/>
        </w:rPr>
        <w:t> </w:t>
      </w:r>
      <w:r w:rsidRPr="006F7B82">
        <w:rPr>
          <w:rFonts w:ascii="Times New Roman" w:hAnsi="Times New Roman" w:cs="Times New Roman"/>
          <w:color w:val="auto"/>
          <w:sz w:val="22"/>
          <w:szCs w:val="22"/>
        </w:rPr>
        <w:t>náklady jsou způsobilé.</w:t>
      </w:r>
    </w:p>
    <w:p w14:paraId="3E654987" w14:textId="77777777" w:rsidR="002F2CEC" w:rsidRPr="002F2CEC" w:rsidRDefault="002F2CEC" w:rsidP="004B716C">
      <w:pPr>
        <w:pStyle w:val="Default"/>
        <w:jc w:val="both"/>
        <w:rPr>
          <w:rFonts w:ascii="Times New Roman" w:hAnsi="Times New Roman" w:cs="Times New Roman"/>
          <w:color w:val="auto"/>
          <w:sz w:val="22"/>
          <w:szCs w:val="22"/>
        </w:rPr>
      </w:pPr>
    </w:p>
    <w:p w14:paraId="4EC2A874" w14:textId="46597B7B" w:rsidR="002F2CEC" w:rsidRDefault="002F2CEC" w:rsidP="002F2CEC">
      <w:pPr>
        <w:pStyle w:val="Default"/>
        <w:numPr>
          <w:ilvl w:val="0"/>
          <w:numId w:val="21"/>
        </w:numPr>
        <w:ind w:left="284" w:hanging="284"/>
        <w:jc w:val="both"/>
        <w:rPr>
          <w:rFonts w:ascii="Times New Roman" w:hAnsi="Times New Roman" w:cs="Times New Roman"/>
          <w:color w:val="auto"/>
          <w:sz w:val="22"/>
          <w:szCs w:val="22"/>
        </w:rPr>
      </w:pPr>
      <w:r w:rsidRPr="002F2CEC">
        <w:rPr>
          <w:rFonts w:ascii="Times New Roman" w:hAnsi="Times New Roman" w:cs="Times New Roman"/>
          <w:color w:val="auto"/>
          <w:sz w:val="22"/>
          <w:szCs w:val="22"/>
        </w:rPr>
        <w:t>Vzhledem k občasným technickým problémům (nespárování čipu s účtem dítěte, nenačtení čipu, nefunkční čip, výpadky internetového připojení, výpadky elektřiny apod.) nebo i jiným skutečnostem (např. zapomenutí nebo dočasná/úplná ztráta čipu dítětem apod.) lze považovat i objednané stravování za odebrané. Má se za to, že pokud má dítě školní stravování objednané, musí mu být umožněno školní stravování odebrat.</w:t>
      </w:r>
    </w:p>
    <w:p w14:paraId="1CC54781" w14:textId="77777777" w:rsidR="00AD31BA" w:rsidRDefault="00AD31BA" w:rsidP="004B716C">
      <w:pPr>
        <w:pStyle w:val="Default"/>
        <w:jc w:val="both"/>
        <w:rPr>
          <w:rFonts w:ascii="Times New Roman" w:hAnsi="Times New Roman" w:cs="Times New Roman"/>
          <w:color w:val="auto"/>
          <w:sz w:val="22"/>
          <w:szCs w:val="22"/>
        </w:rPr>
      </w:pPr>
    </w:p>
    <w:p w14:paraId="5754DFC7" w14:textId="37B715F2" w:rsidR="00AD31BA" w:rsidRPr="000815E4" w:rsidRDefault="00AD31BA" w:rsidP="000815E4">
      <w:pPr>
        <w:pStyle w:val="Default"/>
        <w:numPr>
          <w:ilvl w:val="0"/>
          <w:numId w:val="21"/>
        </w:numPr>
        <w:ind w:left="284" w:hanging="284"/>
        <w:jc w:val="both"/>
        <w:rPr>
          <w:rFonts w:ascii="Times New Roman" w:hAnsi="Times New Roman" w:cs="Times New Roman"/>
          <w:color w:val="auto"/>
          <w:sz w:val="22"/>
          <w:szCs w:val="22"/>
        </w:rPr>
      </w:pPr>
      <w:r w:rsidRPr="000815E4">
        <w:rPr>
          <w:rFonts w:ascii="Times New Roman" w:hAnsi="Times New Roman" w:cs="Times New Roman"/>
          <w:color w:val="auto"/>
          <w:sz w:val="22"/>
          <w:szCs w:val="22"/>
        </w:rPr>
        <w:t xml:space="preserve">Uznatelnost nákladů se řídí Specifickou částí pravidel pro žadatele a příjemce v rámci OPZ+ </w:t>
      </w:r>
      <w:hyperlink r:id="rId12" w:history="1"/>
      <w:r w:rsidR="000815E4" w:rsidRPr="000815E4">
        <w:rPr>
          <w:rFonts w:ascii="Times New Roman" w:hAnsi="Times New Roman" w:cs="Times New Roman"/>
          <w:color w:val="auto"/>
          <w:sz w:val="22"/>
          <w:szCs w:val="22"/>
        </w:rPr>
        <w:t>. A</w:t>
      </w:r>
      <w:r w:rsidRPr="000815E4">
        <w:rPr>
          <w:rFonts w:ascii="Times New Roman" w:hAnsi="Times New Roman" w:cs="Times New Roman"/>
          <w:color w:val="auto"/>
          <w:sz w:val="22"/>
          <w:szCs w:val="22"/>
        </w:rPr>
        <w:t>ktuální znění tohoto dokumentu je pro příjemce finančních prostředků z tohoto dotačního programu závazné.</w:t>
      </w:r>
    </w:p>
    <w:p w14:paraId="6E19ACCF" w14:textId="77777777" w:rsidR="00355FBC" w:rsidRPr="004B716C" w:rsidRDefault="00355FBC" w:rsidP="004B716C">
      <w:pPr>
        <w:spacing w:after="0" w:line="240" w:lineRule="auto"/>
        <w:rPr>
          <w:rFonts w:ascii="Times New Roman" w:hAnsi="Times New Roman"/>
        </w:rPr>
      </w:pPr>
    </w:p>
    <w:p w14:paraId="6A076108" w14:textId="2111073F"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Čl. </w:t>
      </w:r>
      <w:r w:rsidR="003A7993">
        <w:rPr>
          <w:rFonts w:ascii="Times New Roman" w:hAnsi="Times New Roman" w:cs="Times New Roman"/>
          <w:b/>
          <w:bCs/>
          <w:color w:val="auto"/>
          <w:sz w:val="22"/>
          <w:szCs w:val="22"/>
        </w:rPr>
        <w:t>I</w:t>
      </w:r>
      <w:r w:rsidR="00AF5358">
        <w:rPr>
          <w:rFonts w:ascii="Times New Roman" w:hAnsi="Times New Roman" w:cs="Times New Roman"/>
          <w:b/>
          <w:bCs/>
          <w:color w:val="auto"/>
          <w:sz w:val="22"/>
          <w:szCs w:val="22"/>
        </w:rPr>
        <w:t>X</w:t>
      </w:r>
      <w:r w:rsidRPr="006870D9">
        <w:rPr>
          <w:rFonts w:ascii="Times New Roman" w:hAnsi="Times New Roman" w:cs="Times New Roman"/>
          <w:b/>
          <w:bCs/>
          <w:color w:val="auto"/>
          <w:sz w:val="22"/>
          <w:szCs w:val="22"/>
        </w:rPr>
        <w:t>.</w:t>
      </w:r>
    </w:p>
    <w:p w14:paraId="38225609"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184B60DA" w14:textId="6E0F1D1D" w:rsidR="004879D9" w:rsidRPr="0060419E" w:rsidRDefault="002F4AF5" w:rsidP="004B716C">
      <w:pPr>
        <w:pStyle w:val="Default"/>
        <w:numPr>
          <w:ilvl w:val="0"/>
          <w:numId w:val="34"/>
        </w:numPr>
        <w:ind w:left="284" w:hanging="284"/>
        <w:jc w:val="both"/>
        <w:rPr>
          <w:rFonts w:ascii="Times New Roman" w:hAnsi="Times New Roman" w:cs="Times New Roman"/>
          <w:color w:val="auto"/>
          <w:sz w:val="22"/>
          <w:szCs w:val="22"/>
        </w:rPr>
      </w:pPr>
      <w:r w:rsidRPr="0060419E">
        <w:rPr>
          <w:rFonts w:ascii="Times New Roman" w:hAnsi="Times New Roman" w:cs="Times New Roman"/>
          <w:color w:val="auto"/>
          <w:sz w:val="22"/>
          <w:szCs w:val="22"/>
        </w:rPr>
        <w:t>Oprávněným ž</w:t>
      </w:r>
      <w:r w:rsidR="00A83CC8" w:rsidRPr="0060419E">
        <w:rPr>
          <w:rFonts w:ascii="Times New Roman" w:hAnsi="Times New Roman" w:cs="Times New Roman"/>
          <w:color w:val="auto"/>
          <w:sz w:val="22"/>
          <w:szCs w:val="22"/>
        </w:rPr>
        <w:t>adatelem o dotaci může být</w:t>
      </w:r>
      <w:r w:rsidRPr="0060419E">
        <w:rPr>
          <w:rFonts w:ascii="Times New Roman" w:hAnsi="Times New Roman" w:cs="Times New Roman"/>
          <w:color w:val="auto"/>
          <w:sz w:val="22"/>
          <w:szCs w:val="22"/>
        </w:rPr>
        <w:t xml:space="preserve"> škola nebo školské zařízení, které splňuje</w:t>
      </w:r>
      <w:r w:rsidR="004B44DB">
        <w:rPr>
          <w:rFonts w:ascii="Times New Roman" w:hAnsi="Times New Roman" w:cs="Times New Roman"/>
          <w:color w:val="auto"/>
          <w:sz w:val="22"/>
          <w:szCs w:val="22"/>
        </w:rPr>
        <w:t xml:space="preserve"> veškeré</w:t>
      </w:r>
      <w:r w:rsidRPr="0060419E">
        <w:rPr>
          <w:rFonts w:ascii="Times New Roman" w:hAnsi="Times New Roman" w:cs="Times New Roman"/>
          <w:color w:val="auto"/>
          <w:sz w:val="22"/>
          <w:szCs w:val="22"/>
        </w:rPr>
        <w:t xml:space="preserve"> níže uvedené podmínky</w:t>
      </w:r>
      <w:r w:rsidR="000500AE">
        <w:rPr>
          <w:rFonts w:ascii="Times New Roman" w:hAnsi="Times New Roman" w:cs="Times New Roman"/>
          <w:color w:val="auto"/>
          <w:sz w:val="22"/>
          <w:szCs w:val="22"/>
        </w:rPr>
        <w:t>:</w:t>
      </w:r>
    </w:p>
    <w:p w14:paraId="7E685525" w14:textId="14A8CE8E" w:rsidR="00A83CC8" w:rsidRDefault="002F4AF5" w:rsidP="00AA3F6F">
      <w:pPr>
        <w:pStyle w:val="Odstavecseseznamem"/>
        <w:numPr>
          <w:ilvl w:val="0"/>
          <w:numId w:val="12"/>
        </w:numPr>
        <w:spacing w:after="0" w:line="240" w:lineRule="auto"/>
        <w:jc w:val="both"/>
        <w:rPr>
          <w:rFonts w:ascii="Times New Roman" w:hAnsi="Times New Roman"/>
        </w:rPr>
      </w:pPr>
      <w:r>
        <w:rPr>
          <w:rFonts w:ascii="Times New Roman" w:hAnsi="Times New Roman"/>
        </w:rPr>
        <w:t xml:space="preserve">je registrován v souladu se </w:t>
      </w:r>
      <w:r w:rsidRPr="002F4AF5">
        <w:rPr>
          <w:rFonts w:ascii="Times New Roman" w:hAnsi="Times New Roman"/>
        </w:rPr>
        <w:t>zákonem č. 561/2004 Sb., o předškolním, základním, středním, vyšším odborném a jiném vzdělávání (školský zákon), ve znění pozdějších předpisů (dále jen</w:t>
      </w:r>
      <w:r w:rsidR="00556BEF">
        <w:rPr>
          <w:rFonts w:ascii="Times New Roman" w:hAnsi="Times New Roman"/>
        </w:rPr>
        <w:t> </w:t>
      </w:r>
      <w:r w:rsidRPr="002F4AF5">
        <w:rPr>
          <w:rFonts w:ascii="Times New Roman" w:hAnsi="Times New Roman"/>
        </w:rPr>
        <w:t>„školský zákon“)</w:t>
      </w:r>
      <w:r>
        <w:rPr>
          <w:rFonts w:ascii="Times New Roman" w:hAnsi="Times New Roman"/>
        </w:rPr>
        <w:t>,</w:t>
      </w:r>
    </w:p>
    <w:p w14:paraId="03975B7D" w14:textId="5AA3E2E1" w:rsidR="002F4AF5" w:rsidRDefault="002F4AF5" w:rsidP="00AA3F6F">
      <w:pPr>
        <w:pStyle w:val="Odstavecseseznamem"/>
        <w:numPr>
          <w:ilvl w:val="0"/>
          <w:numId w:val="12"/>
        </w:numPr>
        <w:spacing w:after="0" w:line="240" w:lineRule="auto"/>
        <w:jc w:val="both"/>
        <w:rPr>
          <w:rFonts w:ascii="Times New Roman" w:hAnsi="Times New Roman"/>
        </w:rPr>
      </w:pPr>
      <w:r>
        <w:rPr>
          <w:rFonts w:ascii="Times New Roman" w:hAnsi="Times New Roman"/>
        </w:rPr>
        <w:t>je evidován v </w:t>
      </w:r>
      <w:r w:rsidR="00C94D67">
        <w:rPr>
          <w:rFonts w:ascii="Times New Roman" w:hAnsi="Times New Roman"/>
        </w:rPr>
        <w:t>r</w:t>
      </w:r>
      <w:r>
        <w:rPr>
          <w:rFonts w:ascii="Times New Roman" w:hAnsi="Times New Roman"/>
        </w:rPr>
        <w:t>ejstříku škol a školských zařízen</w:t>
      </w:r>
      <w:r w:rsidR="003A7993">
        <w:rPr>
          <w:rFonts w:ascii="Times New Roman" w:hAnsi="Times New Roman"/>
        </w:rPr>
        <w:t xml:space="preserve">í </w:t>
      </w:r>
      <w:r>
        <w:rPr>
          <w:rFonts w:ascii="Times New Roman" w:hAnsi="Times New Roman"/>
        </w:rPr>
        <w:t>vedeném Ministerstvem školství, mládeže a</w:t>
      </w:r>
      <w:r w:rsidR="00556BEF">
        <w:rPr>
          <w:rFonts w:ascii="Times New Roman" w:hAnsi="Times New Roman"/>
        </w:rPr>
        <w:t> </w:t>
      </w:r>
      <w:r>
        <w:rPr>
          <w:rFonts w:ascii="Times New Roman" w:hAnsi="Times New Roman"/>
        </w:rPr>
        <w:t>tělovýchovy,</w:t>
      </w:r>
    </w:p>
    <w:p w14:paraId="1612B235" w14:textId="4B4628A1" w:rsidR="00F13FD5" w:rsidRDefault="002F4AF5" w:rsidP="00AA3F6F">
      <w:pPr>
        <w:pStyle w:val="Odstavecseseznamem"/>
        <w:numPr>
          <w:ilvl w:val="0"/>
          <w:numId w:val="12"/>
        </w:numPr>
        <w:spacing w:after="0" w:line="240" w:lineRule="auto"/>
        <w:jc w:val="both"/>
        <w:rPr>
          <w:rFonts w:ascii="Times New Roman" w:hAnsi="Times New Roman"/>
        </w:rPr>
      </w:pPr>
      <w:r>
        <w:rPr>
          <w:rFonts w:ascii="Times New Roman" w:hAnsi="Times New Roman"/>
        </w:rPr>
        <w:t>má sídlo v Karlovarském kraji</w:t>
      </w:r>
      <w:r w:rsidR="004B44DB">
        <w:rPr>
          <w:rFonts w:ascii="Times New Roman" w:hAnsi="Times New Roman"/>
        </w:rPr>
        <w:t>,</w:t>
      </w:r>
    </w:p>
    <w:p w14:paraId="72D856E0" w14:textId="6760D4FC" w:rsidR="00F13FD5" w:rsidRPr="004B716C" w:rsidRDefault="000906CA" w:rsidP="004B716C">
      <w:pPr>
        <w:pStyle w:val="Odstavecseseznamem"/>
        <w:numPr>
          <w:ilvl w:val="0"/>
          <w:numId w:val="12"/>
        </w:numPr>
        <w:spacing w:after="0" w:line="240" w:lineRule="auto"/>
        <w:jc w:val="both"/>
        <w:rPr>
          <w:rFonts w:ascii="Times New Roman" w:hAnsi="Times New Roman"/>
          <w:lang w:eastAsia="ja-JP"/>
        </w:rPr>
      </w:pPr>
      <w:r w:rsidRPr="004B716C">
        <w:rPr>
          <w:rFonts w:ascii="Times New Roman" w:hAnsi="Times New Roman"/>
          <w:lang w:eastAsia="ja-JP"/>
        </w:rPr>
        <w:t>nemá v evidenci daní zachyceny daňové nedoplatky nebo nemá nedoplatek na pojistném nebo na penále na veřejné zdravotní pojištění nebo na sociálním zabezpečení nebo příspěvku na státní politiku zaměstnanosti,</w:t>
      </w:r>
    </w:p>
    <w:p w14:paraId="6D9D642C" w14:textId="08D7B64B" w:rsidR="00F13FD5" w:rsidRPr="004B716C" w:rsidRDefault="000906CA" w:rsidP="004B716C">
      <w:pPr>
        <w:pStyle w:val="Odstavecseseznamem"/>
        <w:numPr>
          <w:ilvl w:val="0"/>
          <w:numId w:val="12"/>
        </w:numPr>
        <w:spacing w:after="0" w:line="240" w:lineRule="auto"/>
        <w:jc w:val="both"/>
        <w:rPr>
          <w:rFonts w:ascii="Times New Roman" w:hAnsi="Times New Roman"/>
          <w:color w:val="000000"/>
          <w:lang w:eastAsia="ja-JP"/>
        </w:rPr>
      </w:pPr>
      <w:r w:rsidRPr="004B716C">
        <w:rPr>
          <w:rFonts w:ascii="Times New Roman" w:hAnsi="Times New Roman"/>
          <w:color w:val="000000"/>
          <w:lang w:eastAsia="ja-JP"/>
        </w:rPr>
        <w:t>nebyl na něj vydán inkasní příkaz po předcházejícím rozhodnutí Evropské komise prohlašujícím, že poskytnutá podpora je protiprávní a neslučitelná se společným trhem,</w:t>
      </w:r>
    </w:p>
    <w:p w14:paraId="35D6E577" w14:textId="393D231B" w:rsidR="00F13FD5" w:rsidRPr="004B716C" w:rsidRDefault="00F13FD5" w:rsidP="004B716C">
      <w:pPr>
        <w:pStyle w:val="Odstavecseseznamem"/>
        <w:numPr>
          <w:ilvl w:val="0"/>
          <w:numId w:val="12"/>
        </w:numPr>
        <w:spacing w:after="0" w:line="240" w:lineRule="auto"/>
        <w:jc w:val="both"/>
        <w:rPr>
          <w:rFonts w:ascii="Times New Roman" w:hAnsi="Times New Roman"/>
          <w:color w:val="000000"/>
          <w:lang w:eastAsia="ja-JP"/>
        </w:rPr>
      </w:pPr>
      <w:r>
        <w:rPr>
          <w:rFonts w:ascii="Times New Roman" w:hAnsi="Times New Roman"/>
          <w:color w:val="000000"/>
          <w:lang w:eastAsia="ja-JP"/>
        </w:rPr>
        <w:t>n</w:t>
      </w:r>
      <w:r w:rsidR="000906CA" w:rsidRPr="004B716C">
        <w:rPr>
          <w:rFonts w:ascii="Times New Roman" w:hAnsi="Times New Roman"/>
          <w:color w:val="000000"/>
          <w:lang w:eastAsia="ja-JP"/>
        </w:rPr>
        <w:t>ebyla</w:t>
      </w:r>
      <w:r>
        <w:rPr>
          <w:rFonts w:ascii="Times New Roman" w:hAnsi="Times New Roman"/>
          <w:color w:val="000000"/>
          <w:lang w:eastAsia="ja-JP"/>
        </w:rPr>
        <w:t xml:space="preserve"> mu</w:t>
      </w:r>
      <w:r w:rsidR="000906CA" w:rsidRPr="004B716C">
        <w:rPr>
          <w:rFonts w:ascii="Times New Roman" w:hAnsi="Times New Roman"/>
          <w:color w:val="000000"/>
          <w:lang w:eastAsia="ja-JP"/>
        </w:rPr>
        <w:t xml:space="preserve"> v posledních 3 letech pravomocně uložena pokuta za umožnění výkonu nelegální práce podle ustanovení § 5 písm. e) bod 3 zákona č. 435/2004 Sb., o zaměstnanosti, ve znění pozdějších předpisů,</w:t>
      </w:r>
    </w:p>
    <w:p w14:paraId="4AC90669" w14:textId="2A080FA7" w:rsidR="00F13FD5" w:rsidRPr="004B716C" w:rsidRDefault="000906CA" w:rsidP="004B716C">
      <w:pPr>
        <w:pStyle w:val="Odstavecseseznamem"/>
        <w:numPr>
          <w:ilvl w:val="0"/>
          <w:numId w:val="12"/>
        </w:numPr>
        <w:spacing w:after="0" w:line="240" w:lineRule="auto"/>
        <w:jc w:val="both"/>
        <w:rPr>
          <w:rFonts w:ascii="Times New Roman" w:hAnsi="Times New Roman"/>
          <w:color w:val="000000"/>
          <w:lang w:eastAsia="ja-JP"/>
        </w:rPr>
      </w:pPr>
      <w:r w:rsidRPr="004B716C">
        <w:rPr>
          <w:rFonts w:ascii="Times New Roman" w:hAnsi="Times New Roman"/>
          <w:color w:val="000000"/>
          <w:lang w:eastAsia="ja-JP"/>
        </w:rPr>
        <w:t>proti jeho statutárnímu orgánu nebo jakémukoli jeho členovi není zahájeno, nebo vedeno trestní řízení a nebyl (nebyli) odsouzen(i) pro trestný čin, jehož skutková podstata souvisela s</w:t>
      </w:r>
      <w:r w:rsidR="00F13FD5">
        <w:rPr>
          <w:rFonts w:ascii="Times New Roman" w:hAnsi="Times New Roman"/>
          <w:color w:val="000000"/>
          <w:lang w:eastAsia="ja-JP"/>
        </w:rPr>
        <w:t> </w:t>
      </w:r>
      <w:r w:rsidRPr="004B716C">
        <w:rPr>
          <w:rFonts w:ascii="Times New Roman" w:hAnsi="Times New Roman"/>
          <w:color w:val="000000"/>
          <w:lang w:eastAsia="ja-JP"/>
        </w:rPr>
        <w:t>předmětem činnosti organizace nebo pro trestný čin hospodářský nebo trestný čin proti majetku,</w:t>
      </w:r>
    </w:p>
    <w:p w14:paraId="1D07BCDE" w14:textId="37B0C230" w:rsidR="000906CA" w:rsidRPr="004B716C" w:rsidRDefault="000906CA" w:rsidP="004B716C">
      <w:pPr>
        <w:pStyle w:val="Odstavecseseznamem"/>
        <w:numPr>
          <w:ilvl w:val="0"/>
          <w:numId w:val="12"/>
        </w:numPr>
        <w:spacing w:after="0" w:line="240" w:lineRule="auto"/>
        <w:jc w:val="both"/>
        <w:rPr>
          <w:rFonts w:ascii="Times New Roman" w:hAnsi="Times New Roman"/>
          <w:color w:val="000000"/>
          <w:lang w:eastAsia="ja-JP"/>
        </w:rPr>
      </w:pPr>
      <w:r w:rsidRPr="004B716C">
        <w:rPr>
          <w:rFonts w:ascii="Times New Roman" w:hAnsi="Times New Roman"/>
          <w:color w:val="000000"/>
          <w:lang w:eastAsia="ja-JP"/>
        </w:rPr>
        <w:t>není v likvidaci, v úpadku, hrozícím úpadku či proti němu není vedeno insolvenční řízení</w:t>
      </w:r>
      <w:r w:rsidR="00F13FD5">
        <w:rPr>
          <w:rFonts w:ascii="Times New Roman" w:hAnsi="Times New Roman"/>
          <w:color w:val="000000"/>
          <w:lang w:eastAsia="ja-JP"/>
        </w:rPr>
        <w:t> </w:t>
      </w:r>
      <w:r w:rsidRPr="004B716C">
        <w:rPr>
          <w:rFonts w:ascii="Times New Roman" w:hAnsi="Times New Roman"/>
          <w:color w:val="000000"/>
          <w:lang w:eastAsia="ja-JP"/>
        </w:rPr>
        <w:t>ve</w:t>
      </w:r>
      <w:r w:rsidR="00F13FD5">
        <w:rPr>
          <w:rFonts w:ascii="Times New Roman" w:hAnsi="Times New Roman"/>
          <w:color w:val="000000"/>
          <w:lang w:eastAsia="ja-JP"/>
        </w:rPr>
        <w:t> </w:t>
      </w:r>
      <w:r w:rsidRPr="004B716C">
        <w:rPr>
          <w:rFonts w:ascii="Times New Roman" w:hAnsi="Times New Roman"/>
          <w:color w:val="000000"/>
          <w:lang w:eastAsia="ja-JP"/>
        </w:rPr>
        <w:t>smyslu zákona č. 182/2006 Sb., o úpadku a způsobech jeho řešení (insolvenční zákon), ve znění pozdějších předpisů.</w:t>
      </w:r>
    </w:p>
    <w:p w14:paraId="4CE55881" w14:textId="77777777" w:rsidR="000906CA" w:rsidRPr="004B716C" w:rsidRDefault="000906CA" w:rsidP="004B716C">
      <w:pPr>
        <w:autoSpaceDE w:val="0"/>
        <w:autoSpaceDN w:val="0"/>
        <w:adjustRightInd w:val="0"/>
        <w:spacing w:after="0" w:line="240" w:lineRule="auto"/>
        <w:jc w:val="both"/>
        <w:rPr>
          <w:rFonts w:ascii="Times New Roman" w:hAnsi="Times New Roman"/>
          <w:color w:val="000000"/>
          <w:lang w:eastAsia="ja-JP"/>
        </w:rPr>
      </w:pPr>
    </w:p>
    <w:p w14:paraId="15812E20" w14:textId="254FCEFC" w:rsidR="00F656A7" w:rsidRPr="006870D9" w:rsidRDefault="00F656A7" w:rsidP="006B6790">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 xml:space="preserve">Čl. </w:t>
      </w:r>
      <w:r w:rsidR="003A7993" w:rsidRPr="00B2641D">
        <w:rPr>
          <w:rFonts w:ascii="Times New Roman" w:hAnsi="Times New Roman" w:cs="Times New Roman"/>
          <w:b/>
          <w:bCs/>
          <w:color w:val="auto"/>
          <w:sz w:val="22"/>
          <w:szCs w:val="22"/>
        </w:rPr>
        <w:t>X</w:t>
      </w:r>
      <w:r w:rsidRPr="00B2641D">
        <w:rPr>
          <w:rFonts w:ascii="Times New Roman" w:hAnsi="Times New Roman" w:cs="Times New Roman"/>
          <w:b/>
          <w:bCs/>
          <w:color w:val="auto"/>
          <w:sz w:val="22"/>
          <w:szCs w:val="22"/>
        </w:rPr>
        <w:t>.</w:t>
      </w:r>
    </w:p>
    <w:p w14:paraId="17D32C43"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1B55C761" w14:textId="77777777" w:rsidR="00004DEB" w:rsidRPr="006870D9" w:rsidRDefault="00DF0A7F" w:rsidP="00AA3F6F">
      <w:pPr>
        <w:pStyle w:val="Odstavecseseznamem"/>
        <w:numPr>
          <w:ilvl w:val="0"/>
          <w:numId w:val="11"/>
        </w:numPr>
        <w:spacing w:after="0" w:line="240" w:lineRule="auto"/>
        <w:jc w:val="both"/>
        <w:rPr>
          <w:rFonts w:ascii="Times New Roman" w:hAnsi="Times New Roman"/>
          <w:b/>
        </w:rPr>
      </w:pPr>
      <w:r w:rsidRPr="006870D9">
        <w:rPr>
          <w:rFonts w:ascii="Times New Roman" w:hAnsi="Times New Roman"/>
        </w:rPr>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3"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44CEA131" w14:textId="02D7A146" w:rsidR="00004DEB" w:rsidRPr="000815E4" w:rsidRDefault="0076620A" w:rsidP="00AA3F6F">
      <w:pPr>
        <w:pStyle w:val="Odstavecseseznamem"/>
        <w:numPr>
          <w:ilvl w:val="0"/>
          <w:numId w:val="4"/>
        </w:numPr>
        <w:spacing w:after="0" w:line="240" w:lineRule="auto"/>
        <w:jc w:val="both"/>
        <w:rPr>
          <w:rFonts w:ascii="Times New Roman" w:hAnsi="Times New Roman"/>
        </w:rPr>
      </w:pPr>
      <w:r w:rsidRPr="000815E4">
        <w:rPr>
          <w:rFonts w:ascii="Times New Roman" w:hAnsi="Times New Roman"/>
        </w:rPr>
        <w:t xml:space="preserve">od </w:t>
      </w:r>
      <w:r w:rsidR="000815E4" w:rsidRPr="000815E4">
        <w:rPr>
          <w:rFonts w:ascii="Times New Roman" w:hAnsi="Times New Roman"/>
        </w:rPr>
        <w:t>17</w:t>
      </w:r>
      <w:r w:rsidR="000518F3" w:rsidRPr="00967CCF">
        <w:rPr>
          <w:rFonts w:ascii="Times New Roman" w:hAnsi="Times New Roman"/>
        </w:rPr>
        <w:t>. 10. 2023,</w:t>
      </w:r>
      <w:r w:rsidR="000518F3" w:rsidRPr="000815E4">
        <w:rPr>
          <w:rFonts w:ascii="Times New Roman" w:hAnsi="Times New Roman"/>
        </w:rPr>
        <w:t xml:space="preserve"> 9:00 hodin</w:t>
      </w:r>
    </w:p>
    <w:p w14:paraId="460A9D2E" w14:textId="77777777" w:rsidR="006870D9" w:rsidRPr="000815E4" w:rsidRDefault="0076620A" w:rsidP="00AA3F6F">
      <w:pPr>
        <w:pStyle w:val="Odstavecseseznamem"/>
        <w:numPr>
          <w:ilvl w:val="0"/>
          <w:numId w:val="4"/>
        </w:numPr>
        <w:spacing w:after="0" w:line="240" w:lineRule="auto"/>
        <w:jc w:val="both"/>
        <w:rPr>
          <w:rFonts w:ascii="Times New Roman" w:hAnsi="Times New Roman"/>
        </w:rPr>
      </w:pPr>
      <w:r w:rsidRPr="000815E4">
        <w:rPr>
          <w:rFonts w:ascii="Times New Roman" w:hAnsi="Times New Roman"/>
        </w:rPr>
        <w:t>do</w:t>
      </w:r>
      <w:r w:rsidR="00DF0A7F" w:rsidRPr="000815E4">
        <w:rPr>
          <w:rFonts w:ascii="Times New Roman" w:hAnsi="Times New Roman"/>
        </w:rPr>
        <w:t> </w:t>
      </w:r>
      <w:r w:rsidR="000518F3" w:rsidRPr="00967CCF">
        <w:rPr>
          <w:rFonts w:ascii="Times New Roman" w:hAnsi="Times New Roman"/>
        </w:rPr>
        <w:t xml:space="preserve">30. 10. 2023, </w:t>
      </w:r>
      <w:r w:rsidR="000518F3" w:rsidRPr="000815E4">
        <w:rPr>
          <w:rFonts w:ascii="Times New Roman" w:hAnsi="Times New Roman"/>
        </w:rPr>
        <w:t>16:00 hodin</w:t>
      </w:r>
      <w:r w:rsidR="00B5704D" w:rsidRPr="000815E4">
        <w:rPr>
          <w:rFonts w:ascii="Times New Roman" w:hAnsi="Times New Roman"/>
        </w:rPr>
        <w:t>.</w:t>
      </w:r>
    </w:p>
    <w:p w14:paraId="203CD963" w14:textId="77777777" w:rsidR="004E2142" w:rsidRPr="000B1DBE" w:rsidRDefault="004E2142" w:rsidP="000B1DBE">
      <w:pPr>
        <w:spacing w:after="0" w:line="240" w:lineRule="auto"/>
        <w:jc w:val="both"/>
        <w:rPr>
          <w:rFonts w:ascii="Times New Roman" w:hAnsi="Times New Roman"/>
        </w:rPr>
      </w:pPr>
    </w:p>
    <w:p w14:paraId="596C5F1D" w14:textId="77777777" w:rsidR="00ED69E1" w:rsidRPr="006870D9" w:rsidRDefault="00004DEB" w:rsidP="00AA3F6F">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Žadateli bude umožněno vyplnění a uložení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lastRenderedPageBreak/>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2D89C58F" w14:textId="77777777" w:rsidR="00853F88" w:rsidRPr="006870D9" w:rsidRDefault="00853F88" w:rsidP="006F5263">
      <w:pPr>
        <w:spacing w:after="0" w:line="240" w:lineRule="auto"/>
        <w:jc w:val="both"/>
        <w:rPr>
          <w:rFonts w:ascii="Times New Roman" w:hAnsi="Times New Roman"/>
        </w:rPr>
      </w:pPr>
    </w:p>
    <w:p w14:paraId="196CD99D" w14:textId="02BDDCB2" w:rsidR="00853F88" w:rsidRPr="006870D9" w:rsidRDefault="00853F88" w:rsidP="00AA3F6F">
      <w:pPr>
        <w:numPr>
          <w:ilvl w:val="0"/>
          <w:numId w:val="11"/>
        </w:numPr>
        <w:spacing w:after="0" w:line="240" w:lineRule="auto"/>
        <w:jc w:val="both"/>
        <w:rPr>
          <w:rFonts w:ascii="Times New Roman" w:hAnsi="Times New Roman"/>
        </w:rPr>
      </w:pPr>
      <w:r w:rsidRPr="006870D9">
        <w:rPr>
          <w:rFonts w:ascii="Times New Roman" w:hAnsi="Times New Roman"/>
        </w:rPr>
        <w:t>V případě závažných technických obtíží při příjmu elektronických žádostí si poskytovatel</w:t>
      </w:r>
      <w:r w:rsidRPr="006870D9">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6870D9">
        <w:rPr>
          <w:rStyle w:val="FontStyle49"/>
          <w:rFonts w:ascii="Times New Roman" w:hAnsi="Times New Roman"/>
          <w:b w:val="0"/>
        </w:rPr>
        <w:t xml:space="preserve"> </w:t>
      </w:r>
      <w:bookmarkStart w:id="4" w:name="_Hlk144279424"/>
      <w:r w:rsidR="004E3920" w:rsidRPr="00E709BA">
        <w:fldChar w:fldCharType="begin"/>
      </w:r>
      <w:r w:rsidR="004E3920" w:rsidRPr="00E709BA">
        <w:rPr>
          <w:rFonts w:ascii="Times New Roman" w:hAnsi="Times New Roman"/>
        </w:rPr>
        <w:instrText>HYPERLINK "https://www.kr-karlovarsky.cz/dotace/dulezite-informace-pro-zadatele-o-dotace-z-rozpoctu-karlovarskeho-kraje"</w:instrText>
      </w:r>
      <w:r w:rsidR="004E3920" w:rsidRPr="00E709BA">
        <w:fldChar w:fldCharType="separate"/>
      </w:r>
      <w:r w:rsidR="004E3920" w:rsidRPr="00E709BA">
        <w:rPr>
          <w:rStyle w:val="Hypertextovodkaz"/>
          <w:rFonts w:ascii="Times New Roman" w:hAnsi="Times New Roman"/>
        </w:rPr>
        <w:t>https://www.kr-karlovarsky.cz/dotace/dulezite-informace-pro-zadatele-o-dotace-z-rozpoctu-karlovarskeho-kraje</w:t>
      </w:r>
      <w:r w:rsidR="004E3920" w:rsidRPr="00E709BA">
        <w:rPr>
          <w:rStyle w:val="Hypertextovodkaz"/>
          <w:rFonts w:ascii="Times New Roman" w:hAnsi="Times New Roman"/>
        </w:rPr>
        <w:fldChar w:fldCharType="end"/>
      </w:r>
      <w:bookmarkEnd w:id="4"/>
      <w:r w:rsidR="00B81444">
        <w:rPr>
          <w:rStyle w:val="Hypertextovodkaz"/>
          <w:rFonts w:ascii="Times New Roman" w:hAnsi="Times New Roman"/>
        </w:rPr>
        <w:t>.</w:t>
      </w:r>
    </w:p>
    <w:p w14:paraId="7FE52DA1" w14:textId="77777777" w:rsidR="00AF36B1" w:rsidRPr="006870D9" w:rsidRDefault="00AF36B1" w:rsidP="006870D9">
      <w:pPr>
        <w:spacing w:after="0" w:line="240" w:lineRule="auto"/>
        <w:jc w:val="both"/>
        <w:rPr>
          <w:rFonts w:ascii="Times New Roman" w:hAnsi="Times New Roman"/>
        </w:rPr>
      </w:pPr>
    </w:p>
    <w:p w14:paraId="16147247" w14:textId="77777777" w:rsidR="00BB13D0" w:rsidRDefault="00AF36B1" w:rsidP="00AA3F6F">
      <w:pPr>
        <w:numPr>
          <w:ilvl w:val="0"/>
          <w:numId w:val="11"/>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2970B9C7" w14:textId="77777777" w:rsidR="00BB13D0" w:rsidRPr="00BB13D0" w:rsidRDefault="00BB13D0" w:rsidP="00BB13D0">
      <w:pPr>
        <w:spacing w:after="0" w:line="240" w:lineRule="auto"/>
        <w:jc w:val="both"/>
        <w:rPr>
          <w:rFonts w:ascii="Times New Roman" w:hAnsi="Times New Roman"/>
        </w:rPr>
      </w:pPr>
    </w:p>
    <w:p w14:paraId="1B670B81" w14:textId="77777777" w:rsidR="00AB449D" w:rsidRPr="006870D9" w:rsidRDefault="00AB449D" w:rsidP="00AA3F6F">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Povinnými přílohami k žádosti jsou:</w:t>
      </w:r>
    </w:p>
    <w:p w14:paraId="5B310B02" w14:textId="5A5EAE07" w:rsidR="00483812" w:rsidRPr="00754230" w:rsidRDefault="00E85C89" w:rsidP="00AA3F6F">
      <w:pPr>
        <w:pStyle w:val="Odstavecseseznamem"/>
        <w:numPr>
          <w:ilvl w:val="0"/>
          <w:numId w:val="5"/>
        </w:numPr>
        <w:spacing w:after="0" w:line="240" w:lineRule="auto"/>
        <w:jc w:val="both"/>
        <w:rPr>
          <w:rFonts w:ascii="Times New Roman" w:hAnsi="Times New Roman"/>
        </w:rPr>
      </w:pPr>
      <w:r w:rsidRPr="00754230">
        <w:rPr>
          <w:rFonts w:ascii="Times New Roman" w:hAnsi="Times New Roman"/>
        </w:rPr>
        <w:t xml:space="preserve">sken </w:t>
      </w:r>
      <w:r w:rsidR="00483812" w:rsidRPr="00754230">
        <w:rPr>
          <w:rFonts w:ascii="Times New Roman" w:hAnsi="Times New Roman"/>
        </w:rPr>
        <w:t>doklad</w:t>
      </w:r>
      <w:r w:rsidRPr="00754230">
        <w:rPr>
          <w:rFonts w:ascii="Times New Roman" w:hAnsi="Times New Roman"/>
        </w:rPr>
        <w:t>u</w:t>
      </w:r>
      <w:r w:rsidR="00483812" w:rsidRPr="00754230">
        <w:rPr>
          <w:rFonts w:ascii="Times New Roman" w:hAnsi="Times New Roman"/>
        </w:rPr>
        <w:t xml:space="preserve"> o vlastnictví bankovního účtu žadatele</w:t>
      </w:r>
      <w:r w:rsidR="000518F3" w:rsidRPr="00754230">
        <w:rPr>
          <w:rFonts w:ascii="Times New Roman" w:hAnsi="Times New Roman"/>
        </w:rPr>
        <w:t>,</w:t>
      </w:r>
    </w:p>
    <w:p w14:paraId="03803FF2" w14:textId="77777777" w:rsidR="00996F1E" w:rsidRPr="00754230" w:rsidRDefault="00996F1E" w:rsidP="00AA3F6F">
      <w:pPr>
        <w:pStyle w:val="Odstavecseseznamem"/>
        <w:numPr>
          <w:ilvl w:val="0"/>
          <w:numId w:val="5"/>
        </w:numPr>
        <w:spacing w:after="0" w:line="240" w:lineRule="auto"/>
        <w:contextualSpacing w:val="0"/>
        <w:jc w:val="both"/>
        <w:rPr>
          <w:rFonts w:ascii="Times New Roman" w:hAnsi="Times New Roman"/>
        </w:rPr>
      </w:pPr>
      <w:r w:rsidRPr="00754230">
        <w:rPr>
          <w:rFonts w:ascii="Times New Roman" w:hAnsi="Times New Roman"/>
        </w:rPr>
        <w:t>plná moc v případě zastoupení žadatele na základě plné moci</w:t>
      </w:r>
      <w:r w:rsidR="000518F3" w:rsidRPr="00754230">
        <w:rPr>
          <w:rFonts w:ascii="Times New Roman" w:hAnsi="Times New Roman"/>
        </w:rPr>
        <w:t>,</w:t>
      </w:r>
    </w:p>
    <w:p w14:paraId="6A21CFD3" w14:textId="44BD5FBA" w:rsidR="00696164" w:rsidRPr="00754230" w:rsidRDefault="000815E4" w:rsidP="00F13FD5">
      <w:pPr>
        <w:pStyle w:val="Odstavecseseznamem"/>
        <w:numPr>
          <w:ilvl w:val="0"/>
          <w:numId w:val="5"/>
        </w:numPr>
        <w:spacing w:after="0" w:line="240" w:lineRule="auto"/>
        <w:contextualSpacing w:val="0"/>
        <w:jc w:val="both"/>
        <w:rPr>
          <w:rFonts w:ascii="Times New Roman" w:hAnsi="Times New Roman"/>
        </w:rPr>
      </w:pPr>
      <w:r w:rsidRPr="00754230">
        <w:rPr>
          <w:rFonts w:ascii="Times New Roman" w:hAnsi="Times New Roman"/>
        </w:rPr>
        <w:t>kalkulačka k žádosti o dotaci (rozpočet)</w:t>
      </w:r>
      <w:r w:rsidR="00047DD9" w:rsidRPr="00754230">
        <w:rPr>
          <w:rFonts w:ascii="Times New Roman" w:hAnsi="Times New Roman"/>
        </w:rPr>
        <w:t>,</w:t>
      </w:r>
    </w:p>
    <w:p w14:paraId="2E2EB23C" w14:textId="5C252775" w:rsidR="00AB449D" w:rsidRPr="00754230" w:rsidRDefault="003F5C99" w:rsidP="00AA3F6F">
      <w:pPr>
        <w:pStyle w:val="Odstavecseseznamem"/>
        <w:numPr>
          <w:ilvl w:val="0"/>
          <w:numId w:val="5"/>
        </w:numPr>
        <w:spacing w:after="0" w:line="240" w:lineRule="auto"/>
        <w:contextualSpacing w:val="0"/>
        <w:jc w:val="both"/>
        <w:rPr>
          <w:rFonts w:ascii="Times New Roman" w:hAnsi="Times New Roman"/>
        </w:rPr>
      </w:pPr>
      <w:r w:rsidRPr="00754230">
        <w:rPr>
          <w:rFonts w:ascii="Times New Roman" w:hAnsi="Times New Roman"/>
        </w:rPr>
        <w:t>v případě škol a školských zařízení zřizovaných obcemi</w:t>
      </w:r>
      <w:r w:rsidR="00E85C89" w:rsidRPr="00754230">
        <w:rPr>
          <w:rFonts w:ascii="Times New Roman" w:hAnsi="Times New Roman"/>
        </w:rPr>
        <w:t xml:space="preserve">, církví, krajem nebo jiným subjektem </w:t>
      </w:r>
      <w:r w:rsidR="000518F3" w:rsidRPr="00754230">
        <w:rPr>
          <w:rFonts w:ascii="Times New Roman" w:hAnsi="Times New Roman"/>
        </w:rPr>
        <w:t xml:space="preserve">souhlas zřizovatele </w:t>
      </w:r>
      <w:r w:rsidRPr="00754230">
        <w:rPr>
          <w:rFonts w:ascii="Times New Roman" w:hAnsi="Times New Roman"/>
        </w:rPr>
        <w:t>školy</w:t>
      </w:r>
      <w:r w:rsidR="00B57FE3" w:rsidRPr="00754230">
        <w:rPr>
          <w:rFonts w:ascii="Times New Roman" w:hAnsi="Times New Roman"/>
        </w:rPr>
        <w:t>/školského zařízení</w:t>
      </w:r>
      <w:r w:rsidRPr="00754230">
        <w:rPr>
          <w:rFonts w:ascii="Times New Roman" w:hAnsi="Times New Roman"/>
        </w:rPr>
        <w:t xml:space="preserve"> </w:t>
      </w:r>
      <w:r w:rsidR="000518F3" w:rsidRPr="00754230">
        <w:rPr>
          <w:rFonts w:ascii="Times New Roman" w:hAnsi="Times New Roman"/>
        </w:rPr>
        <w:t>se zapojením mateřské školy, základní školy, školského zařízení do</w:t>
      </w:r>
      <w:r w:rsidR="00E85C89" w:rsidRPr="00754230">
        <w:rPr>
          <w:rFonts w:ascii="Times New Roman" w:hAnsi="Times New Roman"/>
        </w:rPr>
        <w:t> </w:t>
      </w:r>
      <w:r w:rsidR="000518F3" w:rsidRPr="00754230">
        <w:rPr>
          <w:rFonts w:ascii="Times New Roman" w:hAnsi="Times New Roman"/>
        </w:rPr>
        <w:t>programu</w:t>
      </w:r>
      <w:r w:rsidR="0052288C">
        <w:rPr>
          <w:rFonts w:ascii="Times New Roman" w:hAnsi="Times New Roman"/>
        </w:rPr>
        <w:t xml:space="preserve"> – příloha č. 3 dotačního programu</w:t>
      </w:r>
      <w:r w:rsidR="00754230" w:rsidRPr="00754230">
        <w:rPr>
          <w:rFonts w:ascii="Times New Roman" w:hAnsi="Times New Roman"/>
        </w:rPr>
        <w:t>,</w:t>
      </w:r>
    </w:p>
    <w:p w14:paraId="507886CE" w14:textId="77777777" w:rsidR="0020278D" w:rsidRPr="00754230" w:rsidRDefault="0020278D" w:rsidP="0020278D">
      <w:pPr>
        <w:pStyle w:val="Odstavecseseznamem"/>
        <w:numPr>
          <w:ilvl w:val="0"/>
          <w:numId w:val="5"/>
        </w:numPr>
        <w:spacing w:after="0" w:line="240" w:lineRule="auto"/>
        <w:contextualSpacing w:val="0"/>
        <w:jc w:val="both"/>
        <w:rPr>
          <w:rFonts w:ascii="Times New Roman" w:hAnsi="Times New Roman"/>
        </w:rPr>
      </w:pPr>
      <w:r w:rsidRPr="00754230">
        <w:rPr>
          <w:rFonts w:ascii="Times New Roman" w:hAnsi="Times New Roman"/>
        </w:rPr>
        <w:t>pokud je žadatel evidující osobou podle zákona č. 37/2021 Sb., o evidenci skutečných majitelů, ve znění pozdějších předpisů (např. spolek, zapsaný ústav nebo s.r.o.), doloží údaje o skutečném majiteli právnické osoby ve formě skenu úplného výpisu platných údajů a údajů, které byly vymazány bez náhrady nebo s nahrazením novými údaji. Výpis nesmí být starší více než 1 měsíc před podáním žádosti o dotaci.</w:t>
      </w:r>
    </w:p>
    <w:p w14:paraId="3AD872F7" w14:textId="77777777" w:rsidR="0020278D" w:rsidRPr="0020278D" w:rsidRDefault="0020278D" w:rsidP="0020278D">
      <w:pPr>
        <w:spacing w:after="0" w:line="240" w:lineRule="auto"/>
        <w:jc w:val="both"/>
        <w:rPr>
          <w:rFonts w:ascii="Times New Roman" w:hAnsi="Times New Roman"/>
        </w:rPr>
      </w:pPr>
    </w:p>
    <w:p w14:paraId="1CBF3750" w14:textId="01C45DE3" w:rsidR="005F360C" w:rsidRPr="006870D9" w:rsidRDefault="005F360C" w:rsidP="005F360C">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 xml:space="preserve">Čl. </w:t>
      </w:r>
      <w:r w:rsidR="003A7993" w:rsidRPr="00B2641D">
        <w:rPr>
          <w:rFonts w:ascii="Times New Roman" w:hAnsi="Times New Roman" w:cs="Times New Roman"/>
          <w:b/>
          <w:bCs/>
          <w:color w:val="auto"/>
          <w:sz w:val="22"/>
          <w:szCs w:val="22"/>
        </w:rPr>
        <w:t>X</w:t>
      </w:r>
      <w:r w:rsidR="00AF5358">
        <w:rPr>
          <w:rFonts w:ascii="Times New Roman" w:hAnsi="Times New Roman" w:cs="Times New Roman"/>
          <w:b/>
          <w:bCs/>
          <w:color w:val="auto"/>
          <w:sz w:val="22"/>
          <w:szCs w:val="22"/>
        </w:rPr>
        <w:t>I</w:t>
      </w:r>
      <w:r w:rsidRPr="00B2641D">
        <w:rPr>
          <w:rFonts w:ascii="Times New Roman" w:hAnsi="Times New Roman" w:cs="Times New Roman"/>
          <w:b/>
          <w:bCs/>
          <w:color w:val="auto"/>
          <w:sz w:val="22"/>
          <w:szCs w:val="22"/>
        </w:rPr>
        <w:t>.</w:t>
      </w:r>
    </w:p>
    <w:p w14:paraId="6EB9B9C6"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1"/>
      </w:r>
    </w:p>
    <w:p w14:paraId="6618C63B" w14:textId="77777777" w:rsidR="005F360C" w:rsidRPr="00BB477D"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w:t>
      </w:r>
      <w:r w:rsidRPr="00BB477D">
        <w:rPr>
          <w:rFonts w:ascii="Times New Roman" w:hAnsi="Times New Roman" w:cs="Times New Roman"/>
          <w:color w:val="auto"/>
          <w:sz w:val="22"/>
          <w:szCs w:val="22"/>
        </w:rPr>
        <w:t xml:space="preserve">stanovuje na </w:t>
      </w:r>
      <w:r w:rsidR="0020278D" w:rsidRPr="00BB477D">
        <w:rPr>
          <w:rFonts w:ascii="Times New Roman" w:hAnsi="Times New Roman" w:cs="Times New Roman"/>
          <w:color w:val="auto"/>
          <w:sz w:val="22"/>
          <w:szCs w:val="22"/>
        </w:rPr>
        <w:t>60</w:t>
      </w:r>
      <w:r w:rsidRPr="00BB477D">
        <w:rPr>
          <w:rFonts w:ascii="Times New Roman" w:hAnsi="Times New Roman" w:cs="Times New Roman"/>
          <w:color w:val="auto"/>
          <w:sz w:val="22"/>
          <w:szCs w:val="22"/>
        </w:rPr>
        <w:t xml:space="preserve"> pracovních dnů ode dne přijetí elektronické žádosti v informačním systému Karlovarského kraje.</w:t>
      </w:r>
    </w:p>
    <w:p w14:paraId="5F79B573" w14:textId="77777777" w:rsidR="00307CC6" w:rsidRPr="006870D9" w:rsidRDefault="00307CC6" w:rsidP="00307CC6">
      <w:pPr>
        <w:spacing w:after="0" w:line="240" w:lineRule="auto"/>
        <w:jc w:val="both"/>
        <w:rPr>
          <w:rFonts w:ascii="Times New Roman" w:hAnsi="Times New Roman"/>
        </w:rPr>
      </w:pPr>
    </w:p>
    <w:p w14:paraId="5B32EBD2" w14:textId="655273C0" w:rsidR="00F656A7" w:rsidRPr="006870D9" w:rsidRDefault="00F656A7" w:rsidP="006B6790">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 xml:space="preserve">Čl. </w:t>
      </w:r>
      <w:r w:rsidR="00722BC9" w:rsidRPr="00B2641D">
        <w:rPr>
          <w:rFonts w:ascii="Times New Roman" w:hAnsi="Times New Roman" w:cs="Times New Roman"/>
          <w:b/>
          <w:bCs/>
          <w:color w:val="auto"/>
          <w:sz w:val="22"/>
          <w:szCs w:val="22"/>
        </w:rPr>
        <w:t>X</w:t>
      </w:r>
      <w:r w:rsidR="00AF5358">
        <w:rPr>
          <w:rFonts w:ascii="Times New Roman" w:hAnsi="Times New Roman" w:cs="Times New Roman"/>
          <w:b/>
          <w:bCs/>
          <w:color w:val="auto"/>
          <w:sz w:val="22"/>
          <w:szCs w:val="22"/>
        </w:rPr>
        <w:t>I</w:t>
      </w:r>
      <w:r w:rsidRPr="00B2641D">
        <w:rPr>
          <w:rFonts w:ascii="Times New Roman" w:hAnsi="Times New Roman" w:cs="Times New Roman"/>
          <w:b/>
          <w:bCs/>
          <w:color w:val="auto"/>
          <w:sz w:val="22"/>
          <w:szCs w:val="22"/>
        </w:rPr>
        <w:t>I.</w:t>
      </w:r>
    </w:p>
    <w:p w14:paraId="4B8DB878"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2"/>
      </w:r>
    </w:p>
    <w:p w14:paraId="16EAC3FD" w14:textId="77777777" w:rsidR="00B72D2C" w:rsidRPr="006870D9" w:rsidRDefault="00B72D2C" w:rsidP="00AA3F6F">
      <w:pPr>
        <w:numPr>
          <w:ilvl w:val="0"/>
          <w:numId w:val="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476D8612" w14:textId="77777777" w:rsidR="00B72D2C" w:rsidRPr="006870D9" w:rsidRDefault="00B72D2C" w:rsidP="00B72D2C">
      <w:pPr>
        <w:spacing w:after="0" w:line="240" w:lineRule="auto"/>
        <w:jc w:val="both"/>
        <w:rPr>
          <w:rFonts w:ascii="Times New Roman" w:eastAsia="Times New Roman" w:hAnsi="Times New Roman"/>
          <w:lang w:eastAsia="cs-CZ"/>
        </w:rPr>
      </w:pPr>
    </w:p>
    <w:p w14:paraId="4FBD2D1D" w14:textId="77777777" w:rsidR="00B72D2C" w:rsidRPr="00BB477D" w:rsidRDefault="00B72D2C" w:rsidP="00AA3F6F">
      <w:pPr>
        <w:numPr>
          <w:ilvl w:val="0"/>
          <w:numId w:val="6"/>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žádost doplnil, a to </w:t>
      </w:r>
      <w:r w:rsidRPr="00BB477D">
        <w:rPr>
          <w:rFonts w:ascii="Times New Roman" w:eastAsia="Times New Roman" w:hAnsi="Times New Roman"/>
          <w:lang w:eastAsia="cs-CZ"/>
        </w:rPr>
        <w:t xml:space="preserve">nejpozději ve lhůtě do </w:t>
      </w:r>
      <w:r w:rsidR="00B07ABF" w:rsidRPr="00BB477D">
        <w:rPr>
          <w:rFonts w:ascii="Times New Roman" w:eastAsia="Times New Roman" w:hAnsi="Times New Roman"/>
          <w:lang w:eastAsia="cs-CZ"/>
        </w:rPr>
        <w:t xml:space="preserve">10 </w:t>
      </w:r>
      <w:r w:rsidRPr="00BB477D">
        <w:rPr>
          <w:rFonts w:ascii="Times New Roman" w:eastAsia="Times New Roman" w:hAnsi="Times New Roman"/>
          <w:lang w:eastAsia="cs-CZ"/>
        </w:rPr>
        <w:t>pracovních dnů ode dne odeslání výzvy elektronickou poštou k odstranění vad nebo doplnění žádosti.</w:t>
      </w:r>
    </w:p>
    <w:p w14:paraId="2778A3CD" w14:textId="77777777" w:rsidR="00B72D2C" w:rsidRPr="006870D9" w:rsidRDefault="00B72D2C" w:rsidP="006F5263">
      <w:pPr>
        <w:spacing w:after="0" w:line="240" w:lineRule="auto"/>
        <w:rPr>
          <w:rFonts w:ascii="Times New Roman" w:eastAsia="Times New Roman" w:hAnsi="Times New Roman"/>
          <w:lang w:eastAsia="cs-CZ"/>
        </w:rPr>
      </w:pPr>
    </w:p>
    <w:p w14:paraId="5A30C963" w14:textId="77777777" w:rsidR="00B72D2C" w:rsidRPr="006870D9" w:rsidRDefault="00945D50" w:rsidP="00AA3F6F">
      <w:pPr>
        <w:numPr>
          <w:ilvl w:val="0"/>
          <w:numId w:val="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po výzvě</w:t>
      </w:r>
      <w:r>
        <w:rPr>
          <w:rFonts w:ascii="Times New Roman" w:eastAsia="Times New Roman" w:hAnsi="Times New Roman"/>
          <w:lang w:eastAsia="cs-CZ"/>
        </w:rPr>
        <w:t xml:space="preserve"> k doplnění žádosti a</w:t>
      </w:r>
      <w:r w:rsidRPr="006870D9">
        <w:rPr>
          <w:rFonts w:ascii="Times New Roman" w:eastAsia="Times New Roman" w:hAnsi="Times New Roman"/>
          <w:lang w:eastAsia="cs-CZ"/>
        </w:rPr>
        <w:t xml:space="preserve"> uplynutí lhůty </w:t>
      </w:r>
      <w:r>
        <w:rPr>
          <w:rFonts w:ascii="Times New Roman" w:eastAsia="Times New Roman" w:hAnsi="Times New Roman"/>
          <w:lang w:eastAsia="cs-CZ"/>
        </w:rPr>
        <w:t xml:space="preserve">pro doplnění žádosti </w:t>
      </w:r>
      <w:r w:rsidRPr="006870D9">
        <w:rPr>
          <w:rFonts w:ascii="Times New Roman" w:eastAsia="Times New Roman" w:hAnsi="Times New Roman"/>
          <w:lang w:eastAsia="cs-CZ"/>
        </w:rPr>
        <w:t>neobsahuje všechny povinné přílohy. Žádost s vadami je žádost, která obsahuje vady po</w:t>
      </w:r>
      <w:r>
        <w:rPr>
          <w:rFonts w:ascii="Times New Roman" w:eastAsia="Times New Roman" w:hAnsi="Times New Roman"/>
          <w:lang w:eastAsia="cs-CZ"/>
        </w:rPr>
        <w:t> </w:t>
      </w:r>
      <w:r w:rsidRPr="006870D9">
        <w:rPr>
          <w:rFonts w:ascii="Times New Roman" w:eastAsia="Times New Roman" w:hAnsi="Times New Roman"/>
          <w:lang w:eastAsia="cs-CZ"/>
        </w:rPr>
        <w:t xml:space="preserve">výzvě </w:t>
      </w:r>
      <w:r>
        <w:rPr>
          <w:rFonts w:ascii="Times New Roman" w:eastAsia="Times New Roman" w:hAnsi="Times New Roman"/>
          <w:lang w:eastAsia="cs-CZ"/>
        </w:rPr>
        <w:lastRenderedPageBreak/>
        <w:t>k odstranění vad a</w:t>
      </w:r>
      <w:r w:rsidRPr="006870D9">
        <w:rPr>
          <w:rFonts w:ascii="Times New Roman" w:eastAsia="Times New Roman" w:hAnsi="Times New Roman"/>
          <w:lang w:eastAsia="cs-CZ"/>
        </w:rPr>
        <w:t xml:space="preserve"> uplynutí lhůty</w:t>
      </w:r>
      <w:r>
        <w:rPr>
          <w:rFonts w:ascii="Times New Roman" w:eastAsia="Times New Roman" w:hAnsi="Times New Roman"/>
          <w:lang w:eastAsia="cs-CZ"/>
        </w:rPr>
        <w:t xml:space="preserve"> pro odstranění vad</w:t>
      </w:r>
      <w:r w:rsidRPr="006870D9">
        <w:rPr>
          <w:rFonts w:ascii="Times New Roman" w:eastAsia="Times New Roman" w:hAnsi="Times New Roman"/>
          <w:lang w:eastAsia="cs-CZ"/>
        </w:rPr>
        <w:t>.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4457BD6D" w14:textId="77777777" w:rsidR="00D92086" w:rsidRPr="009D0582" w:rsidRDefault="00D92086" w:rsidP="009D0582">
      <w:pPr>
        <w:pStyle w:val="Default"/>
        <w:rPr>
          <w:rFonts w:ascii="Times New Roman" w:hAnsi="Times New Roman" w:cs="Times New Roman"/>
          <w:color w:val="auto"/>
          <w:sz w:val="22"/>
          <w:szCs w:val="22"/>
        </w:rPr>
      </w:pPr>
    </w:p>
    <w:p w14:paraId="1D2356FA" w14:textId="053F12E7" w:rsidR="00F656A7" w:rsidRPr="006870D9" w:rsidRDefault="00F656A7" w:rsidP="006B6790">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X</w:t>
      </w:r>
      <w:r w:rsidR="00722BC9" w:rsidRPr="00B2641D">
        <w:rPr>
          <w:rFonts w:ascii="Times New Roman" w:hAnsi="Times New Roman" w:cs="Times New Roman"/>
          <w:b/>
          <w:bCs/>
          <w:color w:val="auto"/>
          <w:sz w:val="22"/>
          <w:szCs w:val="22"/>
        </w:rPr>
        <w:t>I</w:t>
      </w:r>
      <w:r w:rsidR="006532F1">
        <w:rPr>
          <w:rFonts w:ascii="Times New Roman" w:hAnsi="Times New Roman" w:cs="Times New Roman"/>
          <w:b/>
          <w:bCs/>
          <w:color w:val="auto"/>
          <w:sz w:val="22"/>
          <w:szCs w:val="22"/>
        </w:rPr>
        <w:t>I</w:t>
      </w:r>
      <w:r w:rsidR="00722BC9" w:rsidRPr="00B2641D">
        <w:rPr>
          <w:rFonts w:ascii="Times New Roman" w:hAnsi="Times New Roman" w:cs="Times New Roman"/>
          <w:b/>
          <w:bCs/>
          <w:color w:val="auto"/>
          <w:sz w:val="22"/>
          <w:szCs w:val="22"/>
        </w:rPr>
        <w:t>I</w:t>
      </w:r>
      <w:r w:rsidRPr="00B2641D">
        <w:rPr>
          <w:rFonts w:ascii="Times New Roman" w:hAnsi="Times New Roman" w:cs="Times New Roman"/>
          <w:b/>
          <w:bCs/>
          <w:color w:val="auto"/>
          <w:sz w:val="22"/>
          <w:szCs w:val="22"/>
        </w:rPr>
        <w:t>.</w:t>
      </w:r>
    </w:p>
    <w:p w14:paraId="6FCC713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3"/>
      </w:r>
    </w:p>
    <w:p w14:paraId="11200DE5" w14:textId="77777777" w:rsidR="00C26449" w:rsidRPr="00722BC9" w:rsidRDefault="004264C8" w:rsidP="00F13FD5">
      <w:pPr>
        <w:numPr>
          <w:ilvl w:val="0"/>
          <w:numId w:val="7"/>
        </w:numPr>
        <w:spacing w:after="0" w:line="240" w:lineRule="auto"/>
        <w:jc w:val="both"/>
        <w:rPr>
          <w:rFonts w:ascii="Times New Roman" w:hAnsi="Times New Roman"/>
        </w:rPr>
      </w:pPr>
      <w:r w:rsidRPr="0020278D">
        <w:rPr>
          <w:rFonts w:ascii="Times New Roman" w:eastAsia="Times New Roman" w:hAnsi="Times New Roman"/>
          <w:lang w:eastAsia="cs-CZ"/>
        </w:rPr>
        <w:t xml:space="preserve">Dotace poskytované v rámci tohoto programu jsou určené výlučně k naplnění shora uvedeného účelu (tj. jsou účelově určeny) a lze je použít výlučně na </w:t>
      </w:r>
      <w:r w:rsidR="00C26449" w:rsidRPr="0020278D">
        <w:rPr>
          <w:rFonts w:ascii="Times New Roman" w:eastAsia="Times New Roman" w:hAnsi="Times New Roman"/>
          <w:lang w:eastAsia="cs-CZ"/>
        </w:rPr>
        <w:t xml:space="preserve">neinvestiční výdaje </w:t>
      </w:r>
      <w:r w:rsidR="00C26449" w:rsidRPr="0020278D">
        <w:rPr>
          <w:rFonts w:ascii="Times New Roman" w:hAnsi="Times New Roman"/>
        </w:rPr>
        <w:t>na zajištění školního stravování v souladu s</w:t>
      </w:r>
      <w:r w:rsidR="0020278D" w:rsidRPr="0020278D">
        <w:rPr>
          <w:rFonts w:ascii="Times New Roman" w:hAnsi="Times New Roman"/>
        </w:rPr>
        <w:t> </w:t>
      </w:r>
      <w:r w:rsidR="00C26449" w:rsidRPr="0020278D">
        <w:rPr>
          <w:rFonts w:ascii="Times New Roman" w:hAnsi="Times New Roman"/>
        </w:rPr>
        <w:t>projektem</w:t>
      </w:r>
      <w:r w:rsidR="0020278D" w:rsidRPr="0020278D">
        <w:rPr>
          <w:rFonts w:ascii="Times New Roman" w:hAnsi="Times New Roman"/>
        </w:rPr>
        <w:t xml:space="preserve"> </w:t>
      </w:r>
      <w:r w:rsidR="00C26449" w:rsidRPr="0020278D">
        <w:rPr>
          <w:rFonts w:ascii="Times New Roman" w:eastAsia="Times New Roman" w:hAnsi="Times New Roman"/>
          <w:lang w:eastAsia="cs-CZ"/>
        </w:rPr>
        <w:t>a podléhají finančnímu vypořádání.</w:t>
      </w:r>
    </w:p>
    <w:p w14:paraId="15C1C59D" w14:textId="77777777" w:rsidR="00722BC9" w:rsidRPr="0020278D" w:rsidRDefault="00722BC9" w:rsidP="004B716C">
      <w:pPr>
        <w:spacing w:after="0" w:line="240" w:lineRule="auto"/>
        <w:jc w:val="both"/>
        <w:rPr>
          <w:rFonts w:ascii="Times New Roman" w:hAnsi="Times New Roman"/>
        </w:rPr>
      </w:pPr>
    </w:p>
    <w:p w14:paraId="45C6CD16" w14:textId="6F46A60A" w:rsidR="0020278D" w:rsidRPr="004B716C" w:rsidRDefault="0020278D" w:rsidP="0020278D">
      <w:pPr>
        <w:pStyle w:val="Zkladntext"/>
        <w:numPr>
          <w:ilvl w:val="0"/>
          <w:numId w:val="7"/>
        </w:numPr>
        <w:jc w:val="both"/>
        <w:rPr>
          <w:rFonts w:ascii="Times New Roman" w:hAnsi="Times New Roman"/>
          <w:b w:val="0"/>
          <w:i w:val="0"/>
          <w:iCs w:val="0"/>
          <w:sz w:val="22"/>
          <w:szCs w:val="22"/>
        </w:rPr>
      </w:pPr>
      <w:bookmarkStart w:id="5" w:name="_Hlk142476957"/>
      <w:r w:rsidRPr="00722BC9">
        <w:rPr>
          <w:rFonts w:ascii="Times New Roman" w:hAnsi="Times New Roman"/>
          <w:b w:val="0"/>
          <w:i w:val="0"/>
          <w:iCs w:val="0"/>
          <w:sz w:val="22"/>
          <w:szCs w:val="22"/>
        </w:rPr>
        <w:t>Na zajištění školního stravování, jež je předmětem veřejnoprávní smlouvy o poskytnutí dotace uzavřené v rámci programu mezi krajem a příjemcem dotace, nelze po dobu jeho financování z projektu použít jiný zdroj financování.</w:t>
      </w:r>
    </w:p>
    <w:bookmarkEnd w:id="5"/>
    <w:p w14:paraId="76B68F8B" w14:textId="77777777" w:rsidR="00B72D2C" w:rsidRPr="00722BC9" w:rsidRDefault="00B72D2C" w:rsidP="006B6790">
      <w:pPr>
        <w:pStyle w:val="Default"/>
        <w:jc w:val="both"/>
        <w:rPr>
          <w:rFonts w:ascii="Times New Roman" w:hAnsi="Times New Roman" w:cs="Times New Roman"/>
          <w:color w:val="auto"/>
          <w:sz w:val="22"/>
          <w:szCs w:val="22"/>
        </w:rPr>
      </w:pPr>
    </w:p>
    <w:p w14:paraId="54ADBD6F" w14:textId="77777777" w:rsidR="00B72D2C" w:rsidRPr="00722BC9" w:rsidRDefault="00B72D2C" w:rsidP="00AA3F6F">
      <w:pPr>
        <w:numPr>
          <w:ilvl w:val="0"/>
          <w:numId w:val="7"/>
        </w:numPr>
        <w:spacing w:after="0" w:line="240" w:lineRule="auto"/>
        <w:jc w:val="both"/>
        <w:rPr>
          <w:rFonts w:ascii="Times New Roman" w:eastAsia="Times New Roman" w:hAnsi="Times New Roman"/>
          <w:lang w:eastAsia="cs-CZ"/>
        </w:rPr>
      </w:pPr>
      <w:r w:rsidRPr="00722BC9">
        <w:rPr>
          <w:rFonts w:ascii="Times New Roman" w:eastAsia="Times New Roman" w:hAnsi="Times New Roman"/>
          <w:lang w:eastAsia="cs-CZ"/>
        </w:rPr>
        <w:t xml:space="preserve">Poskytovatel dotace poskytne dotaci jen </w:t>
      </w:r>
      <w:r w:rsidR="00777C0D" w:rsidRPr="00722BC9">
        <w:rPr>
          <w:rFonts w:ascii="Times New Roman" w:eastAsia="Times New Roman" w:hAnsi="Times New Roman"/>
          <w:lang w:eastAsia="cs-CZ"/>
        </w:rPr>
        <w:t>žadateli</w:t>
      </w:r>
      <w:r w:rsidRPr="00722BC9">
        <w:rPr>
          <w:rFonts w:ascii="Times New Roman" w:eastAsia="Times New Roman" w:hAnsi="Times New Roman"/>
          <w:lang w:eastAsia="cs-CZ"/>
        </w:rPr>
        <w:t xml:space="preserve">, </w:t>
      </w:r>
      <w:r w:rsidR="00777C0D" w:rsidRPr="00722BC9">
        <w:rPr>
          <w:rFonts w:ascii="Times New Roman" w:eastAsia="Times New Roman" w:hAnsi="Times New Roman"/>
          <w:lang w:eastAsia="cs-CZ"/>
        </w:rPr>
        <w:t>jehož žádost je úplná</w:t>
      </w:r>
      <w:r w:rsidR="001168F7" w:rsidRPr="00722BC9">
        <w:rPr>
          <w:rFonts w:ascii="Times New Roman" w:eastAsia="Times New Roman" w:hAnsi="Times New Roman"/>
          <w:lang w:eastAsia="cs-CZ"/>
        </w:rPr>
        <w:t xml:space="preserve"> a</w:t>
      </w:r>
      <w:r w:rsidRPr="00722BC9">
        <w:rPr>
          <w:rFonts w:ascii="Times New Roman" w:eastAsia="Times New Roman" w:hAnsi="Times New Roman"/>
          <w:lang w:eastAsia="cs-CZ"/>
        </w:rPr>
        <w:t xml:space="preserve"> bez vad a </w:t>
      </w:r>
      <w:r w:rsidR="00777C0D" w:rsidRPr="00722BC9">
        <w:rPr>
          <w:rFonts w:ascii="Times New Roman" w:eastAsia="Times New Roman" w:hAnsi="Times New Roman"/>
          <w:lang w:eastAsia="cs-CZ"/>
        </w:rPr>
        <w:t xml:space="preserve">byla podána </w:t>
      </w:r>
      <w:r w:rsidRPr="00722BC9">
        <w:rPr>
          <w:rFonts w:ascii="Times New Roman" w:eastAsia="Times New Roman" w:hAnsi="Times New Roman"/>
          <w:lang w:eastAsia="cs-CZ"/>
        </w:rPr>
        <w:t>ve lhůtě stanovené pro příjem žádostí a</w:t>
      </w:r>
      <w:r w:rsidR="00025701" w:rsidRPr="00722BC9">
        <w:rPr>
          <w:rFonts w:ascii="Times New Roman" w:eastAsia="Times New Roman" w:hAnsi="Times New Roman"/>
          <w:lang w:eastAsia="cs-CZ"/>
        </w:rPr>
        <w:t xml:space="preserve"> </w:t>
      </w:r>
      <w:r w:rsidR="00777C0D" w:rsidRPr="00722BC9">
        <w:rPr>
          <w:rFonts w:ascii="Times New Roman" w:eastAsia="Times New Roman" w:hAnsi="Times New Roman"/>
          <w:lang w:eastAsia="cs-CZ"/>
        </w:rPr>
        <w:t xml:space="preserve">který splnil </w:t>
      </w:r>
      <w:r w:rsidRPr="00722BC9">
        <w:rPr>
          <w:rFonts w:ascii="Times New Roman" w:eastAsia="Times New Roman" w:hAnsi="Times New Roman"/>
          <w:lang w:eastAsia="cs-CZ"/>
        </w:rPr>
        <w:t>všechny další podmínky pro poskytnutí dotace specifikované dále v tomto článku.</w:t>
      </w:r>
    </w:p>
    <w:p w14:paraId="28492192" w14:textId="77777777" w:rsidR="00B72D2C" w:rsidRPr="006870D9" w:rsidRDefault="00B72D2C" w:rsidP="00B72D2C">
      <w:pPr>
        <w:spacing w:after="0" w:line="240" w:lineRule="auto"/>
        <w:jc w:val="both"/>
        <w:rPr>
          <w:rFonts w:ascii="Times New Roman" w:eastAsia="Times New Roman" w:hAnsi="Times New Roman"/>
          <w:lang w:eastAsia="cs-CZ"/>
        </w:rPr>
      </w:pPr>
    </w:p>
    <w:p w14:paraId="18999424" w14:textId="77777777" w:rsidR="00B72D2C" w:rsidRPr="006870D9" w:rsidRDefault="00B72D2C" w:rsidP="00AA3F6F">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56D4E219" w14:textId="77777777" w:rsidR="00B72D2C" w:rsidRPr="006870D9" w:rsidRDefault="00B72D2C" w:rsidP="006F5263">
      <w:pPr>
        <w:spacing w:after="0" w:line="240" w:lineRule="auto"/>
        <w:jc w:val="both"/>
        <w:rPr>
          <w:rFonts w:ascii="Times New Roman" w:eastAsia="Times New Roman" w:hAnsi="Times New Roman"/>
          <w:lang w:eastAsia="cs-CZ"/>
        </w:rPr>
      </w:pPr>
    </w:p>
    <w:p w14:paraId="3FF2BBB0" w14:textId="77777777" w:rsidR="00B72D2C" w:rsidRDefault="00B72D2C" w:rsidP="00AA3F6F">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5E172A46" w14:textId="77777777" w:rsidR="00722BC9" w:rsidRPr="004B716C" w:rsidRDefault="00722BC9" w:rsidP="004B716C">
      <w:pPr>
        <w:spacing w:after="0"/>
        <w:rPr>
          <w:rFonts w:ascii="Times New Roman" w:eastAsia="Times New Roman" w:hAnsi="Times New Roman"/>
          <w:lang w:eastAsia="cs-CZ"/>
        </w:rPr>
      </w:pPr>
    </w:p>
    <w:p w14:paraId="39BDA961" w14:textId="77777777" w:rsidR="00722BC9" w:rsidRPr="00BB477D" w:rsidRDefault="00722BC9" w:rsidP="00AA3F6F">
      <w:pPr>
        <w:numPr>
          <w:ilvl w:val="0"/>
          <w:numId w:val="7"/>
        </w:numPr>
        <w:spacing w:after="0" w:line="240" w:lineRule="auto"/>
        <w:jc w:val="both"/>
        <w:rPr>
          <w:rFonts w:ascii="Times New Roman" w:eastAsia="Times New Roman" w:hAnsi="Times New Roman"/>
          <w:lang w:eastAsia="cs-CZ"/>
        </w:rPr>
      </w:pPr>
      <w:r w:rsidRPr="00BB477D">
        <w:rPr>
          <w:rFonts w:ascii="Times New Roman" w:eastAsia="Times New Roman" w:hAnsi="Times New Roman"/>
          <w:lang w:eastAsia="cs-CZ"/>
        </w:rPr>
        <w:t xml:space="preserve">Dotace bude poskytnuta zálohově </w:t>
      </w:r>
      <w:r w:rsidRPr="006532F1">
        <w:rPr>
          <w:rFonts w:ascii="Times New Roman" w:eastAsia="Times New Roman" w:hAnsi="Times New Roman"/>
          <w:lang w:eastAsia="cs-CZ"/>
        </w:rPr>
        <w:t>do 20 dnů od uzavření veřejnoprávní smlouvy.</w:t>
      </w:r>
      <w:r w:rsidR="00DB57CC" w:rsidRPr="006532F1">
        <w:rPr>
          <w:rFonts w:ascii="Times New Roman" w:eastAsia="Times New Roman" w:hAnsi="Times New Roman"/>
          <w:lang w:eastAsia="cs-CZ"/>
        </w:rPr>
        <w:t xml:space="preserve"> Výš</w:t>
      </w:r>
      <w:r w:rsidR="00050557" w:rsidRPr="006532F1">
        <w:rPr>
          <w:rFonts w:ascii="Times New Roman" w:eastAsia="Times New Roman" w:hAnsi="Times New Roman"/>
          <w:lang w:eastAsia="cs-CZ"/>
        </w:rPr>
        <w:t xml:space="preserve">e </w:t>
      </w:r>
      <w:r w:rsidR="00DB57CC" w:rsidRPr="006532F1">
        <w:rPr>
          <w:rFonts w:ascii="Times New Roman" w:eastAsia="Times New Roman" w:hAnsi="Times New Roman"/>
          <w:lang w:eastAsia="cs-CZ"/>
        </w:rPr>
        <w:t>zálohy a harmonogram poskytování finančních prostředků bude stanoven</w:t>
      </w:r>
      <w:r w:rsidR="00DB57CC" w:rsidRPr="00BB477D">
        <w:rPr>
          <w:rFonts w:ascii="Times New Roman" w:eastAsia="Times New Roman" w:hAnsi="Times New Roman"/>
          <w:lang w:eastAsia="cs-CZ"/>
        </w:rPr>
        <w:t xml:space="preserve"> ve smlouvě o poskytnutí dotace.</w:t>
      </w:r>
    </w:p>
    <w:p w14:paraId="2AD0A62B" w14:textId="77777777" w:rsidR="004025D6" w:rsidRPr="009D0582" w:rsidRDefault="004025D6" w:rsidP="009D0582">
      <w:pPr>
        <w:pStyle w:val="Default"/>
        <w:rPr>
          <w:rFonts w:ascii="Times New Roman" w:hAnsi="Times New Roman" w:cs="Times New Roman"/>
          <w:color w:val="auto"/>
          <w:sz w:val="22"/>
          <w:szCs w:val="22"/>
        </w:rPr>
      </w:pPr>
    </w:p>
    <w:p w14:paraId="7677C38A" w14:textId="600E9756" w:rsidR="00095519" w:rsidRPr="006870D9" w:rsidRDefault="00095519" w:rsidP="00095519">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X</w:t>
      </w:r>
      <w:r w:rsidR="00047DD9" w:rsidRPr="00B2641D">
        <w:rPr>
          <w:rFonts w:ascii="Times New Roman" w:hAnsi="Times New Roman" w:cs="Times New Roman"/>
          <w:b/>
          <w:bCs/>
          <w:color w:val="auto"/>
          <w:sz w:val="22"/>
          <w:szCs w:val="22"/>
        </w:rPr>
        <w:t>I</w:t>
      </w:r>
      <w:r w:rsidR="006532F1">
        <w:rPr>
          <w:rFonts w:ascii="Times New Roman" w:hAnsi="Times New Roman" w:cs="Times New Roman"/>
          <w:b/>
          <w:bCs/>
          <w:color w:val="auto"/>
          <w:sz w:val="22"/>
          <w:szCs w:val="22"/>
        </w:rPr>
        <w:t>V</w:t>
      </w:r>
      <w:r w:rsidRPr="00B2641D">
        <w:rPr>
          <w:rFonts w:ascii="Times New Roman" w:hAnsi="Times New Roman" w:cs="Times New Roman"/>
          <w:b/>
          <w:bCs/>
          <w:color w:val="auto"/>
          <w:sz w:val="22"/>
          <w:szCs w:val="22"/>
        </w:rPr>
        <w:t>.</w:t>
      </w:r>
    </w:p>
    <w:p w14:paraId="6B957D8A" w14:textId="77777777" w:rsidR="00095519" w:rsidRDefault="00E33F9D" w:rsidP="00095519">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Povinnosti příjemce</w:t>
      </w:r>
      <w:r w:rsidR="00095519" w:rsidRPr="006870D9">
        <w:rPr>
          <w:rFonts w:ascii="Times New Roman" w:hAnsi="Times New Roman" w:cs="Times New Roman"/>
          <w:b/>
          <w:bCs/>
          <w:color w:val="auto"/>
          <w:sz w:val="22"/>
          <w:szCs w:val="22"/>
        </w:rPr>
        <w:t xml:space="preserve"> dotace</w:t>
      </w:r>
    </w:p>
    <w:p w14:paraId="60FE1370" w14:textId="42FDBF49" w:rsidR="00E33F9D" w:rsidRPr="00523A68" w:rsidRDefault="00E33F9D" w:rsidP="002C4D8E">
      <w:pPr>
        <w:numPr>
          <w:ilvl w:val="0"/>
          <w:numId w:val="24"/>
        </w:numPr>
        <w:spacing w:after="0" w:line="240" w:lineRule="auto"/>
        <w:jc w:val="both"/>
        <w:rPr>
          <w:rFonts w:ascii="Times New Roman" w:eastAsia="Times New Roman" w:hAnsi="Times New Roman"/>
          <w:lang w:eastAsia="cs-CZ"/>
        </w:rPr>
      </w:pPr>
      <w:r w:rsidRPr="00523A68">
        <w:rPr>
          <w:rFonts w:ascii="Times New Roman" w:eastAsia="Times New Roman" w:hAnsi="Times New Roman"/>
          <w:lang w:eastAsia="cs-CZ"/>
        </w:rPr>
        <w:t xml:space="preserve">Po schválení žádosti o dotaci je příjemce povinen zveřejnit informaci o zapojení školy/školského zařízení do projektu </w:t>
      </w:r>
      <w:r w:rsidR="00523A68" w:rsidRPr="00523A68">
        <w:rPr>
          <w:rFonts w:ascii="Times New Roman" w:eastAsia="Times New Roman" w:hAnsi="Times New Roman"/>
          <w:lang w:eastAsia="cs-CZ"/>
        </w:rPr>
        <w:t>v souladu s Obecnou částí pravidel pro žadatele a příjemce v rámci OP</w:t>
      </w:r>
      <w:r w:rsidR="00523A68">
        <w:rPr>
          <w:rFonts w:ascii="Times New Roman" w:eastAsia="Times New Roman" w:hAnsi="Times New Roman"/>
          <w:lang w:eastAsia="cs-CZ"/>
        </w:rPr>
        <w:t>Z</w:t>
      </w:r>
      <w:r w:rsidR="00523A68" w:rsidRPr="00523A68">
        <w:rPr>
          <w:rFonts w:ascii="Times New Roman" w:eastAsia="Times New Roman" w:hAnsi="Times New Roman"/>
          <w:lang w:eastAsia="cs-CZ"/>
        </w:rPr>
        <w:t xml:space="preserve">+ zveřejněnými na </w:t>
      </w:r>
      <w:hyperlink w:history="1">
        <w:r w:rsidR="00523A68" w:rsidRPr="00523A68">
          <w:rPr>
            <w:rStyle w:val="Hypertextovodkaz"/>
            <w:rFonts w:ascii="Times New Roman" w:eastAsia="Times New Roman" w:hAnsi="Times New Roman"/>
            <w:lang w:eastAsia="cs-CZ"/>
          </w:rPr>
          <w:t>https://www.esfcr.cz</w:t>
        </w:r>
      </w:hyperlink>
      <w:r w:rsidR="00523A68" w:rsidRPr="00523A68">
        <w:rPr>
          <w:rFonts w:ascii="Times New Roman" w:eastAsia="Times New Roman" w:hAnsi="Times New Roman"/>
          <w:lang w:eastAsia="cs-CZ"/>
        </w:rPr>
        <w:t xml:space="preserve">. </w:t>
      </w:r>
      <w:r w:rsidRPr="00523A68">
        <w:rPr>
          <w:rFonts w:ascii="Times New Roman" w:eastAsia="Times New Roman" w:hAnsi="Times New Roman"/>
          <w:lang w:eastAsia="cs-CZ"/>
        </w:rPr>
        <w:t>Způsob prezentace zapojení do projektu bude upřesněn ve</w:t>
      </w:r>
      <w:r w:rsidR="00523A68">
        <w:rPr>
          <w:rFonts w:ascii="Times New Roman" w:eastAsia="Times New Roman" w:hAnsi="Times New Roman"/>
          <w:lang w:eastAsia="cs-CZ"/>
        </w:rPr>
        <w:t> </w:t>
      </w:r>
      <w:r w:rsidRPr="00523A68">
        <w:rPr>
          <w:rFonts w:ascii="Times New Roman" w:eastAsia="Times New Roman" w:hAnsi="Times New Roman"/>
          <w:lang w:eastAsia="cs-CZ"/>
        </w:rPr>
        <w:t>smlouvě o poskytnutí dotace.</w:t>
      </w:r>
    </w:p>
    <w:p w14:paraId="0E3C96B8" w14:textId="77777777" w:rsidR="00E33F9D" w:rsidRPr="00E33F9D" w:rsidRDefault="00E33F9D" w:rsidP="004B716C">
      <w:pPr>
        <w:spacing w:after="0" w:line="240" w:lineRule="auto"/>
        <w:jc w:val="both"/>
        <w:rPr>
          <w:rFonts w:ascii="Times New Roman" w:eastAsia="Times New Roman" w:hAnsi="Times New Roman"/>
          <w:highlight w:val="green"/>
          <w:lang w:eastAsia="cs-CZ"/>
        </w:rPr>
      </w:pPr>
    </w:p>
    <w:p w14:paraId="71E211BE" w14:textId="5B20EC8F" w:rsidR="00BB477D" w:rsidRPr="00523A68" w:rsidRDefault="00E33F9D" w:rsidP="004B716C">
      <w:pPr>
        <w:numPr>
          <w:ilvl w:val="0"/>
          <w:numId w:val="24"/>
        </w:numPr>
        <w:spacing w:after="0" w:line="240" w:lineRule="auto"/>
        <w:jc w:val="both"/>
        <w:rPr>
          <w:rFonts w:ascii="Times New Roman" w:eastAsia="Times New Roman" w:hAnsi="Times New Roman"/>
          <w:lang w:eastAsia="cs-CZ"/>
        </w:rPr>
      </w:pPr>
      <w:r w:rsidRPr="00523A68">
        <w:rPr>
          <w:rFonts w:ascii="Times New Roman" w:eastAsia="Times New Roman" w:hAnsi="Times New Roman"/>
          <w:lang w:eastAsia="cs-CZ"/>
        </w:rPr>
        <w:t xml:space="preserve">Příjemce dotace je povinen po celou dobu realizace </w:t>
      </w:r>
      <w:r w:rsidR="00B57FE3" w:rsidRPr="00523A68">
        <w:rPr>
          <w:rFonts w:ascii="Times New Roman" w:eastAsia="Times New Roman" w:hAnsi="Times New Roman"/>
          <w:lang w:eastAsia="cs-CZ"/>
        </w:rPr>
        <w:t>projektu</w:t>
      </w:r>
      <w:r w:rsidRPr="00523A68">
        <w:rPr>
          <w:rFonts w:ascii="Times New Roman" w:eastAsia="Times New Roman" w:hAnsi="Times New Roman"/>
          <w:lang w:eastAsia="cs-CZ"/>
        </w:rPr>
        <w:t xml:space="preserve"> evidovat počet jednotek odebraných podpořenými dětmi/žáky. </w:t>
      </w:r>
      <w:r w:rsidR="00BB477D" w:rsidRPr="00523A68">
        <w:rPr>
          <w:rFonts w:ascii="Times New Roman" w:eastAsia="Times New Roman" w:hAnsi="Times New Roman"/>
          <w:lang w:eastAsia="cs-CZ"/>
        </w:rPr>
        <w:t>Počty jednotek odebraných podporovanými dětmi/žáky bude evidovat v</w:t>
      </w:r>
      <w:r w:rsidR="00B57FE3" w:rsidRPr="00523A68">
        <w:rPr>
          <w:rFonts w:ascii="Times New Roman" w:eastAsia="Times New Roman" w:hAnsi="Times New Roman"/>
          <w:lang w:eastAsia="cs-CZ"/>
        </w:rPr>
        <w:t> </w:t>
      </w:r>
      <w:r w:rsidR="00BB477D" w:rsidRPr="00523A68">
        <w:rPr>
          <w:rFonts w:ascii="Times New Roman" w:eastAsia="Times New Roman" w:hAnsi="Times New Roman"/>
          <w:lang w:eastAsia="cs-CZ"/>
        </w:rPr>
        <w:t xml:space="preserve">členění dle věkových kategorií včetně jejich jmenného seznamu, který bude odpovídat čestným prohlášením zákonných zástupců/rodičů podporovaných dětí/žáků uložených u příjemce dotace. K evidenci </w:t>
      </w:r>
      <w:r w:rsidR="00C96F22" w:rsidRPr="00523A68">
        <w:rPr>
          <w:rFonts w:ascii="Times New Roman" w:eastAsia="Times New Roman" w:hAnsi="Times New Roman"/>
          <w:lang w:eastAsia="cs-CZ"/>
        </w:rPr>
        <w:t xml:space="preserve">podpořených dětí/žáků a odebraných jednotek </w:t>
      </w:r>
      <w:r w:rsidR="009922F2" w:rsidRPr="00523A68">
        <w:rPr>
          <w:rFonts w:ascii="Times New Roman" w:eastAsia="Times New Roman" w:hAnsi="Times New Roman"/>
          <w:lang w:eastAsia="cs-CZ"/>
        </w:rPr>
        <w:t xml:space="preserve">příjemce </w:t>
      </w:r>
      <w:r w:rsidR="00523A68" w:rsidRPr="00523A68">
        <w:rPr>
          <w:rFonts w:ascii="Times New Roman" w:eastAsia="Times New Roman" w:hAnsi="Times New Roman"/>
          <w:lang w:eastAsia="cs-CZ"/>
        </w:rPr>
        <w:t>využije</w:t>
      </w:r>
      <w:r w:rsidR="00C96F22" w:rsidRPr="00523A68">
        <w:rPr>
          <w:rFonts w:ascii="Times New Roman" w:eastAsia="Times New Roman" w:hAnsi="Times New Roman"/>
          <w:lang w:eastAsia="cs-CZ"/>
        </w:rPr>
        <w:t xml:space="preserve"> vzory dokumentace v</w:t>
      </w:r>
      <w:r w:rsidR="004B44DB">
        <w:rPr>
          <w:rFonts w:ascii="Times New Roman" w:eastAsia="Times New Roman" w:hAnsi="Times New Roman"/>
          <w:lang w:eastAsia="cs-CZ"/>
        </w:rPr>
        <w:t> </w:t>
      </w:r>
      <w:r w:rsidR="00C96F22" w:rsidRPr="00523A68">
        <w:rPr>
          <w:rFonts w:ascii="Times New Roman" w:eastAsia="Times New Roman" w:hAnsi="Times New Roman"/>
          <w:lang w:eastAsia="cs-CZ"/>
        </w:rPr>
        <w:t>příloze</w:t>
      </w:r>
      <w:r w:rsidR="004B44DB">
        <w:rPr>
          <w:rFonts w:ascii="Times New Roman" w:eastAsia="Times New Roman" w:hAnsi="Times New Roman"/>
          <w:lang w:eastAsia="cs-CZ"/>
        </w:rPr>
        <w:t xml:space="preserve"> č. 5</w:t>
      </w:r>
      <w:r w:rsidR="00C96F22" w:rsidRPr="00523A68">
        <w:rPr>
          <w:rFonts w:ascii="Times New Roman" w:eastAsia="Times New Roman" w:hAnsi="Times New Roman"/>
          <w:lang w:eastAsia="cs-CZ"/>
        </w:rPr>
        <w:t xml:space="preserve"> dotačního programu</w:t>
      </w:r>
      <w:r w:rsidR="00523A68" w:rsidRPr="00523A68">
        <w:rPr>
          <w:rFonts w:ascii="Times New Roman" w:eastAsia="Times New Roman" w:hAnsi="Times New Roman"/>
          <w:lang w:eastAsia="cs-CZ"/>
        </w:rPr>
        <w:t xml:space="preserve"> nebo uzavřené smlouvy</w:t>
      </w:r>
      <w:r w:rsidR="00C96F22" w:rsidRPr="00523A68">
        <w:rPr>
          <w:rFonts w:ascii="Times New Roman" w:eastAsia="Times New Roman" w:hAnsi="Times New Roman"/>
          <w:lang w:eastAsia="cs-CZ"/>
        </w:rPr>
        <w:t>.</w:t>
      </w:r>
    </w:p>
    <w:p w14:paraId="7092F838" w14:textId="77777777" w:rsidR="00BB477D" w:rsidRPr="00523A68" w:rsidRDefault="00BB477D" w:rsidP="009D0582">
      <w:pPr>
        <w:spacing w:after="0" w:line="240" w:lineRule="auto"/>
        <w:jc w:val="both"/>
        <w:rPr>
          <w:rFonts w:ascii="Times New Roman" w:eastAsia="Times New Roman" w:hAnsi="Times New Roman"/>
          <w:lang w:eastAsia="cs-CZ"/>
        </w:rPr>
      </w:pPr>
    </w:p>
    <w:p w14:paraId="4406FFA0" w14:textId="56A7707B" w:rsidR="00095519" w:rsidRPr="005745A5" w:rsidRDefault="00E33F9D" w:rsidP="004B716C">
      <w:pPr>
        <w:numPr>
          <w:ilvl w:val="0"/>
          <w:numId w:val="24"/>
        </w:numPr>
        <w:spacing w:after="0" w:line="240" w:lineRule="auto"/>
        <w:jc w:val="both"/>
        <w:rPr>
          <w:rFonts w:ascii="Times New Roman" w:eastAsia="Times New Roman" w:hAnsi="Times New Roman"/>
          <w:lang w:eastAsia="cs-CZ"/>
        </w:rPr>
      </w:pPr>
      <w:r w:rsidRPr="005745A5">
        <w:rPr>
          <w:rFonts w:ascii="Times New Roman" w:eastAsia="Times New Roman" w:hAnsi="Times New Roman"/>
          <w:lang w:eastAsia="cs-CZ"/>
        </w:rPr>
        <w:t>Počet jednotek bude při</w:t>
      </w:r>
      <w:r w:rsidR="005745A5">
        <w:rPr>
          <w:rFonts w:ascii="Times New Roman" w:eastAsia="Times New Roman" w:hAnsi="Times New Roman"/>
          <w:lang w:eastAsia="cs-CZ"/>
        </w:rPr>
        <w:t> </w:t>
      </w:r>
      <w:r w:rsidRPr="005745A5">
        <w:rPr>
          <w:rFonts w:ascii="Times New Roman" w:eastAsia="Times New Roman" w:hAnsi="Times New Roman"/>
          <w:lang w:eastAsia="cs-CZ"/>
        </w:rPr>
        <w:t>kontrole prokazován výpisem z</w:t>
      </w:r>
      <w:r w:rsidR="00304004">
        <w:rPr>
          <w:rFonts w:ascii="Times New Roman" w:eastAsia="Times New Roman" w:hAnsi="Times New Roman"/>
          <w:lang w:eastAsia="cs-CZ"/>
        </w:rPr>
        <w:t> </w:t>
      </w:r>
      <w:r w:rsidRPr="005745A5">
        <w:rPr>
          <w:rFonts w:ascii="Times New Roman" w:eastAsia="Times New Roman" w:hAnsi="Times New Roman"/>
          <w:lang w:eastAsia="cs-CZ"/>
        </w:rPr>
        <w:t>elektronického systému evidence stravování nebo jiného obdobného systému, který bude v rámci kontrol porovnán s předloženou docházkou podpořených dětí/žáků.</w:t>
      </w:r>
    </w:p>
    <w:p w14:paraId="5B8986EC" w14:textId="77777777" w:rsidR="00E33F9D" w:rsidRPr="00E33F9D" w:rsidRDefault="00E33F9D" w:rsidP="004B716C">
      <w:pPr>
        <w:spacing w:after="0" w:line="240" w:lineRule="auto"/>
        <w:jc w:val="both"/>
        <w:rPr>
          <w:rFonts w:ascii="Times New Roman" w:eastAsia="Times New Roman" w:hAnsi="Times New Roman"/>
          <w:lang w:eastAsia="cs-CZ"/>
        </w:rPr>
      </w:pPr>
    </w:p>
    <w:p w14:paraId="4609F7DB" w14:textId="77777777" w:rsidR="00E33F9D" w:rsidRDefault="00E33F9D" w:rsidP="00426A45">
      <w:pPr>
        <w:numPr>
          <w:ilvl w:val="0"/>
          <w:numId w:val="24"/>
        </w:numPr>
        <w:spacing w:after="0" w:line="240" w:lineRule="auto"/>
        <w:jc w:val="both"/>
        <w:rPr>
          <w:rFonts w:ascii="Times New Roman" w:eastAsia="Times New Roman" w:hAnsi="Times New Roman"/>
          <w:lang w:eastAsia="cs-CZ"/>
        </w:rPr>
      </w:pPr>
      <w:r w:rsidRPr="00426A45">
        <w:rPr>
          <w:rFonts w:ascii="Times New Roman" w:eastAsia="Times New Roman" w:hAnsi="Times New Roman"/>
          <w:lang w:eastAsia="cs-CZ"/>
        </w:rPr>
        <w:t>Příjemce dotace průběžně monitoruje počty odebraných jednotek a kontroluje odhlašování objednané stravy během nepřítomnosti dítěte/žáka. V případě, že zjistí opakované neodebrané a</w:t>
      </w:r>
      <w:r w:rsidR="00426A45" w:rsidRPr="00426A45">
        <w:rPr>
          <w:rFonts w:ascii="Times New Roman" w:eastAsia="Times New Roman" w:hAnsi="Times New Roman"/>
          <w:lang w:eastAsia="cs-CZ"/>
        </w:rPr>
        <w:t> </w:t>
      </w:r>
      <w:r w:rsidRPr="00426A45">
        <w:rPr>
          <w:rFonts w:ascii="Times New Roman" w:eastAsia="Times New Roman" w:hAnsi="Times New Roman"/>
          <w:lang w:eastAsia="cs-CZ"/>
        </w:rPr>
        <w:t>neodhlášené jednotky, prokazatelně upozorní zákonného zástupce/rodiče, že dítě/žák může být z</w:t>
      </w:r>
      <w:r w:rsidR="00426A45" w:rsidRPr="00426A45">
        <w:rPr>
          <w:rFonts w:ascii="Times New Roman" w:eastAsia="Times New Roman" w:hAnsi="Times New Roman"/>
          <w:lang w:eastAsia="cs-CZ"/>
        </w:rPr>
        <w:t> </w:t>
      </w:r>
      <w:r w:rsidRPr="00426A45">
        <w:rPr>
          <w:rFonts w:ascii="Times New Roman" w:eastAsia="Times New Roman" w:hAnsi="Times New Roman"/>
          <w:lang w:eastAsia="cs-CZ"/>
        </w:rPr>
        <w:t>podpory vyřazen.</w:t>
      </w:r>
      <w:r w:rsidR="00426A45" w:rsidRPr="00426A45">
        <w:rPr>
          <w:rFonts w:ascii="Times New Roman" w:eastAsia="Times New Roman" w:hAnsi="Times New Roman"/>
          <w:lang w:eastAsia="cs-CZ"/>
        </w:rPr>
        <w:t xml:space="preserve"> </w:t>
      </w:r>
      <w:r w:rsidRPr="00426A45">
        <w:rPr>
          <w:rFonts w:ascii="Times New Roman" w:eastAsia="Times New Roman" w:hAnsi="Times New Roman"/>
          <w:lang w:eastAsia="cs-CZ"/>
        </w:rPr>
        <w:t>Jestliže nebude strava ze strany zákonného zástupce/rodiče řádně odhlašována ani po tomto</w:t>
      </w:r>
      <w:r w:rsidR="00426A45" w:rsidRPr="00426A45">
        <w:rPr>
          <w:rFonts w:ascii="Times New Roman" w:eastAsia="Times New Roman" w:hAnsi="Times New Roman"/>
          <w:lang w:eastAsia="cs-CZ"/>
        </w:rPr>
        <w:t xml:space="preserve"> </w:t>
      </w:r>
      <w:r w:rsidRPr="00426A45">
        <w:rPr>
          <w:rFonts w:ascii="Times New Roman" w:eastAsia="Times New Roman" w:hAnsi="Times New Roman"/>
          <w:lang w:eastAsia="cs-CZ"/>
        </w:rPr>
        <w:t>prokazatelném upozornění, má příjemce právo vyloučit dítě/žáka z podpory.</w:t>
      </w:r>
    </w:p>
    <w:p w14:paraId="07766A86" w14:textId="77777777" w:rsidR="00EF5097" w:rsidRPr="004B716C" w:rsidRDefault="00EF5097" w:rsidP="004B716C">
      <w:pPr>
        <w:spacing w:after="0"/>
        <w:rPr>
          <w:rFonts w:ascii="Times New Roman" w:eastAsia="Times New Roman" w:hAnsi="Times New Roman"/>
          <w:lang w:eastAsia="cs-CZ"/>
        </w:rPr>
      </w:pPr>
    </w:p>
    <w:p w14:paraId="64E1419D" w14:textId="55AC006E" w:rsidR="00E33F9D" w:rsidRDefault="00E33F9D" w:rsidP="00F13FD5">
      <w:pPr>
        <w:numPr>
          <w:ilvl w:val="0"/>
          <w:numId w:val="24"/>
        </w:numPr>
        <w:spacing w:after="0" w:line="240" w:lineRule="auto"/>
        <w:jc w:val="both"/>
        <w:rPr>
          <w:rFonts w:ascii="Times New Roman" w:eastAsia="Times New Roman" w:hAnsi="Times New Roman"/>
          <w:lang w:eastAsia="cs-CZ"/>
        </w:rPr>
      </w:pPr>
      <w:r w:rsidRPr="00426A45">
        <w:rPr>
          <w:rFonts w:ascii="Times New Roman" w:eastAsia="Times New Roman" w:hAnsi="Times New Roman"/>
          <w:lang w:eastAsia="cs-CZ"/>
        </w:rPr>
        <w:t xml:space="preserve">Příjemce může v průběhu školního roku zapojit dítě/žáka do podpory za splnění podmínek </w:t>
      </w:r>
      <w:r w:rsidRPr="00BB477D">
        <w:rPr>
          <w:rFonts w:ascii="Times New Roman" w:eastAsia="Times New Roman" w:hAnsi="Times New Roman"/>
          <w:lang w:eastAsia="cs-CZ"/>
        </w:rPr>
        <w:t>uvedených</w:t>
      </w:r>
      <w:r w:rsidR="00426A45" w:rsidRPr="00BB477D">
        <w:rPr>
          <w:rFonts w:ascii="Times New Roman" w:eastAsia="Times New Roman" w:hAnsi="Times New Roman"/>
          <w:lang w:eastAsia="cs-CZ"/>
        </w:rPr>
        <w:t xml:space="preserve"> </w:t>
      </w:r>
      <w:r w:rsidRPr="00BB477D">
        <w:rPr>
          <w:rFonts w:ascii="Times New Roman" w:eastAsia="Times New Roman" w:hAnsi="Times New Roman"/>
          <w:lang w:eastAsia="cs-CZ"/>
        </w:rPr>
        <w:t>v</w:t>
      </w:r>
      <w:r w:rsidR="00DB57CC" w:rsidRPr="00BB477D">
        <w:rPr>
          <w:rFonts w:ascii="Times New Roman" w:eastAsia="Times New Roman" w:hAnsi="Times New Roman"/>
          <w:lang w:eastAsia="cs-CZ"/>
        </w:rPr>
        <w:t xml:space="preserve"> článku VI. </w:t>
      </w:r>
      <w:r w:rsidRPr="00BB477D">
        <w:rPr>
          <w:rFonts w:ascii="Times New Roman" w:eastAsia="Times New Roman" w:hAnsi="Times New Roman"/>
          <w:lang w:eastAsia="cs-CZ"/>
        </w:rPr>
        <w:t>tohoto</w:t>
      </w:r>
      <w:r w:rsidRPr="00DB57CC">
        <w:rPr>
          <w:rFonts w:ascii="Times New Roman" w:eastAsia="Times New Roman" w:hAnsi="Times New Roman"/>
          <w:lang w:eastAsia="cs-CZ"/>
        </w:rPr>
        <w:t xml:space="preserve"> </w:t>
      </w:r>
      <w:r w:rsidR="00BB477D">
        <w:rPr>
          <w:rFonts w:ascii="Times New Roman" w:eastAsia="Times New Roman" w:hAnsi="Times New Roman"/>
          <w:lang w:eastAsia="cs-CZ"/>
        </w:rPr>
        <w:t xml:space="preserve">dotačního </w:t>
      </w:r>
      <w:r w:rsidRPr="00DB57CC">
        <w:rPr>
          <w:rFonts w:ascii="Times New Roman" w:eastAsia="Times New Roman" w:hAnsi="Times New Roman"/>
          <w:lang w:eastAsia="cs-CZ"/>
        </w:rPr>
        <w:t>programu za podmínky,</w:t>
      </w:r>
      <w:r w:rsidRPr="00426A45">
        <w:rPr>
          <w:rFonts w:ascii="Times New Roman" w:eastAsia="Times New Roman" w:hAnsi="Times New Roman"/>
          <w:lang w:eastAsia="cs-CZ"/>
        </w:rPr>
        <w:t xml:space="preserve"> že nepřekročí celkovou výši dotace uvedenou v</w:t>
      </w:r>
      <w:r w:rsidR="00426A45" w:rsidRPr="00426A45">
        <w:rPr>
          <w:rFonts w:ascii="Times New Roman" w:eastAsia="Times New Roman" w:hAnsi="Times New Roman"/>
          <w:lang w:eastAsia="cs-CZ"/>
        </w:rPr>
        <w:t> </w:t>
      </w:r>
      <w:r w:rsidRPr="00426A45">
        <w:rPr>
          <w:rFonts w:ascii="Times New Roman" w:eastAsia="Times New Roman" w:hAnsi="Times New Roman"/>
          <w:lang w:eastAsia="cs-CZ"/>
        </w:rPr>
        <w:t>uzavřené</w:t>
      </w:r>
      <w:r w:rsidR="00426A45" w:rsidRPr="00426A45">
        <w:rPr>
          <w:rFonts w:ascii="Times New Roman" w:eastAsia="Times New Roman" w:hAnsi="Times New Roman"/>
          <w:lang w:eastAsia="cs-CZ"/>
        </w:rPr>
        <w:t xml:space="preserve"> </w:t>
      </w:r>
      <w:r w:rsidRPr="00426A45">
        <w:rPr>
          <w:rFonts w:ascii="Times New Roman" w:eastAsia="Times New Roman" w:hAnsi="Times New Roman"/>
          <w:lang w:eastAsia="cs-CZ"/>
        </w:rPr>
        <w:t xml:space="preserve">smlouvě. Pokud by zapojením dítěte/žáka do podpory došlo </w:t>
      </w:r>
      <w:r w:rsidRPr="00426A45">
        <w:rPr>
          <w:rFonts w:ascii="Times New Roman" w:eastAsia="Times New Roman" w:hAnsi="Times New Roman"/>
          <w:lang w:eastAsia="cs-CZ"/>
        </w:rPr>
        <w:lastRenderedPageBreak/>
        <w:t>k</w:t>
      </w:r>
      <w:r w:rsidR="00BB477D">
        <w:rPr>
          <w:rFonts w:ascii="Times New Roman" w:eastAsia="Times New Roman" w:hAnsi="Times New Roman"/>
          <w:lang w:eastAsia="cs-CZ"/>
        </w:rPr>
        <w:t> </w:t>
      </w:r>
      <w:r w:rsidRPr="00426A45">
        <w:rPr>
          <w:rFonts w:ascii="Times New Roman" w:eastAsia="Times New Roman" w:hAnsi="Times New Roman"/>
          <w:lang w:eastAsia="cs-CZ"/>
        </w:rPr>
        <w:t>překročení celkové výše dotace, může</w:t>
      </w:r>
      <w:r w:rsidR="00426A45" w:rsidRPr="00426A45">
        <w:rPr>
          <w:rFonts w:ascii="Times New Roman" w:eastAsia="Times New Roman" w:hAnsi="Times New Roman"/>
          <w:lang w:eastAsia="cs-CZ"/>
        </w:rPr>
        <w:t xml:space="preserve"> </w:t>
      </w:r>
      <w:r w:rsidRPr="00426A45">
        <w:rPr>
          <w:rFonts w:ascii="Times New Roman" w:eastAsia="Times New Roman" w:hAnsi="Times New Roman"/>
          <w:lang w:eastAsia="cs-CZ"/>
        </w:rPr>
        <w:t>příjemce podat poskytovateli podnět k jejímu navýšení. Případné navýšení dotace podléhá rozhodnutí</w:t>
      </w:r>
      <w:r w:rsidR="00426A45" w:rsidRPr="00426A45">
        <w:rPr>
          <w:rFonts w:ascii="Times New Roman" w:eastAsia="Times New Roman" w:hAnsi="Times New Roman"/>
          <w:lang w:eastAsia="cs-CZ"/>
        </w:rPr>
        <w:t xml:space="preserve"> </w:t>
      </w:r>
      <w:r w:rsidRPr="00426A45">
        <w:rPr>
          <w:rFonts w:ascii="Times New Roman" w:eastAsia="Times New Roman" w:hAnsi="Times New Roman"/>
          <w:lang w:eastAsia="cs-CZ"/>
        </w:rPr>
        <w:t>příslušného orgánu kraje a následnému uzavření dodatku smlouvy.</w:t>
      </w:r>
    </w:p>
    <w:p w14:paraId="309F00F3" w14:textId="77777777" w:rsidR="00426A45" w:rsidRPr="00426A45" w:rsidRDefault="00426A45" w:rsidP="004B716C">
      <w:pPr>
        <w:spacing w:after="0" w:line="240" w:lineRule="auto"/>
        <w:jc w:val="both"/>
        <w:rPr>
          <w:rFonts w:ascii="Times New Roman" w:eastAsia="Times New Roman" w:hAnsi="Times New Roman"/>
          <w:lang w:eastAsia="cs-CZ"/>
        </w:rPr>
      </w:pPr>
    </w:p>
    <w:p w14:paraId="3CF228E0" w14:textId="401B1D03" w:rsidR="009922F2" w:rsidRPr="00523A68" w:rsidRDefault="00E33F9D" w:rsidP="00F13FD5">
      <w:pPr>
        <w:numPr>
          <w:ilvl w:val="0"/>
          <w:numId w:val="24"/>
        </w:numPr>
        <w:spacing w:after="0" w:line="240" w:lineRule="auto"/>
        <w:jc w:val="both"/>
        <w:rPr>
          <w:rFonts w:ascii="Times New Roman" w:eastAsia="Times New Roman" w:hAnsi="Times New Roman"/>
          <w:lang w:eastAsia="cs-CZ"/>
        </w:rPr>
      </w:pPr>
      <w:bookmarkStart w:id="6" w:name="_Hlk141686315"/>
      <w:r w:rsidRPr="00523A68">
        <w:rPr>
          <w:rFonts w:ascii="Times New Roman" w:eastAsia="Times New Roman" w:hAnsi="Times New Roman"/>
          <w:lang w:eastAsia="cs-CZ"/>
        </w:rPr>
        <w:t xml:space="preserve">Příjemce dotace doloží </w:t>
      </w:r>
      <w:r w:rsidR="00B57FE3" w:rsidRPr="00523A68">
        <w:rPr>
          <w:rFonts w:ascii="Times New Roman" w:eastAsia="Times New Roman" w:hAnsi="Times New Roman"/>
          <w:lang w:eastAsia="cs-CZ"/>
        </w:rPr>
        <w:t xml:space="preserve">poskytovateli </w:t>
      </w:r>
      <w:r w:rsidRPr="00523A68">
        <w:rPr>
          <w:rFonts w:ascii="Times New Roman" w:eastAsia="Times New Roman" w:hAnsi="Times New Roman"/>
          <w:lang w:eastAsia="cs-CZ"/>
        </w:rPr>
        <w:t>přehled počtu jednotek</w:t>
      </w:r>
      <w:r w:rsidR="00426A45" w:rsidRPr="00523A68">
        <w:rPr>
          <w:rFonts w:ascii="Times New Roman" w:eastAsia="Times New Roman" w:hAnsi="Times New Roman"/>
          <w:lang w:eastAsia="cs-CZ"/>
        </w:rPr>
        <w:t xml:space="preserve"> </w:t>
      </w:r>
      <w:r w:rsidRPr="00523A68">
        <w:rPr>
          <w:rFonts w:ascii="Times New Roman" w:eastAsia="Times New Roman" w:hAnsi="Times New Roman"/>
          <w:lang w:eastAsia="cs-CZ"/>
        </w:rPr>
        <w:t>odebraných podporovanými dětmi/žáky v členění dle věkových kategorií vč</w:t>
      </w:r>
      <w:r w:rsidR="00BB477D" w:rsidRPr="00523A68">
        <w:rPr>
          <w:rFonts w:ascii="Times New Roman" w:eastAsia="Times New Roman" w:hAnsi="Times New Roman"/>
          <w:lang w:eastAsia="cs-CZ"/>
        </w:rPr>
        <w:t xml:space="preserve">etně </w:t>
      </w:r>
      <w:r w:rsidRPr="00523A68">
        <w:rPr>
          <w:rFonts w:ascii="Times New Roman" w:eastAsia="Times New Roman" w:hAnsi="Times New Roman"/>
          <w:lang w:eastAsia="cs-CZ"/>
        </w:rPr>
        <w:t>jejich jmenného seznamu,</w:t>
      </w:r>
      <w:r w:rsidR="00426A45" w:rsidRPr="00523A68">
        <w:rPr>
          <w:rFonts w:ascii="Times New Roman" w:eastAsia="Times New Roman" w:hAnsi="Times New Roman"/>
          <w:lang w:eastAsia="cs-CZ"/>
        </w:rPr>
        <w:t xml:space="preserve"> </w:t>
      </w:r>
      <w:r w:rsidRPr="00523A68">
        <w:rPr>
          <w:rFonts w:ascii="Times New Roman" w:eastAsia="Times New Roman" w:hAnsi="Times New Roman"/>
          <w:lang w:eastAsia="cs-CZ"/>
        </w:rPr>
        <w:t>který bude odpovídat čestným prohlášením zákonných zástupců/rodičů podporovaných dětí/žáků</w:t>
      </w:r>
      <w:r w:rsidR="00426A45" w:rsidRPr="00523A68">
        <w:rPr>
          <w:rFonts w:ascii="Times New Roman" w:eastAsia="Times New Roman" w:hAnsi="Times New Roman"/>
          <w:lang w:eastAsia="cs-CZ"/>
        </w:rPr>
        <w:t xml:space="preserve"> </w:t>
      </w:r>
      <w:r w:rsidRPr="00523A68">
        <w:rPr>
          <w:rFonts w:ascii="Times New Roman" w:eastAsia="Times New Roman" w:hAnsi="Times New Roman"/>
          <w:lang w:eastAsia="cs-CZ"/>
        </w:rPr>
        <w:t>uložených u příjemce dotace</w:t>
      </w:r>
      <w:r w:rsidR="009922F2" w:rsidRPr="00523A68">
        <w:rPr>
          <w:rFonts w:ascii="Times New Roman" w:eastAsia="Times New Roman" w:hAnsi="Times New Roman"/>
          <w:lang w:eastAsia="cs-CZ"/>
        </w:rPr>
        <w:t xml:space="preserve"> za každý uplynulý měsíc, vždy do 5. dne následujícího měsíce.</w:t>
      </w:r>
    </w:p>
    <w:p w14:paraId="5E7AB2C2" w14:textId="77777777" w:rsidR="00F13161" w:rsidRPr="00523A68" w:rsidRDefault="00F13161" w:rsidP="009D0582">
      <w:pPr>
        <w:spacing w:after="0" w:line="240" w:lineRule="auto"/>
        <w:jc w:val="both"/>
        <w:rPr>
          <w:rFonts w:ascii="Times New Roman" w:eastAsia="Times New Roman" w:hAnsi="Times New Roman"/>
          <w:lang w:eastAsia="cs-CZ"/>
        </w:rPr>
      </w:pPr>
      <w:bookmarkStart w:id="7" w:name="_Hlk141686673"/>
    </w:p>
    <w:p w14:paraId="2407572D" w14:textId="7CBF883B" w:rsidR="00F13161" w:rsidRPr="00523A68" w:rsidRDefault="00F13161" w:rsidP="00F13161">
      <w:pPr>
        <w:numPr>
          <w:ilvl w:val="0"/>
          <w:numId w:val="24"/>
        </w:numPr>
        <w:spacing w:after="0" w:line="240" w:lineRule="auto"/>
        <w:jc w:val="both"/>
        <w:rPr>
          <w:rFonts w:ascii="Times New Roman" w:eastAsia="Times New Roman" w:hAnsi="Times New Roman"/>
          <w:lang w:eastAsia="cs-CZ"/>
        </w:rPr>
      </w:pPr>
      <w:r w:rsidRPr="00523A68">
        <w:rPr>
          <w:rFonts w:ascii="Times New Roman" w:eastAsia="Times New Roman" w:hAnsi="Times New Roman"/>
          <w:lang w:eastAsia="cs-CZ"/>
        </w:rPr>
        <w:t>Příjemce je povinen za každé monitorovací období, zpravidla za každých 6 měsíců</w:t>
      </w:r>
      <w:r w:rsidR="003C4738">
        <w:rPr>
          <w:rFonts w:ascii="Times New Roman" w:eastAsia="Times New Roman" w:hAnsi="Times New Roman"/>
          <w:lang w:eastAsia="cs-CZ"/>
        </w:rPr>
        <w:t>,</w:t>
      </w:r>
      <w:r w:rsidRPr="00523A68">
        <w:rPr>
          <w:rFonts w:ascii="Times New Roman" w:eastAsia="Times New Roman" w:hAnsi="Times New Roman"/>
          <w:lang w:eastAsia="cs-CZ"/>
        </w:rPr>
        <w:t xml:space="preserve"> za</w:t>
      </w:r>
      <w:r w:rsidR="004F7FB4">
        <w:rPr>
          <w:rFonts w:ascii="Times New Roman" w:eastAsia="Times New Roman" w:hAnsi="Times New Roman"/>
          <w:lang w:eastAsia="cs-CZ"/>
        </w:rPr>
        <w:t> </w:t>
      </w:r>
      <w:r w:rsidRPr="00523A68">
        <w:rPr>
          <w:rFonts w:ascii="Times New Roman" w:eastAsia="Times New Roman" w:hAnsi="Times New Roman"/>
          <w:lang w:eastAsia="cs-CZ"/>
        </w:rPr>
        <w:t>které</w:t>
      </w:r>
      <w:r w:rsidR="004F7FB4">
        <w:rPr>
          <w:rFonts w:ascii="Times New Roman" w:eastAsia="Times New Roman" w:hAnsi="Times New Roman"/>
          <w:lang w:eastAsia="cs-CZ"/>
        </w:rPr>
        <w:t> </w:t>
      </w:r>
      <w:r w:rsidRPr="00523A68">
        <w:rPr>
          <w:rFonts w:ascii="Times New Roman" w:eastAsia="Times New Roman" w:hAnsi="Times New Roman"/>
          <w:lang w:eastAsia="cs-CZ"/>
        </w:rPr>
        <w:t xml:space="preserve">poskytovatel dotace předkládá Ministerstvu práce a sociálních věcí zprávu o realizaci projektu, předložit </w:t>
      </w:r>
      <w:r w:rsidR="003C4738">
        <w:rPr>
          <w:rFonts w:ascii="Times New Roman" w:eastAsia="Times New Roman" w:hAnsi="Times New Roman"/>
          <w:lang w:eastAsia="cs-CZ"/>
        </w:rPr>
        <w:t xml:space="preserve">poskytovateli dotace </w:t>
      </w:r>
      <w:r w:rsidRPr="00523A68">
        <w:rPr>
          <w:rFonts w:ascii="Times New Roman" w:eastAsia="Times New Roman" w:hAnsi="Times New Roman"/>
          <w:lang w:eastAsia="cs-CZ"/>
        </w:rPr>
        <w:t>i přehled dosažených indikátorů dle článku VII. tohoto</w:t>
      </w:r>
      <w:r w:rsidR="004B44DB">
        <w:rPr>
          <w:rFonts w:ascii="Times New Roman" w:eastAsia="Times New Roman" w:hAnsi="Times New Roman"/>
          <w:lang w:eastAsia="cs-CZ"/>
        </w:rPr>
        <w:t xml:space="preserve"> dotačního</w:t>
      </w:r>
      <w:r w:rsidRPr="00523A68">
        <w:rPr>
          <w:rFonts w:ascii="Times New Roman" w:eastAsia="Times New Roman" w:hAnsi="Times New Roman"/>
          <w:lang w:eastAsia="cs-CZ"/>
        </w:rPr>
        <w:t xml:space="preserve"> programu. Přesné vymezení termínů předložení sledovaných indikátorů bude upraveno ve smlouvě o poskytnutí dotace a v</w:t>
      </w:r>
      <w:r w:rsidR="003C4738">
        <w:rPr>
          <w:rFonts w:ascii="Times New Roman" w:eastAsia="Times New Roman" w:hAnsi="Times New Roman"/>
          <w:lang w:eastAsia="cs-CZ"/>
        </w:rPr>
        <w:t> </w:t>
      </w:r>
      <w:r w:rsidRPr="00523A68">
        <w:rPr>
          <w:rFonts w:ascii="Times New Roman" w:eastAsia="Times New Roman" w:hAnsi="Times New Roman"/>
          <w:lang w:eastAsia="cs-CZ"/>
        </w:rPr>
        <w:t>příloze</w:t>
      </w:r>
      <w:r w:rsidR="003C4738">
        <w:rPr>
          <w:rFonts w:ascii="Times New Roman" w:eastAsia="Times New Roman" w:hAnsi="Times New Roman"/>
          <w:lang w:eastAsia="cs-CZ"/>
        </w:rPr>
        <w:t xml:space="preserve"> č. 6</w:t>
      </w:r>
      <w:r w:rsidRPr="00523A68">
        <w:rPr>
          <w:rFonts w:ascii="Times New Roman" w:eastAsia="Times New Roman" w:hAnsi="Times New Roman"/>
          <w:lang w:eastAsia="cs-CZ"/>
        </w:rPr>
        <w:t xml:space="preserve"> dotačního programu.</w:t>
      </w:r>
    </w:p>
    <w:bookmarkEnd w:id="7"/>
    <w:p w14:paraId="59C29B8B" w14:textId="77777777" w:rsidR="00B57FE3" w:rsidRPr="00523A68" w:rsidRDefault="00B57FE3" w:rsidP="009D0582">
      <w:pPr>
        <w:spacing w:after="0" w:line="240" w:lineRule="auto"/>
        <w:jc w:val="both"/>
        <w:rPr>
          <w:rFonts w:ascii="Times New Roman" w:eastAsia="Times New Roman" w:hAnsi="Times New Roman"/>
          <w:lang w:eastAsia="cs-CZ"/>
        </w:rPr>
      </w:pPr>
    </w:p>
    <w:bookmarkEnd w:id="6"/>
    <w:p w14:paraId="41510A8B" w14:textId="0A99BB15" w:rsidR="003E3A06" w:rsidRDefault="00426A45" w:rsidP="006E5643">
      <w:pPr>
        <w:numPr>
          <w:ilvl w:val="0"/>
          <w:numId w:val="24"/>
        </w:numPr>
        <w:spacing w:after="0" w:line="240" w:lineRule="auto"/>
        <w:jc w:val="both"/>
        <w:rPr>
          <w:rFonts w:ascii="Times New Roman" w:eastAsia="Times New Roman" w:hAnsi="Times New Roman"/>
          <w:lang w:eastAsia="cs-CZ"/>
        </w:rPr>
      </w:pPr>
      <w:r w:rsidRPr="00523A68">
        <w:rPr>
          <w:rFonts w:ascii="Times New Roman" w:eastAsia="Times New Roman" w:hAnsi="Times New Roman"/>
          <w:lang w:eastAsia="cs-CZ"/>
        </w:rPr>
        <w:t xml:space="preserve">Příjemce je povinen předložit poskytovateli závěrečnou zprávu </w:t>
      </w:r>
      <w:r w:rsidRPr="006E5643">
        <w:rPr>
          <w:rFonts w:ascii="Times New Roman" w:eastAsia="Times New Roman" w:hAnsi="Times New Roman"/>
          <w:lang w:eastAsia="cs-CZ"/>
        </w:rPr>
        <w:t>a vyúčtování poskytnuté finanční</w:t>
      </w:r>
      <w:r w:rsidR="003E3A06" w:rsidRPr="006E5643">
        <w:rPr>
          <w:rFonts w:ascii="Times New Roman" w:eastAsia="Times New Roman" w:hAnsi="Times New Roman"/>
          <w:lang w:eastAsia="cs-CZ"/>
        </w:rPr>
        <w:t xml:space="preserve"> </w:t>
      </w:r>
      <w:r w:rsidRPr="006E5643">
        <w:rPr>
          <w:rFonts w:ascii="Times New Roman" w:eastAsia="Times New Roman" w:hAnsi="Times New Roman"/>
          <w:lang w:eastAsia="cs-CZ"/>
        </w:rPr>
        <w:t xml:space="preserve">podpory za období </w:t>
      </w:r>
      <w:r w:rsidR="00047DD9" w:rsidRPr="006E5643">
        <w:rPr>
          <w:rFonts w:ascii="Times New Roman" w:eastAsia="Times New Roman" w:hAnsi="Times New Roman"/>
          <w:lang w:eastAsia="cs-CZ"/>
        </w:rPr>
        <w:t xml:space="preserve">od </w:t>
      </w:r>
      <w:r w:rsidRPr="006E5643">
        <w:rPr>
          <w:rFonts w:ascii="Times New Roman" w:eastAsia="Times New Roman" w:hAnsi="Times New Roman"/>
          <w:lang w:eastAsia="cs-CZ"/>
        </w:rPr>
        <w:t xml:space="preserve">1. 9. 2023 </w:t>
      </w:r>
      <w:r w:rsidR="00047DD9" w:rsidRPr="006E5643">
        <w:rPr>
          <w:rFonts w:ascii="Times New Roman" w:eastAsia="Times New Roman" w:hAnsi="Times New Roman"/>
          <w:lang w:eastAsia="cs-CZ"/>
        </w:rPr>
        <w:t>do</w:t>
      </w:r>
      <w:r w:rsidRPr="006E5643">
        <w:rPr>
          <w:rFonts w:ascii="Times New Roman" w:eastAsia="Times New Roman" w:hAnsi="Times New Roman"/>
          <w:lang w:eastAsia="cs-CZ"/>
        </w:rPr>
        <w:t xml:space="preserve"> 30. 6. 2024</w:t>
      </w:r>
      <w:r w:rsidR="006E5643" w:rsidRPr="006E5643">
        <w:rPr>
          <w:rFonts w:ascii="Times New Roman" w:eastAsia="Times New Roman" w:hAnsi="Times New Roman"/>
          <w:lang w:eastAsia="cs-CZ"/>
        </w:rPr>
        <w:t>.</w:t>
      </w:r>
      <w:r w:rsidRPr="006E5643">
        <w:rPr>
          <w:rFonts w:ascii="Times New Roman" w:eastAsia="Times New Roman" w:hAnsi="Times New Roman"/>
          <w:lang w:eastAsia="cs-CZ"/>
        </w:rPr>
        <w:t xml:space="preserve"> </w:t>
      </w:r>
    </w:p>
    <w:p w14:paraId="733E3995" w14:textId="77777777" w:rsidR="006E5643" w:rsidRPr="006E5643" w:rsidRDefault="006E5643" w:rsidP="006E5643">
      <w:pPr>
        <w:spacing w:after="0" w:line="240" w:lineRule="auto"/>
        <w:ind w:left="-3"/>
        <w:jc w:val="both"/>
        <w:rPr>
          <w:rFonts w:ascii="Times New Roman" w:eastAsia="Times New Roman" w:hAnsi="Times New Roman"/>
          <w:lang w:eastAsia="cs-CZ"/>
        </w:rPr>
      </w:pPr>
    </w:p>
    <w:p w14:paraId="4F03C274" w14:textId="01589F3B" w:rsidR="00304004" w:rsidRPr="00AF5358" w:rsidRDefault="00426A45" w:rsidP="003E3A06">
      <w:pPr>
        <w:numPr>
          <w:ilvl w:val="0"/>
          <w:numId w:val="24"/>
        </w:numPr>
        <w:spacing w:after="0" w:line="240" w:lineRule="auto"/>
        <w:ind w:left="357"/>
        <w:jc w:val="both"/>
        <w:rPr>
          <w:rStyle w:val="Odkaznakoment"/>
          <w:rFonts w:ascii="Times New Roman" w:eastAsia="Times New Roman" w:hAnsi="Times New Roman"/>
          <w:sz w:val="22"/>
          <w:szCs w:val="22"/>
          <w:lang w:eastAsia="cs-CZ"/>
        </w:rPr>
      </w:pPr>
      <w:r w:rsidRPr="00AF5358">
        <w:rPr>
          <w:rFonts w:ascii="Times New Roman" w:eastAsia="Times New Roman" w:hAnsi="Times New Roman"/>
          <w:lang w:eastAsia="cs-CZ"/>
        </w:rPr>
        <w:t>Závěrečná zpráva s vyúčtováním bude předložena nejpozději do 15. 7. 2024</w:t>
      </w:r>
      <w:r w:rsidR="00967CCF" w:rsidRPr="00AF5358">
        <w:rPr>
          <w:rFonts w:ascii="Times New Roman" w:eastAsia="Times New Roman" w:hAnsi="Times New Roman"/>
          <w:lang w:eastAsia="cs-CZ"/>
        </w:rPr>
        <w:t xml:space="preserve">. </w:t>
      </w:r>
      <w:r w:rsidR="00967CCF" w:rsidRPr="00AF5358">
        <w:rPr>
          <w:rFonts w:ascii="Times New Roman" w:eastAsia="Arial Unicode MS" w:hAnsi="Times New Roman"/>
          <w:lang w:eastAsia="cs-CZ"/>
        </w:rPr>
        <w:t xml:space="preserve">Formulář finanční vypořádání dotace je zveřejněn na internetu poskytovatele v sekci Dotace </w:t>
      </w:r>
      <w:hyperlink r:id="rId14" w:history="1">
        <w:r w:rsidR="00967CCF" w:rsidRPr="00AF5358">
          <w:rPr>
            <w:rStyle w:val="Hypertextovodkaz"/>
            <w:rFonts w:ascii="Times New Roman" w:hAnsi="Times New Roman"/>
            <w:color w:val="auto"/>
          </w:rPr>
          <w:t>http://www.kr-karlovarsky.cz/dotace/Stranky/Prehled-dotace.aspx</w:t>
        </w:r>
      </w:hyperlink>
      <w:r w:rsidR="00304004" w:rsidRPr="00AF5358">
        <w:rPr>
          <w:rStyle w:val="Hypertextovodkaz"/>
          <w:rFonts w:ascii="Times New Roman" w:hAnsi="Times New Roman"/>
          <w:color w:val="auto"/>
        </w:rPr>
        <w:t xml:space="preserve"> </w:t>
      </w:r>
    </w:p>
    <w:p w14:paraId="08AE4A9C" w14:textId="77777777" w:rsidR="003E3A06" w:rsidRPr="00AF5358" w:rsidRDefault="003E3A06" w:rsidP="004B716C">
      <w:pPr>
        <w:spacing w:after="0" w:line="240" w:lineRule="auto"/>
        <w:ind w:left="-3"/>
        <w:jc w:val="both"/>
        <w:rPr>
          <w:rFonts w:ascii="Times New Roman" w:eastAsia="Times New Roman" w:hAnsi="Times New Roman"/>
          <w:lang w:eastAsia="cs-CZ"/>
        </w:rPr>
      </w:pPr>
    </w:p>
    <w:p w14:paraId="2170EB36" w14:textId="61983A9F" w:rsidR="00095519" w:rsidRPr="00AF5358" w:rsidRDefault="00426A45" w:rsidP="003E3A06">
      <w:pPr>
        <w:numPr>
          <w:ilvl w:val="0"/>
          <w:numId w:val="24"/>
        </w:numPr>
        <w:spacing w:after="0" w:line="240" w:lineRule="auto"/>
        <w:ind w:left="357"/>
        <w:jc w:val="both"/>
        <w:rPr>
          <w:rFonts w:ascii="Times New Roman" w:eastAsia="Times New Roman" w:hAnsi="Times New Roman"/>
          <w:lang w:eastAsia="cs-CZ"/>
        </w:rPr>
      </w:pPr>
      <w:r w:rsidRPr="00AF5358">
        <w:rPr>
          <w:rFonts w:ascii="Times New Roman" w:eastAsia="Times New Roman" w:hAnsi="Times New Roman"/>
          <w:lang w:eastAsia="cs-CZ"/>
        </w:rPr>
        <w:t>Případné nevyčerpané finanční prostředky vrátí příjemce (v případě škol a školských zařízení</w:t>
      </w:r>
      <w:r w:rsidR="003E3A06" w:rsidRPr="00AF5358">
        <w:rPr>
          <w:rFonts w:ascii="Times New Roman" w:eastAsia="Times New Roman" w:hAnsi="Times New Roman"/>
          <w:lang w:eastAsia="cs-CZ"/>
        </w:rPr>
        <w:t xml:space="preserve"> </w:t>
      </w:r>
      <w:r w:rsidRPr="00AF5358">
        <w:rPr>
          <w:rFonts w:ascii="Times New Roman" w:eastAsia="Times New Roman" w:hAnsi="Times New Roman"/>
          <w:lang w:eastAsia="cs-CZ"/>
        </w:rPr>
        <w:t>zřizovaných obcemi prostřednictvím svého zřizovatele) na účet poskytovatele, ze kterého byly</w:t>
      </w:r>
      <w:r w:rsidR="003E3A06" w:rsidRPr="00AF5358">
        <w:rPr>
          <w:rFonts w:ascii="Times New Roman" w:eastAsia="Times New Roman" w:hAnsi="Times New Roman"/>
          <w:lang w:eastAsia="cs-CZ"/>
        </w:rPr>
        <w:t xml:space="preserve"> </w:t>
      </w:r>
      <w:r w:rsidRPr="00AF5358">
        <w:rPr>
          <w:rFonts w:ascii="Times New Roman" w:eastAsia="Times New Roman" w:hAnsi="Times New Roman"/>
          <w:lang w:eastAsia="cs-CZ"/>
        </w:rPr>
        <w:t xml:space="preserve">poskytnuty po předložení závěrečné zprávy </w:t>
      </w:r>
      <w:r w:rsidR="003C4738">
        <w:rPr>
          <w:rFonts w:ascii="Times New Roman" w:eastAsia="Times New Roman" w:hAnsi="Times New Roman"/>
          <w:lang w:eastAsia="cs-CZ"/>
        </w:rPr>
        <w:t>s</w:t>
      </w:r>
      <w:r w:rsidRPr="00AF5358">
        <w:rPr>
          <w:rFonts w:ascii="Times New Roman" w:eastAsia="Times New Roman" w:hAnsi="Times New Roman"/>
          <w:lang w:eastAsia="cs-CZ"/>
        </w:rPr>
        <w:t xml:space="preserve"> vyúčtování</w:t>
      </w:r>
      <w:r w:rsidR="003C4738">
        <w:rPr>
          <w:rFonts w:ascii="Times New Roman" w:eastAsia="Times New Roman" w:hAnsi="Times New Roman"/>
          <w:lang w:eastAsia="cs-CZ"/>
        </w:rPr>
        <w:t>m</w:t>
      </w:r>
      <w:r w:rsidRPr="00AF5358">
        <w:rPr>
          <w:rFonts w:ascii="Times New Roman" w:eastAsia="Times New Roman" w:hAnsi="Times New Roman"/>
          <w:lang w:eastAsia="cs-CZ"/>
        </w:rPr>
        <w:t xml:space="preserve"> v termínu stanoveném ve smlouvě</w:t>
      </w:r>
      <w:r w:rsidR="003E3A06" w:rsidRPr="00AF5358">
        <w:rPr>
          <w:rFonts w:ascii="Times New Roman" w:eastAsia="Times New Roman" w:hAnsi="Times New Roman"/>
          <w:lang w:eastAsia="cs-CZ"/>
        </w:rPr>
        <w:t xml:space="preserve"> </w:t>
      </w:r>
      <w:r w:rsidRPr="00AF5358">
        <w:rPr>
          <w:rFonts w:ascii="Times New Roman" w:eastAsia="Times New Roman" w:hAnsi="Times New Roman"/>
          <w:lang w:eastAsia="cs-CZ"/>
        </w:rPr>
        <w:t>o</w:t>
      </w:r>
      <w:r w:rsidR="00047DD9" w:rsidRPr="00AF5358">
        <w:rPr>
          <w:rFonts w:ascii="Times New Roman" w:eastAsia="Times New Roman" w:hAnsi="Times New Roman"/>
          <w:lang w:eastAsia="cs-CZ"/>
        </w:rPr>
        <w:t> </w:t>
      </w:r>
      <w:r w:rsidRPr="00AF5358">
        <w:rPr>
          <w:rFonts w:ascii="Times New Roman" w:eastAsia="Times New Roman" w:hAnsi="Times New Roman"/>
          <w:lang w:eastAsia="cs-CZ"/>
        </w:rPr>
        <w:t>poskytnutí dotace, nejpozději však do 31. 8. 2024.</w:t>
      </w:r>
    </w:p>
    <w:p w14:paraId="03FC345D" w14:textId="77777777" w:rsidR="00047DD9" w:rsidRPr="00AF5358" w:rsidRDefault="00047DD9" w:rsidP="004B716C">
      <w:pPr>
        <w:spacing w:after="0" w:line="240" w:lineRule="auto"/>
        <w:ind w:left="-3"/>
        <w:jc w:val="both"/>
        <w:rPr>
          <w:rFonts w:ascii="Times New Roman" w:eastAsia="Times New Roman" w:hAnsi="Times New Roman"/>
          <w:lang w:eastAsia="cs-CZ"/>
        </w:rPr>
      </w:pPr>
    </w:p>
    <w:p w14:paraId="4EFAA67E" w14:textId="06EC8030" w:rsidR="00F656A7" w:rsidRPr="003E3A06" w:rsidRDefault="00F656A7" w:rsidP="00426A45">
      <w:pPr>
        <w:pStyle w:val="Default"/>
        <w:jc w:val="center"/>
        <w:rPr>
          <w:rFonts w:ascii="Times New Roman" w:hAnsi="Times New Roman" w:cs="Times New Roman"/>
          <w:color w:val="auto"/>
          <w:sz w:val="22"/>
          <w:szCs w:val="22"/>
        </w:rPr>
      </w:pPr>
      <w:r w:rsidRPr="00B2641D">
        <w:rPr>
          <w:rFonts w:ascii="Times New Roman" w:hAnsi="Times New Roman" w:cs="Times New Roman"/>
          <w:b/>
          <w:bCs/>
          <w:color w:val="auto"/>
          <w:sz w:val="22"/>
          <w:szCs w:val="22"/>
        </w:rPr>
        <w:t>Čl. X</w:t>
      </w:r>
      <w:r w:rsidR="00047DD9" w:rsidRPr="00B2641D">
        <w:rPr>
          <w:rFonts w:ascii="Times New Roman" w:hAnsi="Times New Roman" w:cs="Times New Roman"/>
          <w:b/>
          <w:bCs/>
          <w:color w:val="auto"/>
          <w:sz w:val="22"/>
          <w:szCs w:val="22"/>
        </w:rPr>
        <w:t>V</w:t>
      </w:r>
      <w:r w:rsidRPr="00B2641D">
        <w:rPr>
          <w:rFonts w:ascii="Times New Roman" w:hAnsi="Times New Roman" w:cs="Times New Roman"/>
          <w:b/>
          <w:bCs/>
          <w:color w:val="auto"/>
          <w:sz w:val="22"/>
          <w:szCs w:val="22"/>
        </w:rPr>
        <w:t>.</w:t>
      </w:r>
    </w:p>
    <w:p w14:paraId="00D20D83" w14:textId="77777777" w:rsidR="00F656A7" w:rsidRPr="002B4742" w:rsidRDefault="00F656A7" w:rsidP="00426A45">
      <w:pPr>
        <w:pStyle w:val="Default"/>
        <w:jc w:val="center"/>
        <w:rPr>
          <w:rFonts w:ascii="Times New Roman" w:hAnsi="Times New Roman" w:cs="Times New Roman"/>
          <w:b/>
          <w:bCs/>
          <w:color w:val="auto"/>
          <w:sz w:val="22"/>
          <w:szCs w:val="22"/>
        </w:rPr>
      </w:pPr>
      <w:r w:rsidRPr="002B4742">
        <w:rPr>
          <w:rFonts w:ascii="Times New Roman" w:hAnsi="Times New Roman" w:cs="Times New Roman"/>
          <w:b/>
          <w:bCs/>
          <w:color w:val="auto"/>
          <w:sz w:val="22"/>
          <w:szCs w:val="22"/>
        </w:rPr>
        <w:t xml:space="preserve">Vzor </w:t>
      </w:r>
      <w:r w:rsidR="00D01A6E" w:rsidRPr="002B4742">
        <w:rPr>
          <w:rFonts w:ascii="Times New Roman" w:hAnsi="Times New Roman" w:cs="Times New Roman"/>
          <w:b/>
          <w:bCs/>
          <w:color w:val="auto"/>
          <w:sz w:val="22"/>
          <w:szCs w:val="22"/>
        </w:rPr>
        <w:t>žádosti,</w:t>
      </w:r>
      <w:r w:rsidR="00E55968" w:rsidRPr="002B4742">
        <w:rPr>
          <w:rFonts w:ascii="Times New Roman" w:hAnsi="Times New Roman" w:cs="Times New Roman"/>
          <w:b/>
          <w:bCs/>
          <w:color w:val="auto"/>
          <w:sz w:val="22"/>
          <w:szCs w:val="22"/>
        </w:rPr>
        <w:t xml:space="preserve"> </w:t>
      </w:r>
      <w:r w:rsidRPr="002B4742">
        <w:rPr>
          <w:rFonts w:ascii="Times New Roman" w:hAnsi="Times New Roman" w:cs="Times New Roman"/>
          <w:b/>
          <w:bCs/>
          <w:color w:val="auto"/>
          <w:sz w:val="22"/>
          <w:szCs w:val="22"/>
        </w:rPr>
        <w:t>příloh k</w:t>
      </w:r>
      <w:r w:rsidR="00D01A6E" w:rsidRPr="002B4742">
        <w:rPr>
          <w:rFonts w:ascii="Times New Roman" w:hAnsi="Times New Roman" w:cs="Times New Roman"/>
          <w:b/>
          <w:bCs/>
          <w:color w:val="auto"/>
          <w:sz w:val="22"/>
          <w:szCs w:val="22"/>
        </w:rPr>
        <w:t> </w:t>
      </w:r>
      <w:r w:rsidRPr="002B4742">
        <w:rPr>
          <w:rFonts w:ascii="Times New Roman" w:hAnsi="Times New Roman" w:cs="Times New Roman"/>
          <w:b/>
          <w:bCs/>
          <w:color w:val="auto"/>
          <w:sz w:val="22"/>
          <w:szCs w:val="22"/>
        </w:rPr>
        <w:t>žádosti</w:t>
      </w:r>
      <w:r w:rsidR="00D01A6E" w:rsidRPr="002B4742">
        <w:rPr>
          <w:rFonts w:ascii="Times New Roman" w:hAnsi="Times New Roman" w:cs="Times New Roman"/>
          <w:b/>
          <w:bCs/>
          <w:color w:val="auto"/>
          <w:sz w:val="22"/>
          <w:szCs w:val="22"/>
        </w:rPr>
        <w:t xml:space="preserve"> a ostatních dokumentů</w:t>
      </w:r>
      <w:r w:rsidR="007371B1" w:rsidRPr="002B4742">
        <w:rPr>
          <w:rStyle w:val="Znakapoznpodarou"/>
          <w:rFonts w:ascii="Times New Roman" w:hAnsi="Times New Roman" w:cs="Times New Roman"/>
          <w:b/>
          <w:bCs/>
          <w:color w:val="auto"/>
          <w:sz w:val="22"/>
          <w:szCs w:val="22"/>
        </w:rPr>
        <w:footnoteReference w:id="14"/>
      </w:r>
    </w:p>
    <w:p w14:paraId="155D16FC" w14:textId="280DD050" w:rsidR="00F656A7" w:rsidRPr="002B4742" w:rsidRDefault="00F656A7" w:rsidP="00AA3F6F">
      <w:pPr>
        <w:pStyle w:val="Odstavecseseznamem"/>
        <w:numPr>
          <w:ilvl w:val="0"/>
          <w:numId w:val="2"/>
        </w:numPr>
        <w:spacing w:after="0" w:line="240" w:lineRule="auto"/>
        <w:ind w:left="426" w:hanging="426"/>
        <w:contextualSpacing w:val="0"/>
        <w:jc w:val="both"/>
        <w:rPr>
          <w:rFonts w:ascii="Times New Roman" w:hAnsi="Times New Roman"/>
        </w:rPr>
      </w:pPr>
      <w:r w:rsidRPr="002B4742">
        <w:rPr>
          <w:rFonts w:ascii="Times New Roman" w:hAnsi="Times New Roman"/>
        </w:rPr>
        <w:t xml:space="preserve">Vzor </w:t>
      </w:r>
      <w:r w:rsidR="00172624" w:rsidRPr="002B4742">
        <w:rPr>
          <w:rFonts w:ascii="Times New Roman" w:hAnsi="Times New Roman"/>
        </w:rPr>
        <w:t>žádosti</w:t>
      </w:r>
      <w:r w:rsidR="00047DD9" w:rsidRPr="002B4742">
        <w:rPr>
          <w:rFonts w:ascii="Times New Roman" w:hAnsi="Times New Roman"/>
        </w:rPr>
        <w:t xml:space="preserve"> včetně </w:t>
      </w:r>
      <w:r w:rsidR="00E60BA7" w:rsidRPr="002B4742">
        <w:rPr>
          <w:rFonts w:ascii="Times New Roman" w:hAnsi="Times New Roman"/>
        </w:rPr>
        <w:t>přílohy</w:t>
      </w:r>
      <w:r w:rsidR="003C4738">
        <w:rPr>
          <w:rFonts w:ascii="Times New Roman" w:hAnsi="Times New Roman"/>
        </w:rPr>
        <w:t xml:space="preserve"> č. 2 dotačního programu</w:t>
      </w:r>
      <w:r w:rsidR="00E60BA7" w:rsidRPr="002B4742">
        <w:rPr>
          <w:rFonts w:ascii="Times New Roman" w:hAnsi="Times New Roman"/>
        </w:rPr>
        <w:t xml:space="preserve"> – kalkulačka</w:t>
      </w:r>
      <w:r w:rsidR="00967CCF" w:rsidRPr="002B4742">
        <w:rPr>
          <w:rFonts w:ascii="Times New Roman" w:hAnsi="Times New Roman"/>
        </w:rPr>
        <w:t xml:space="preserve"> k žádosti o dotaci (rozpočet)</w:t>
      </w:r>
      <w:r w:rsidR="005D61C5" w:rsidRPr="002B4742">
        <w:rPr>
          <w:rFonts w:ascii="Times New Roman" w:hAnsi="Times New Roman"/>
        </w:rPr>
        <w:t>,</w:t>
      </w:r>
      <w:r w:rsidR="00D01A6E" w:rsidRPr="002B4742">
        <w:rPr>
          <w:rFonts w:ascii="Times New Roman" w:hAnsi="Times New Roman"/>
        </w:rPr>
        <w:t xml:space="preserve"> resp. nevyplněnou elektronickou žádost má žadatel k dispozici v dotačním portálu Karlovarského kraje. Vzor</w:t>
      </w:r>
      <w:r w:rsidR="00164422" w:rsidRPr="002B4742">
        <w:rPr>
          <w:rFonts w:ascii="Times New Roman" w:hAnsi="Times New Roman"/>
        </w:rPr>
        <w:t>y</w:t>
      </w:r>
      <w:r w:rsidR="00172624" w:rsidRPr="002B4742">
        <w:rPr>
          <w:rFonts w:ascii="Times New Roman" w:hAnsi="Times New Roman"/>
        </w:rPr>
        <w:t xml:space="preserve"> </w:t>
      </w:r>
      <w:r w:rsidR="0018179B" w:rsidRPr="002B4742">
        <w:rPr>
          <w:rFonts w:ascii="Times New Roman" w:hAnsi="Times New Roman"/>
        </w:rPr>
        <w:t>příloh k</w:t>
      </w:r>
      <w:r w:rsidR="00FA7F15" w:rsidRPr="002B4742">
        <w:rPr>
          <w:rFonts w:ascii="Times New Roman" w:hAnsi="Times New Roman"/>
        </w:rPr>
        <w:t> </w:t>
      </w:r>
      <w:r w:rsidR="0018179B" w:rsidRPr="002B4742">
        <w:rPr>
          <w:rFonts w:ascii="Times New Roman" w:hAnsi="Times New Roman"/>
        </w:rPr>
        <w:t>žádosti</w:t>
      </w:r>
      <w:r w:rsidR="00FA7F15" w:rsidRPr="002B4742">
        <w:rPr>
          <w:rFonts w:ascii="Times New Roman" w:hAnsi="Times New Roman"/>
        </w:rPr>
        <w:t xml:space="preserve"> </w:t>
      </w:r>
      <w:r w:rsidR="00B412E0" w:rsidRPr="002B4742">
        <w:rPr>
          <w:rFonts w:ascii="Times New Roman" w:hAnsi="Times New Roman"/>
        </w:rPr>
        <w:t>j</w:t>
      </w:r>
      <w:r w:rsidR="00D01A6E" w:rsidRPr="002B4742">
        <w:rPr>
          <w:rFonts w:ascii="Times New Roman" w:hAnsi="Times New Roman"/>
        </w:rPr>
        <w:t xml:space="preserve">sou </w:t>
      </w:r>
      <w:r w:rsidR="003E2C92" w:rsidRPr="002B4742">
        <w:rPr>
          <w:rFonts w:ascii="Times New Roman" w:hAnsi="Times New Roman"/>
        </w:rPr>
        <w:t xml:space="preserve">součástí tohoto </w:t>
      </w:r>
      <w:r w:rsidR="00AD111B" w:rsidRPr="002B4742">
        <w:rPr>
          <w:rFonts w:ascii="Times New Roman" w:hAnsi="Times New Roman"/>
        </w:rPr>
        <w:t>do</w:t>
      </w:r>
      <w:r w:rsidR="003C4738">
        <w:rPr>
          <w:rFonts w:ascii="Times New Roman" w:hAnsi="Times New Roman"/>
        </w:rPr>
        <w:t>tačního programu</w:t>
      </w:r>
      <w:r w:rsidR="003E2C92" w:rsidRPr="002B4742">
        <w:rPr>
          <w:rFonts w:ascii="Times New Roman" w:hAnsi="Times New Roman"/>
        </w:rPr>
        <w:t>.</w:t>
      </w:r>
    </w:p>
    <w:p w14:paraId="62314E35" w14:textId="77777777" w:rsidR="00B81444" w:rsidRPr="00B81444" w:rsidRDefault="00B81444" w:rsidP="00B81444">
      <w:pPr>
        <w:spacing w:after="0" w:line="240" w:lineRule="auto"/>
        <w:rPr>
          <w:rFonts w:ascii="Times New Roman" w:eastAsia="Times New Roman" w:hAnsi="Times New Roman"/>
          <w:b/>
          <w:lang w:eastAsia="cs-CZ"/>
        </w:rPr>
      </w:pPr>
    </w:p>
    <w:p w14:paraId="18923CBF" w14:textId="1C96FB3B" w:rsidR="002F5789" w:rsidRPr="002F5789" w:rsidRDefault="002F5789" w:rsidP="0059429C">
      <w:pPr>
        <w:pStyle w:val="Odstavecseseznamem"/>
        <w:numPr>
          <w:ilvl w:val="0"/>
          <w:numId w:val="2"/>
        </w:numPr>
        <w:spacing w:after="0" w:line="240" w:lineRule="auto"/>
        <w:ind w:left="360"/>
        <w:contextualSpacing w:val="0"/>
        <w:jc w:val="both"/>
        <w:rPr>
          <w:rFonts w:ascii="Times New Roman" w:eastAsia="Times New Roman" w:hAnsi="Times New Roman"/>
          <w:lang w:eastAsia="cs-CZ"/>
        </w:rPr>
      </w:pPr>
      <w:r w:rsidRPr="002F5789">
        <w:rPr>
          <w:rFonts w:ascii="Times New Roman" w:hAnsi="Times New Roman"/>
        </w:rPr>
        <w:t xml:space="preserve">Podáním žádosti bere žadatel na vědomí závaznost znění tohoto dotačního programu, který může být poskytovatelem dotace aktualizován v návaznosti na aktualizaci navazující dokumentace vydané </w:t>
      </w:r>
      <w:r w:rsidR="00A537A8" w:rsidRPr="00107714">
        <w:rPr>
          <w:rFonts w:ascii="Times New Roman" w:hAnsi="Times New Roman"/>
        </w:rPr>
        <w:t>Ministerstvem práce a sociálních věcí</w:t>
      </w:r>
      <w:r w:rsidRPr="002F5789">
        <w:rPr>
          <w:rFonts w:ascii="Times New Roman" w:hAnsi="Times New Roman"/>
        </w:rPr>
        <w:t xml:space="preserve">. </w:t>
      </w:r>
      <w:r w:rsidRPr="002F5789">
        <w:rPr>
          <w:rFonts w:ascii="Times New Roman" w:eastAsia="Times New Roman" w:hAnsi="Times New Roman"/>
          <w:lang w:eastAsia="cs-CZ"/>
        </w:rPr>
        <w:t>Navazující dokumentací jsou:</w:t>
      </w:r>
    </w:p>
    <w:p w14:paraId="3D3117AB" w14:textId="34FD4BC7" w:rsidR="002F5789" w:rsidRPr="002F5789" w:rsidRDefault="002F5789" w:rsidP="002F5789">
      <w:pPr>
        <w:pStyle w:val="Odstavecseseznamem"/>
        <w:numPr>
          <w:ilvl w:val="0"/>
          <w:numId w:val="4"/>
        </w:numPr>
        <w:spacing w:after="0" w:line="240" w:lineRule="auto"/>
        <w:jc w:val="both"/>
        <w:rPr>
          <w:rFonts w:ascii="Times New Roman" w:hAnsi="Times New Roman"/>
        </w:rPr>
      </w:pPr>
      <w:r w:rsidRPr="002F5789">
        <w:rPr>
          <w:rFonts w:ascii="Times New Roman" w:hAnsi="Times New Roman"/>
        </w:rPr>
        <w:t>Obecná část pravidel pro žadatele a příjemce v rámci O</w:t>
      </w:r>
      <w:r w:rsidR="003C4738">
        <w:rPr>
          <w:rFonts w:ascii="Times New Roman" w:hAnsi="Times New Roman"/>
        </w:rPr>
        <w:t>PZ+</w:t>
      </w:r>
      <w:r w:rsidRPr="002F5789">
        <w:rPr>
          <w:rFonts w:ascii="Times New Roman" w:hAnsi="Times New Roman"/>
        </w:rPr>
        <w:t>,</w:t>
      </w:r>
    </w:p>
    <w:p w14:paraId="1F65E260" w14:textId="77777777" w:rsidR="002F5789" w:rsidRPr="002F5789" w:rsidRDefault="002F5789" w:rsidP="002F5789">
      <w:pPr>
        <w:pStyle w:val="Odstavecseseznamem"/>
        <w:numPr>
          <w:ilvl w:val="0"/>
          <w:numId w:val="4"/>
        </w:numPr>
        <w:spacing w:after="0" w:line="240" w:lineRule="auto"/>
        <w:jc w:val="both"/>
        <w:rPr>
          <w:rFonts w:ascii="Times New Roman" w:hAnsi="Times New Roman"/>
        </w:rPr>
      </w:pPr>
      <w:r w:rsidRPr="002F5789">
        <w:rPr>
          <w:rFonts w:ascii="Times New Roman" w:hAnsi="Times New Roman"/>
        </w:rPr>
        <w:t>Specifická část pravidel pro žadatele a příjemce v rámci OPZ+ pro projekty s jednotkovými náklady zaměřené na podporu školního stravování, dále</w:t>
      </w:r>
    </w:p>
    <w:p w14:paraId="22AA3BE4" w14:textId="29082FB9" w:rsidR="002F5789" w:rsidRPr="002F5789" w:rsidRDefault="002F5789" w:rsidP="002F5789">
      <w:pPr>
        <w:pStyle w:val="Odstavecseseznamem"/>
        <w:numPr>
          <w:ilvl w:val="0"/>
          <w:numId w:val="4"/>
        </w:numPr>
        <w:spacing w:after="0" w:line="240" w:lineRule="auto"/>
        <w:jc w:val="both"/>
        <w:rPr>
          <w:rFonts w:ascii="Times New Roman" w:hAnsi="Times New Roman"/>
        </w:rPr>
      </w:pPr>
      <w:r w:rsidRPr="002F5789">
        <w:rPr>
          <w:rFonts w:ascii="Times New Roman" w:hAnsi="Times New Roman"/>
        </w:rPr>
        <w:t>Pokyny k vyplnění žádosti o podporu v IS KP21+ pro projekty s jednotkovými náklady zaměřené na podporu školního stravování a Pokyny pro vyplnění zprávy o realizaci a žádosti o</w:t>
      </w:r>
      <w:r w:rsidR="00FB6149">
        <w:rPr>
          <w:rFonts w:ascii="Times New Roman" w:hAnsi="Times New Roman"/>
        </w:rPr>
        <w:t> </w:t>
      </w:r>
      <w:r w:rsidRPr="002F5789">
        <w:rPr>
          <w:rFonts w:ascii="Times New Roman" w:hAnsi="Times New Roman"/>
        </w:rPr>
        <w:t>platbu v IS KP21+ pro projekty s jednotkovými náklady).</w:t>
      </w:r>
    </w:p>
    <w:p w14:paraId="77C86A73" w14:textId="77777777" w:rsidR="00532964" w:rsidRDefault="00532964" w:rsidP="00B81444">
      <w:pPr>
        <w:pStyle w:val="Odstavecseseznamem"/>
        <w:spacing w:after="0" w:line="240" w:lineRule="auto"/>
        <w:ind w:left="426"/>
        <w:contextualSpacing w:val="0"/>
        <w:jc w:val="center"/>
        <w:rPr>
          <w:rFonts w:ascii="Times New Roman" w:eastAsia="Times New Roman" w:hAnsi="Times New Roman"/>
          <w:b/>
          <w:lang w:eastAsia="cs-CZ"/>
        </w:rPr>
      </w:pPr>
    </w:p>
    <w:p w14:paraId="5EA8A8B3" w14:textId="77777777" w:rsidR="00B72D2C" w:rsidRPr="006870D9" w:rsidRDefault="00B72D2C" w:rsidP="00B81444">
      <w:pPr>
        <w:pStyle w:val="Odstavecseseznamem"/>
        <w:spacing w:after="0" w:line="240" w:lineRule="auto"/>
        <w:ind w:left="426"/>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t>Čl. X</w:t>
      </w:r>
      <w:r w:rsidR="00BB0CFB">
        <w:rPr>
          <w:rFonts w:ascii="Times New Roman" w:eastAsia="Times New Roman" w:hAnsi="Times New Roman"/>
          <w:b/>
          <w:lang w:eastAsia="cs-CZ"/>
        </w:rPr>
        <w:t>V</w:t>
      </w:r>
      <w:r w:rsidRPr="006870D9">
        <w:rPr>
          <w:rFonts w:ascii="Times New Roman" w:eastAsia="Times New Roman" w:hAnsi="Times New Roman"/>
          <w:b/>
          <w:lang w:eastAsia="cs-CZ"/>
        </w:rPr>
        <w:t>I.</w:t>
      </w:r>
    </w:p>
    <w:p w14:paraId="075CBCAA" w14:textId="77777777" w:rsidR="00B72D2C" w:rsidRPr="007A1F5D" w:rsidRDefault="00B72D2C" w:rsidP="00B72D2C">
      <w:pPr>
        <w:spacing w:after="0" w:line="240" w:lineRule="auto"/>
        <w:jc w:val="center"/>
        <w:rPr>
          <w:rFonts w:ascii="Times New Roman" w:eastAsia="Times New Roman" w:hAnsi="Times New Roman"/>
          <w:b/>
          <w:lang w:eastAsia="cs-CZ"/>
        </w:rPr>
      </w:pPr>
      <w:r w:rsidRPr="007A1F5D">
        <w:rPr>
          <w:rFonts w:ascii="Times New Roman" w:eastAsia="Times New Roman" w:hAnsi="Times New Roman"/>
          <w:b/>
          <w:lang w:eastAsia="cs-CZ"/>
        </w:rPr>
        <w:t>Použití, kontrola a finanční vypořádání poskytnuté dotace</w:t>
      </w:r>
    </w:p>
    <w:p w14:paraId="0BBE6CE0" w14:textId="77777777" w:rsidR="00B72D2C" w:rsidRPr="007A1F5D" w:rsidRDefault="00B72D2C" w:rsidP="00AA3F6F">
      <w:pPr>
        <w:numPr>
          <w:ilvl w:val="0"/>
          <w:numId w:val="10"/>
        </w:numPr>
        <w:spacing w:after="0" w:line="240" w:lineRule="auto"/>
        <w:jc w:val="both"/>
        <w:rPr>
          <w:rFonts w:ascii="Times New Roman" w:eastAsia="Times New Roman" w:hAnsi="Times New Roman"/>
          <w:lang w:eastAsia="cs-CZ"/>
        </w:rPr>
      </w:pPr>
      <w:r w:rsidRPr="007A1F5D">
        <w:rPr>
          <w:rFonts w:ascii="Times New Roman" w:eastAsia="Times New Roman" w:hAnsi="Times New Roman"/>
          <w:lang w:eastAsia="cs-CZ"/>
        </w:rPr>
        <w:t>Finanční prostředky poskytnuté formou dotace musí být použity v souladu s uzavřenou veřejnoprávn</w:t>
      </w:r>
      <w:r w:rsidR="00080CF2" w:rsidRPr="007A1F5D">
        <w:rPr>
          <w:rFonts w:ascii="Times New Roman" w:eastAsia="Times New Roman" w:hAnsi="Times New Roman"/>
          <w:lang w:eastAsia="cs-CZ"/>
        </w:rPr>
        <w:t>í smlouvou o poskytnutí dotace.</w:t>
      </w:r>
    </w:p>
    <w:p w14:paraId="236379CF" w14:textId="77777777" w:rsidR="00B72D2C" w:rsidRPr="007A1F5D" w:rsidRDefault="00B72D2C" w:rsidP="006F5263">
      <w:pPr>
        <w:spacing w:after="0" w:line="240" w:lineRule="auto"/>
        <w:rPr>
          <w:rFonts w:ascii="Times New Roman" w:eastAsia="Times New Roman" w:hAnsi="Times New Roman"/>
          <w:lang w:eastAsia="cs-CZ"/>
        </w:rPr>
      </w:pPr>
    </w:p>
    <w:p w14:paraId="3A44C906" w14:textId="77777777" w:rsidR="00B72D2C" w:rsidRPr="007A1F5D" w:rsidRDefault="00025701" w:rsidP="00AA3F6F">
      <w:pPr>
        <w:numPr>
          <w:ilvl w:val="0"/>
          <w:numId w:val="10"/>
        </w:numPr>
        <w:spacing w:after="0" w:line="240" w:lineRule="auto"/>
        <w:jc w:val="both"/>
        <w:rPr>
          <w:rFonts w:ascii="Times New Roman" w:eastAsia="Times New Roman" w:hAnsi="Times New Roman"/>
          <w:lang w:eastAsia="cs-CZ"/>
        </w:rPr>
      </w:pPr>
      <w:r w:rsidRPr="007A1F5D">
        <w:rPr>
          <w:rFonts w:ascii="Times New Roman" w:eastAsia="Times New Roman" w:hAnsi="Times New Roman"/>
          <w:lang w:eastAsia="cs-CZ"/>
        </w:rPr>
        <w:t xml:space="preserve">Kontrolu dle </w:t>
      </w:r>
      <w:r w:rsidR="00B72D2C" w:rsidRPr="007A1F5D">
        <w:rPr>
          <w:rFonts w:ascii="Times New Roman" w:eastAsia="Times New Roman" w:hAnsi="Times New Roman"/>
          <w:lang w:eastAsia="cs-CZ"/>
        </w:rPr>
        <w:t>zákona číslo 320/2001 Sb., o finanční kontrole ve veřejné správě a o změně některých zákonů (zákon o finanční kontrole)</w:t>
      </w:r>
      <w:r w:rsidR="00C46CBB" w:rsidRPr="007A1F5D">
        <w:rPr>
          <w:rFonts w:ascii="Times New Roman" w:eastAsia="Times New Roman" w:hAnsi="Times New Roman"/>
          <w:lang w:eastAsia="cs-CZ"/>
        </w:rPr>
        <w:t>,</w:t>
      </w:r>
      <w:r w:rsidR="00B72D2C" w:rsidRPr="007A1F5D">
        <w:rPr>
          <w:rFonts w:ascii="Times New Roman" w:eastAsia="Times New Roman" w:hAnsi="Times New Roman"/>
          <w:lang w:eastAsia="cs-CZ"/>
        </w:rPr>
        <w:t xml:space="preserve"> ve znění pozdějších předpisů a zákona číslo 255/2012 Sb., o</w:t>
      </w:r>
      <w:r w:rsidR="003C39FB" w:rsidRPr="007A1F5D">
        <w:rPr>
          <w:rFonts w:ascii="Times New Roman" w:eastAsia="Times New Roman" w:hAnsi="Times New Roman"/>
          <w:lang w:eastAsia="cs-CZ"/>
        </w:rPr>
        <w:t> </w:t>
      </w:r>
      <w:r w:rsidR="00B72D2C" w:rsidRPr="007A1F5D">
        <w:rPr>
          <w:rFonts w:ascii="Times New Roman" w:eastAsia="Times New Roman" w:hAnsi="Times New Roman"/>
          <w:lang w:eastAsia="cs-CZ"/>
        </w:rPr>
        <w:t>kontrole (kontrolní řád)</w:t>
      </w:r>
      <w:r w:rsidR="00C46CBB" w:rsidRPr="007A1F5D">
        <w:rPr>
          <w:rFonts w:ascii="Times New Roman" w:eastAsia="Times New Roman" w:hAnsi="Times New Roman"/>
          <w:lang w:eastAsia="cs-CZ"/>
        </w:rPr>
        <w:t>,</w:t>
      </w:r>
      <w:r w:rsidR="00CE3A62" w:rsidRPr="007A1F5D">
        <w:rPr>
          <w:rFonts w:ascii="Times New Roman" w:eastAsia="Times New Roman" w:hAnsi="Times New Roman"/>
          <w:lang w:eastAsia="cs-CZ"/>
        </w:rPr>
        <w:t xml:space="preserve"> </w:t>
      </w:r>
      <w:r w:rsidR="00B72D2C" w:rsidRPr="007A1F5D">
        <w:rPr>
          <w:rFonts w:ascii="Times New Roman" w:eastAsia="Times New Roman" w:hAnsi="Times New Roman"/>
          <w:lang w:eastAsia="cs-CZ"/>
        </w:rPr>
        <w:t xml:space="preserve">ve znění pozdějších předpisů vykonávají </w:t>
      </w:r>
      <w:r w:rsidR="00EB5FDA" w:rsidRPr="007A1F5D">
        <w:rPr>
          <w:rFonts w:ascii="Times New Roman" w:eastAsia="Times New Roman" w:hAnsi="Times New Roman"/>
          <w:lang w:eastAsia="cs-CZ"/>
        </w:rPr>
        <w:t xml:space="preserve">mj. </w:t>
      </w:r>
      <w:r w:rsidR="00B72D2C" w:rsidRPr="007A1F5D">
        <w:rPr>
          <w:rFonts w:ascii="Times New Roman" w:eastAsia="Times New Roman" w:hAnsi="Times New Roman"/>
          <w:lang w:eastAsia="cs-CZ"/>
        </w:rPr>
        <w:t xml:space="preserve">pověření zaměstnanci a členové příslušných kontrolních orgánů </w:t>
      </w:r>
      <w:r w:rsidR="002D2585" w:rsidRPr="007A1F5D">
        <w:rPr>
          <w:rFonts w:ascii="Times New Roman" w:eastAsia="Times New Roman" w:hAnsi="Times New Roman"/>
          <w:lang w:eastAsia="cs-CZ"/>
        </w:rPr>
        <w:t xml:space="preserve">Karlovarského </w:t>
      </w:r>
      <w:r w:rsidR="00B72D2C" w:rsidRPr="007A1F5D">
        <w:rPr>
          <w:rFonts w:ascii="Times New Roman" w:eastAsia="Times New Roman" w:hAnsi="Times New Roman"/>
          <w:lang w:eastAsia="cs-CZ"/>
        </w:rPr>
        <w:t>kraje.</w:t>
      </w:r>
    </w:p>
    <w:p w14:paraId="7BE0C850" w14:textId="77777777" w:rsidR="006F5263" w:rsidRPr="007A1F5D" w:rsidRDefault="006F5263" w:rsidP="006F5263">
      <w:pPr>
        <w:spacing w:after="0" w:line="240" w:lineRule="auto"/>
        <w:jc w:val="both"/>
        <w:rPr>
          <w:rFonts w:ascii="Times New Roman" w:eastAsia="Times New Roman" w:hAnsi="Times New Roman"/>
          <w:strike/>
          <w:lang w:eastAsia="cs-CZ"/>
        </w:rPr>
      </w:pPr>
    </w:p>
    <w:p w14:paraId="79719CCB" w14:textId="7B7D2373" w:rsidR="00B72D2C" w:rsidRPr="007A1F5D" w:rsidRDefault="00B72D2C" w:rsidP="00F13FD5">
      <w:pPr>
        <w:numPr>
          <w:ilvl w:val="0"/>
          <w:numId w:val="10"/>
        </w:numPr>
        <w:spacing w:after="0" w:line="240" w:lineRule="auto"/>
        <w:jc w:val="both"/>
        <w:rPr>
          <w:rFonts w:ascii="Times New Roman" w:eastAsia="Times New Roman" w:hAnsi="Times New Roman"/>
          <w:bCs/>
          <w:iCs/>
          <w:lang w:eastAsia="cs-CZ"/>
        </w:rPr>
      </w:pPr>
      <w:r w:rsidRPr="007A1F5D">
        <w:rPr>
          <w:rFonts w:ascii="Times New Roman" w:eastAsia="Times New Roman" w:hAnsi="Times New Roman"/>
          <w:lang w:eastAsia="cs-CZ"/>
        </w:rPr>
        <w:lastRenderedPageBreak/>
        <w:t>Příjemce je povinen provést a </w:t>
      </w:r>
      <w:r w:rsidRPr="001663DF">
        <w:rPr>
          <w:rFonts w:ascii="Times New Roman" w:eastAsia="Times New Roman" w:hAnsi="Times New Roman"/>
          <w:lang w:eastAsia="cs-CZ"/>
        </w:rPr>
        <w:t xml:space="preserve">předložit </w:t>
      </w:r>
      <w:r w:rsidR="0059429C">
        <w:rPr>
          <w:rFonts w:ascii="Times New Roman" w:eastAsia="Times New Roman" w:hAnsi="Times New Roman"/>
          <w:lang w:eastAsia="cs-CZ"/>
        </w:rPr>
        <w:t>poskytovateli dotace</w:t>
      </w:r>
      <w:r w:rsidR="00EF5097" w:rsidRPr="001663DF">
        <w:rPr>
          <w:rFonts w:ascii="Times New Roman" w:eastAsia="Times New Roman" w:hAnsi="Times New Roman"/>
          <w:lang w:eastAsia="cs-CZ"/>
        </w:rPr>
        <w:t xml:space="preserve"> </w:t>
      </w:r>
      <w:r w:rsidRPr="001663DF">
        <w:rPr>
          <w:rFonts w:ascii="Times New Roman" w:eastAsia="Times New Roman" w:hAnsi="Times New Roman"/>
          <w:lang w:eastAsia="cs-CZ"/>
        </w:rPr>
        <w:t>finanční vypořádání dotace nejpozději do termínu stanoveného ve veřejnoprávní smlouvě o poskytnutí dotace</w:t>
      </w:r>
      <w:r w:rsidR="003C4738">
        <w:rPr>
          <w:rFonts w:ascii="Times New Roman" w:eastAsia="Times New Roman" w:hAnsi="Times New Roman"/>
          <w:lang w:eastAsia="cs-CZ"/>
        </w:rPr>
        <w:t xml:space="preserve"> a v čl. XIV. odst. 9 dotačního programu</w:t>
      </w:r>
      <w:r w:rsidRPr="001663DF">
        <w:rPr>
          <w:rFonts w:ascii="Times New Roman" w:eastAsia="Times New Roman" w:hAnsi="Times New Roman"/>
          <w:bCs/>
          <w:iCs/>
          <w:lang w:eastAsia="cs-CZ"/>
        </w:rPr>
        <w:t xml:space="preserve">. </w:t>
      </w:r>
      <w:r w:rsidR="0059429C">
        <w:rPr>
          <w:rFonts w:ascii="Times New Roman" w:eastAsia="Times New Roman" w:hAnsi="Times New Roman"/>
          <w:bCs/>
          <w:iCs/>
          <w:lang w:eastAsia="cs-CZ"/>
        </w:rPr>
        <w:t>Poskytovatel dotace</w:t>
      </w:r>
      <w:r w:rsidR="007A1F5D" w:rsidRPr="001663DF">
        <w:rPr>
          <w:rFonts w:ascii="Times New Roman" w:eastAsia="Times New Roman" w:hAnsi="Times New Roman"/>
          <w:bCs/>
          <w:iCs/>
          <w:lang w:eastAsia="cs-CZ"/>
        </w:rPr>
        <w:t xml:space="preserve"> </w:t>
      </w:r>
      <w:r w:rsidRPr="001663DF">
        <w:rPr>
          <w:rFonts w:ascii="Times New Roman" w:eastAsia="Times New Roman" w:hAnsi="Times New Roman"/>
          <w:bCs/>
          <w:iCs/>
          <w:lang w:eastAsia="cs-CZ"/>
        </w:rPr>
        <w:t>po obdržení finančního vypořádání provede kontrolu správnosti předložených dokladů</w:t>
      </w:r>
      <w:r w:rsidRPr="007A1F5D">
        <w:rPr>
          <w:rFonts w:ascii="Times New Roman" w:eastAsia="Times New Roman" w:hAnsi="Times New Roman"/>
          <w:bCs/>
          <w:iCs/>
          <w:lang w:eastAsia="cs-CZ"/>
        </w:rPr>
        <w:t xml:space="preserve"> a dodržení stanoveného účelu použití poskytnuté dotace.</w:t>
      </w:r>
    </w:p>
    <w:p w14:paraId="16992224" w14:textId="77777777" w:rsidR="00047DD9" w:rsidRPr="00047DD9" w:rsidRDefault="00047DD9" w:rsidP="004B716C">
      <w:pPr>
        <w:spacing w:after="0" w:line="240" w:lineRule="auto"/>
        <w:jc w:val="both"/>
        <w:rPr>
          <w:rFonts w:ascii="Times New Roman" w:eastAsia="Times New Roman" w:hAnsi="Times New Roman"/>
          <w:bCs/>
          <w:iCs/>
          <w:lang w:eastAsia="cs-CZ"/>
        </w:rPr>
      </w:pPr>
    </w:p>
    <w:p w14:paraId="0BBF8570" w14:textId="14E82ED3" w:rsidR="00FA7F15" w:rsidRPr="002B4742" w:rsidRDefault="00FA7F15" w:rsidP="007A1F5D">
      <w:pPr>
        <w:numPr>
          <w:ilvl w:val="0"/>
          <w:numId w:val="10"/>
        </w:numPr>
        <w:spacing w:after="0" w:line="240" w:lineRule="auto"/>
        <w:jc w:val="both"/>
        <w:rPr>
          <w:rFonts w:ascii="Times New Roman" w:eastAsia="Times New Roman" w:hAnsi="Times New Roman"/>
          <w:lang w:eastAsia="cs-CZ"/>
        </w:rPr>
      </w:pPr>
      <w:r w:rsidRPr="002B4742">
        <w:rPr>
          <w:rFonts w:ascii="Times New Roman" w:eastAsia="Times New Roman" w:hAnsi="Times New Roman"/>
          <w:lang w:eastAsia="cs-CZ"/>
        </w:rPr>
        <w:t>V případě nevyčerpání dotace musí příjemce nevyužité finanční prostředky vrátit zpět na účet poskytovatele nejpozději do termínu stanoveného ve veřejnoprávní smlouvě o poskytnutí dotace</w:t>
      </w:r>
      <w:r w:rsidR="003C4738">
        <w:rPr>
          <w:rFonts w:ascii="Times New Roman" w:eastAsia="Times New Roman" w:hAnsi="Times New Roman"/>
          <w:lang w:eastAsia="cs-CZ"/>
        </w:rPr>
        <w:t xml:space="preserve"> a</w:t>
      </w:r>
      <w:r w:rsidR="004F7FB4">
        <w:rPr>
          <w:rFonts w:ascii="Times New Roman" w:eastAsia="Times New Roman" w:hAnsi="Times New Roman"/>
          <w:lang w:eastAsia="cs-CZ"/>
        </w:rPr>
        <w:t> </w:t>
      </w:r>
      <w:r w:rsidR="003C4738">
        <w:rPr>
          <w:rFonts w:ascii="Times New Roman" w:eastAsia="Times New Roman" w:hAnsi="Times New Roman"/>
          <w:lang w:eastAsia="cs-CZ"/>
        </w:rPr>
        <w:t>v čl. XIV. odst. 10 dotačního programu</w:t>
      </w:r>
      <w:r w:rsidRPr="002B4742">
        <w:rPr>
          <w:rFonts w:ascii="Times New Roman" w:eastAsia="Times New Roman" w:hAnsi="Times New Roman"/>
          <w:lang w:eastAsia="cs-CZ"/>
        </w:rPr>
        <w:t>. O vrácení nevyčerpaných finančních prostředků zpět na</w:t>
      </w:r>
      <w:r w:rsidR="004F7FB4">
        <w:rPr>
          <w:rFonts w:ascii="Times New Roman" w:eastAsia="Times New Roman" w:hAnsi="Times New Roman"/>
          <w:lang w:eastAsia="cs-CZ"/>
        </w:rPr>
        <w:t> </w:t>
      </w:r>
      <w:r w:rsidRPr="002B4742">
        <w:rPr>
          <w:rFonts w:ascii="Times New Roman" w:eastAsia="Times New Roman" w:hAnsi="Times New Roman"/>
          <w:lang w:eastAsia="cs-CZ"/>
        </w:rPr>
        <w:t xml:space="preserve">účet kraje je příjemce povinen informovat </w:t>
      </w:r>
      <w:r w:rsidR="0059429C">
        <w:rPr>
          <w:rFonts w:ascii="Times New Roman" w:eastAsia="Times New Roman" w:hAnsi="Times New Roman"/>
          <w:lang w:eastAsia="cs-CZ"/>
        </w:rPr>
        <w:t>poskytovatele dotace</w:t>
      </w:r>
      <w:r w:rsidRPr="002B4742">
        <w:rPr>
          <w:rFonts w:ascii="Times New Roman" w:eastAsia="Times New Roman" w:hAnsi="Times New Roman"/>
          <w:lang w:eastAsia="cs-CZ"/>
        </w:rPr>
        <w:t>. Pro tento účel příjemce použije formulář Avízo, který je součástí formuláře Finanční</w:t>
      </w:r>
      <w:r w:rsidR="00226BF9" w:rsidRPr="002B4742">
        <w:rPr>
          <w:rFonts w:ascii="Times New Roman" w:eastAsia="Times New Roman" w:hAnsi="Times New Roman"/>
          <w:lang w:eastAsia="cs-CZ"/>
        </w:rPr>
        <w:t xml:space="preserve"> vypořádání.</w:t>
      </w:r>
    </w:p>
    <w:p w14:paraId="4D6EE2AB" w14:textId="77777777" w:rsidR="007D3CC1" w:rsidRDefault="007D3CC1" w:rsidP="006B6790">
      <w:pPr>
        <w:spacing w:after="0" w:line="240" w:lineRule="auto"/>
        <w:rPr>
          <w:rFonts w:ascii="Times New Roman" w:eastAsia="Times New Roman" w:hAnsi="Times New Roman"/>
          <w:bCs/>
          <w:iCs/>
          <w:lang w:eastAsia="cs-CZ"/>
        </w:rPr>
      </w:pPr>
    </w:p>
    <w:p w14:paraId="16F8300C" w14:textId="2AB29540" w:rsidR="00EF1B93" w:rsidRPr="002B4742" w:rsidRDefault="00EF1B93" w:rsidP="00EF1B93">
      <w:pPr>
        <w:spacing w:after="0" w:line="240" w:lineRule="auto"/>
        <w:jc w:val="center"/>
        <w:rPr>
          <w:rFonts w:ascii="Times New Roman" w:hAnsi="Times New Roman"/>
          <w:b/>
        </w:rPr>
      </w:pPr>
      <w:r w:rsidRPr="002B4742">
        <w:rPr>
          <w:rFonts w:ascii="Times New Roman" w:hAnsi="Times New Roman"/>
          <w:b/>
        </w:rPr>
        <w:t>Čl. XVII.</w:t>
      </w:r>
    </w:p>
    <w:p w14:paraId="74925B78"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2DCBF79E" w14:textId="77777777" w:rsidR="00660751" w:rsidRPr="006870D9" w:rsidRDefault="00660751" w:rsidP="00AA3F6F">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777C0D">
        <w:rPr>
          <w:rStyle w:val="Znakapoznpodarou"/>
          <w:rFonts w:ascii="Times New Roman" w:hAnsi="Times New Roman"/>
        </w:rPr>
        <w:footnoteReference w:id="15"/>
      </w:r>
      <w:r w:rsidRPr="00777C0D">
        <w:rPr>
          <w:rFonts w:ascii="Times New Roman" w:hAnsi="Times New Roman"/>
        </w:rPr>
        <w:t>.</w:t>
      </w:r>
    </w:p>
    <w:p w14:paraId="04E726F8" w14:textId="77777777" w:rsidR="00660751" w:rsidRPr="006870D9" w:rsidRDefault="00660751" w:rsidP="00660751">
      <w:pPr>
        <w:spacing w:after="0" w:line="240" w:lineRule="auto"/>
        <w:jc w:val="both"/>
        <w:rPr>
          <w:rFonts w:ascii="Times New Roman" w:hAnsi="Times New Roman"/>
        </w:rPr>
      </w:pPr>
    </w:p>
    <w:p w14:paraId="32CE9EE8" w14:textId="77777777" w:rsidR="00660751" w:rsidRPr="00EF5097" w:rsidRDefault="00660751" w:rsidP="00AA3F6F">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w:t>
      </w:r>
      <w:r w:rsidRPr="00EF5097">
        <w:rPr>
          <w:rFonts w:ascii="Times New Roman" w:hAnsi="Times New Roman"/>
        </w:rPr>
        <w:t xml:space="preserve">od 1. </w:t>
      </w:r>
      <w:r w:rsidR="00EF5097" w:rsidRPr="00EF5097">
        <w:rPr>
          <w:rFonts w:ascii="Times New Roman" w:hAnsi="Times New Roman"/>
        </w:rPr>
        <w:t>9</w:t>
      </w:r>
      <w:r w:rsidRPr="00EF5097">
        <w:rPr>
          <w:rFonts w:ascii="Times New Roman" w:hAnsi="Times New Roman"/>
        </w:rPr>
        <w:t xml:space="preserve">. </w:t>
      </w:r>
      <w:r w:rsidR="004E76C4" w:rsidRPr="00EF5097">
        <w:rPr>
          <w:rFonts w:ascii="Times New Roman" w:hAnsi="Times New Roman"/>
        </w:rPr>
        <w:t>2023</w:t>
      </w:r>
      <w:r w:rsidRPr="00EF5097">
        <w:rPr>
          <w:rFonts w:ascii="Times New Roman" w:hAnsi="Times New Roman"/>
        </w:rPr>
        <w:t>.</w:t>
      </w:r>
    </w:p>
    <w:p w14:paraId="3BB30791" w14:textId="77777777" w:rsidR="00660751" w:rsidRPr="00EF5097" w:rsidRDefault="00660751" w:rsidP="00660751">
      <w:pPr>
        <w:spacing w:after="0" w:line="240" w:lineRule="auto"/>
        <w:jc w:val="both"/>
        <w:rPr>
          <w:rFonts w:ascii="Times New Roman" w:hAnsi="Times New Roman"/>
        </w:rPr>
      </w:pPr>
    </w:p>
    <w:p w14:paraId="5E3624FC" w14:textId="1F815EB9" w:rsidR="00660751" w:rsidRPr="00EF5097" w:rsidRDefault="00660751" w:rsidP="00AA3F6F">
      <w:pPr>
        <w:numPr>
          <w:ilvl w:val="0"/>
          <w:numId w:val="1"/>
        </w:numPr>
        <w:spacing w:after="0" w:line="240" w:lineRule="auto"/>
        <w:ind w:left="426" w:hanging="426"/>
        <w:jc w:val="both"/>
        <w:rPr>
          <w:rFonts w:ascii="Times New Roman" w:hAnsi="Times New Roman"/>
        </w:rPr>
      </w:pPr>
      <w:r w:rsidRPr="006870D9">
        <w:rPr>
          <w:rFonts w:ascii="Times New Roman" w:hAnsi="Times New Roman"/>
        </w:rPr>
        <w:t>Dotační program byl schválen usnesením zastupitelstva kraje</w:t>
      </w:r>
      <w:r w:rsidR="00DF78CD" w:rsidRPr="006870D9">
        <w:rPr>
          <w:rFonts w:ascii="Times New Roman" w:hAnsi="Times New Roman"/>
        </w:rPr>
        <w:t xml:space="preserve"> číslo</w:t>
      </w:r>
      <w:r w:rsidR="004E76C4">
        <w:rPr>
          <w:rFonts w:ascii="Times New Roman" w:hAnsi="Times New Roman"/>
        </w:rPr>
        <w:t xml:space="preserve"> ZK</w:t>
      </w:r>
      <w:r w:rsidRPr="006870D9">
        <w:rPr>
          <w:rFonts w:ascii="Times New Roman" w:hAnsi="Times New Roman"/>
        </w:rPr>
        <w:t xml:space="preserve"> </w:t>
      </w:r>
      <w:r w:rsidR="00FB6149" w:rsidRPr="004E3920">
        <w:rPr>
          <w:rFonts w:ascii="Times New Roman" w:hAnsi="Times New Roman"/>
          <w:highlight w:val="yellow"/>
        </w:rPr>
        <w:t>x</w:t>
      </w:r>
      <w:r w:rsidR="004E3920" w:rsidRPr="004E3920">
        <w:rPr>
          <w:rFonts w:ascii="Times New Roman" w:hAnsi="Times New Roman"/>
          <w:highlight w:val="yellow"/>
        </w:rPr>
        <w:t>x</w:t>
      </w:r>
      <w:r w:rsidR="00FB6149" w:rsidRPr="004E3920">
        <w:rPr>
          <w:rFonts w:ascii="Times New Roman" w:hAnsi="Times New Roman"/>
          <w:highlight w:val="yellow"/>
        </w:rPr>
        <w:t>x</w:t>
      </w:r>
      <w:r w:rsidR="00EF5097" w:rsidRPr="004B716C">
        <w:rPr>
          <w:rFonts w:ascii="Times New Roman" w:hAnsi="Times New Roman"/>
        </w:rPr>
        <w:t>/</w:t>
      </w:r>
      <w:r w:rsidR="00FB6149" w:rsidRPr="004B716C">
        <w:rPr>
          <w:rFonts w:ascii="Times New Roman" w:hAnsi="Times New Roman"/>
        </w:rPr>
        <w:t>09</w:t>
      </w:r>
      <w:r w:rsidR="00EF5097" w:rsidRPr="004B716C">
        <w:rPr>
          <w:rFonts w:ascii="Times New Roman" w:hAnsi="Times New Roman"/>
        </w:rPr>
        <w:t>/23</w:t>
      </w:r>
      <w:r w:rsidRPr="00EF5097">
        <w:rPr>
          <w:rFonts w:ascii="Times New Roman" w:hAnsi="Times New Roman"/>
        </w:rPr>
        <w:t xml:space="preserve">, ze dne </w:t>
      </w:r>
      <w:r w:rsidR="00EF5097" w:rsidRPr="00EF5097">
        <w:rPr>
          <w:rFonts w:ascii="Times New Roman" w:hAnsi="Times New Roman"/>
        </w:rPr>
        <w:t>11.</w:t>
      </w:r>
      <w:r w:rsidR="004E3920">
        <w:rPr>
          <w:rFonts w:ascii="Times New Roman" w:hAnsi="Times New Roman"/>
        </w:rPr>
        <w:t> </w:t>
      </w:r>
      <w:r w:rsidR="00EF5097" w:rsidRPr="00EF5097">
        <w:rPr>
          <w:rFonts w:ascii="Times New Roman" w:hAnsi="Times New Roman"/>
        </w:rPr>
        <w:t>9.</w:t>
      </w:r>
      <w:r w:rsidR="004E3920">
        <w:rPr>
          <w:rFonts w:ascii="Times New Roman" w:hAnsi="Times New Roman"/>
        </w:rPr>
        <w:t> </w:t>
      </w:r>
      <w:r w:rsidR="00EF5097" w:rsidRPr="00EF5097">
        <w:rPr>
          <w:rFonts w:ascii="Times New Roman" w:hAnsi="Times New Roman"/>
        </w:rPr>
        <w:t>2023.</w:t>
      </w:r>
    </w:p>
    <w:p w14:paraId="5E35B32F" w14:textId="77777777" w:rsidR="00660751" w:rsidRPr="006870D9" w:rsidRDefault="00660751" w:rsidP="00660751">
      <w:pPr>
        <w:spacing w:after="0" w:line="240" w:lineRule="auto"/>
        <w:jc w:val="both"/>
        <w:rPr>
          <w:rFonts w:ascii="Times New Roman" w:hAnsi="Times New Roman"/>
        </w:rPr>
      </w:pPr>
    </w:p>
    <w:p w14:paraId="4D27F188" w14:textId="77777777" w:rsidR="00660751" w:rsidRPr="006870D9" w:rsidRDefault="00660751" w:rsidP="00AA3F6F">
      <w:pPr>
        <w:numPr>
          <w:ilvl w:val="0"/>
          <w:numId w:val="1"/>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268BAFCE" w14:textId="77777777" w:rsidR="00431E39" w:rsidRPr="009D0582" w:rsidRDefault="00431E39" w:rsidP="006B6790">
      <w:pPr>
        <w:spacing w:after="0" w:line="240" w:lineRule="auto"/>
        <w:rPr>
          <w:rFonts w:ascii="Times New Roman" w:hAnsi="Times New Roman"/>
          <w:bCs/>
        </w:rPr>
      </w:pPr>
    </w:p>
    <w:p w14:paraId="6A3E1447" w14:textId="77777777" w:rsidR="00431E39" w:rsidRPr="009D0582" w:rsidRDefault="00431E39" w:rsidP="006B6790">
      <w:pPr>
        <w:spacing w:after="0" w:line="240" w:lineRule="auto"/>
        <w:rPr>
          <w:rFonts w:ascii="Times New Roman" w:hAnsi="Times New Roman"/>
          <w:bCs/>
        </w:rPr>
      </w:pPr>
    </w:p>
    <w:p w14:paraId="1FE1BA4B" w14:textId="77777777" w:rsidR="00431E39" w:rsidRPr="009D0582" w:rsidRDefault="00431E39" w:rsidP="006B6790">
      <w:pPr>
        <w:spacing w:after="0" w:line="240" w:lineRule="auto"/>
        <w:rPr>
          <w:rFonts w:ascii="Times New Roman" w:hAnsi="Times New Roman"/>
          <w:bCs/>
        </w:rPr>
      </w:pPr>
    </w:p>
    <w:p w14:paraId="799110A1" w14:textId="77777777" w:rsidR="00431E39" w:rsidRPr="009D0582" w:rsidRDefault="00431E39" w:rsidP="006B6790">
      <w:pPr>
        <w:spacing w:after="0" w:line="240" w:lineRule="auto"/>
        <w:rPr>
          <w:rFonts w:ascii="Times New Roman" w:hAnsi="Times New Roman"/>
          <w:bCs/>
        </w:rPr>
      </w:pPr>
    </w:p>
    <w:p w14:paraId="3C0D7DAF" w14:textId="31B4A0FE"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6C9B7255" w14:textId="77777777" w:rsidR="00616F58" w:rsidRPr="006870D9" w:rsidRDefault="00616F58" w:rsidP="00F8564A">
      <w:pPr>
        <w:pStyle w:val="Default"/>
        <w:rPr>
          <w:rFonts w:ascii="Times New Roman" w:hAnsi="Times New Roman" w:cs="Times New Roman"/>
          <w:sz w:val="22"/>
          <w:szCs w:val="22"/>
        </w:rPr>
      </w:pPr>
    </w:p>
    <w:p w14:paraId="227E219D" w14:textId="77777777" w:rsidR="00CB1808" w:rsidRDefault="00CB1808" w:rsidP="00AA3F6F">
      <w:pPr>
        <w:pStyle w:val="Odstavecseseznamem"/>
        <w:numPr>
          <w:ilvl w:val="0"/>
          <w:numId w:val="3"/>
        </w:numPr>
        <w:spacing w:after="0" w:line="240" w:lineRule="auto"/>
        <w:jc w:val="both"/>
        <w:rPr>
          <w:rFonts w:ascii="Times New Roman" w:hAnsi="Times New Roman"/>
        </w:rPr>
      </w:pPr>
      <w:r w:rsidRPr="006870D9">
        <w:rPr>
          <w:rFonts w:ascii="Times New Roman" w:hAnsi="Times New Roman"/>
        </w:rPr>
        <w:t>Vzor žádosti o dotaci</w:t>
      </w:r>
    </w:p>
    <w:p w14:paraId="77E3B5BF" w14:textId="78FD1B0E" w:rsidR="00304004" w:rsidRPr="00304004" w:rsidRDefault="007A1F5D" w:rsidP="00C10603">
      <w:pPr>
        <w:pStyle w:val="Odstavecseseznamem"/>
        <w:numPr>
          <w:ilvl w:val="0"/>
          <w:numId w:val="3"/>
        </w:numPr>
        <w:spacing w:after="0" w:line="240" w:lineRule="auto"/>
        <w:jc w:val="both"/>
        <w:rPr>
          <w:rFonts w:ascii="Times New Roman" w:hAnsi="Times New Roman"/>
        </w:rPr>
      </w:pPr>
      <w:r w:rsidRPr="00304004">
        <w:rPr>
          <w:rFonts w:ascii="Times New Roman" w:hAnsi="Times New Roman"/>
        </w:rPr>
        <w:t xml:space="preserve">Povinná příloha žádosti o </w:t>
      </w:r>
      <w:r w:rsidR="00304004" w:rsidRPr="00304004">
        <w:rPr>
          <w:rFonts w:ascii="Times New Roman" w:hAnsi="Times New Roman"/>
        </w:rPr>
        <w:t xml:space="preserve">dotaci – </w:t>
      </w:r>
      <w:r w:rsidR="00E60BA7">
        <w:rPr>
          <w:rFonts w:ascii="Times New Roman" w:hAnsi="Times New Roman"/>
        </w:rPr>
        <w:t>k</w:t>
      </w:r>
      <w:r w:rsidR="00304004" w:rsidRPr="00304004">
        <w:rPr>
          <w:rFonts w:ascii="Times New Roman" w:hAnsi="Times New Roman"/>
        </w:rPr>
        <w:t xml:space="preserve">alkulačka k žádosti o dotaci (rozpočet), </w:t>
      </w:r>
    </w:p>
    <w:p w14:paraId="2F455BFE" w14:textId="77777777" w:rsidR="007A1F5D" w:rsidRDefault="007A1F5D" w:rsidP="007A1F5D">
      <w:pPr>
        <w:pStyle w:val="Odstavecseseznamem"/>
        <w:numPr>
          <w:ilvl w:val="0"/>
          <w:numId w:val="3"/>
        </w:numPr>
        <w:spacing w:after="0" w:line="240" w:lineRule="auto"/>
        <w:jc w:val="both"/>
        <w:rPr>
          <w:rFonts w:ascii="Times New Roman" w:hAnsi="Times New Roman"/>
        </w:rPr>
      </w:pPr>
      <w:r>
        <w:rPr>
          <w:rFonts w:ascii="Times New Roman" w:hAnsi="Times New Roman"/>
        </w:rPr>
        <w:t xml:space="preserve">Souhlas zřizovatele se zapojením mateřské školy, základní školy, školského zařízení </w:t>
      </w:r>
      <w:r w:rsidR="00096206">
        <w:rPr>
          <w:rFonts w:ascii="Times New Roman" w:hAnsi="Times New Roman"/>
        </w:rPr>
        <w:t>do programu pro školní rok 2023/2024</w:t>
      </w:r>
    </w:p>
    <w:p w14:paraId="33A477C4" w14:textId="77777777" w:rsidR="002B4742" w:rsidRPr="00304004" w:rsidRDefault="002B4742" w:rsidP="002B4742">
      <w:pPr>
        <w:pStyle w:val="Odstavecseseznamem"/>
        <w:numPr>
          <w:ilvl w:val="0"/>
          <w:numId w:val="3"/>
        </w:numPr>
        <w:spacing w:after="0" w:line="240" w:lineRule="auto"/>
        <w:jc w:val="both"/>
        <w:rPr>
          <w:rFonts w:ascii="Times New Roman" w:hAnsi="Times New Roman"/>
        </w:rPr>
      </w:pPr>
      <w:r w:rsidRPr="00304004">
        <w:rPr>
          <w:rFonts w:ascii="Times New Roman" w:hAnsi="Times New Roman"/>
        </w:rPr>
        <w:t>Čestné prohlášení o příjmové a sociální situaci za účelem prominutí úplaty za školní stravování pro školní rok 2023/2024</w:t>
      </w:r>
    </w:p>
    <w:p w14:paraId="77ADB063" w14:textId="77777777" w:rsidR="00594925" w:rsidRPr="00594925" w:rsidRDefault="00594925" w:rsidP="00594925">
      <w:pPr>
        <w:pStyle w:val="Odstavecseseznamem"/>
        <w:numPr>
          <w:ilvl w:val="0"/>
          <w:numId w:val="3"/>
        </w:numPr>
        <w:spacing w:after="0" w:line="240" w:lineRule="auto"/>
        <w:jc w:val="both"/>
        <w:rPr>
          <w:rFonts w:ascii="Times New Roman" w:hAnsi="Times New Roman"/>
        </w:rPr>
      </w:pPr>
      <w:r w:rsidRPr="00594925">
        <w:rPr>
          <w:rFonts w:ascii="Times New Roman" w:hAnsi="Times New Roman"/>
        </w:rPr>
        <w:t>Přehled podpořených osob a odebraných jednotek</w:t>
      </w:r>
    </w:p>
    <w:p w14:paraId="1F54B20D" w14:textId="77777777" w:rsidR="00594925" w:rsidRPr="00594925" w:rsidRDefault="00594925" w:rsidP="00594925">
      <w:pPr>
        <w:pStyle w:val="Odstavecseseznamem"/>
        <w:numPr>
          <w:ilvl w:val="0"/>
          <w:numId w:val="3"/>
        </w:numPr>
        <w:spacing w:after="0" w:line="240" w:lineRule="auto"/>
        <w:jc w:val="both"/>
        <w:rPr>
          <w:rFonts w:ascii="Times New Roman" w:hAnsi="Times New Roman"/>
        </w:rPr>
      </w:pPr>
      <w:r w:rsidRPr="00594925">
        <w:rPr>
          <w:rFonts w:ascii="Times New Roman" w:hAnsi="Times New Roman"/>
        </w:rPr>
        <w:t>Přehled dosažených jednotek a indikátorů za monitorovací období</w:t>
      </w:r>
    </w:p>
    <w:p w14:paraId="0BB0A3D6" w14:textId="77777777" w:rsidR="00096206" w:rsidRPr="002E2AC2" w:rsidRDefault="00096206" w:rsidP="00096206">
      <w:pPr>
        <w:pStyle w:val="Odstavecseseznamem"/>
        <w:numPr>
          <w:ilvl w:val="0"/>
          <w:numId w:val="3"/>
        </w:numPr>
        <w:spacing w:after="0" w:line="240" w:lineRule="auto"/>
        <w:jc w:val="both"/>
        <w:rPr>
          <w:rFonts w:ascii="Times New Roman" w:hAnsi="Times New Roman"/>
        </w:rPr>
      </w:pPr>
      <w:r w:rsidRPr="002E2AC2">
        <w:rPr>
          <w:rFonts w:ascii="Times New Roman" w:hAnsi="Times New Roman"/>
        </w:rPr>
        <w:t>Finanční vypořádání použití dotace</w:t>
      </w:r>
    </w:p>
    <w:p w14:paraId="77FFD52A" w14:textId="241376F1" w:rsidR="00BB0CFB" w:rsidRPr="002E2AC2" w:rsidRDefault="002E2AC2" w:rsidP="00F5338D">
      <w:pPr>
        <w:pStyle w:val="Odstavecseseznamem"/>
        <w:numPr>
          <w:ilvl w:val="0"/>
          <w:numId w:val="3"/>
        </w:numPr>
        <w:spacing w:after="0" w:line="240" w:lineRule="auto"/>
        <w:jc w:val="both"/>
        <w:rPr>
          <w:rFonts w:ascii="Times New Roman" w:hAnsi="Times New Roman"/>
        </w:rPr>
      </w:pPr>
      <w:r w:rsidRPr="002E2AC2">
        <w:rPr>
          <w:rFonts w:ascii="Times New Roman" w:hAnsi="Times New Roman"/>
        </w:rPr>
        <w:t>Specifická část pravidel pro žadatele a příjemce v rámci OPZ+</w:t>
      </w:r>
    </w:p>
    <w:sectPr w:rsidR="00BB0CFB" w:rsidRPr="002E2AC2" w:rsidSect="00552944">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DABA" w14:textId="77777777" w:rsidR="00A20CC8" w:rsidRDefault="00A20CC8" w:rsidP="00552944">
      <w:pPr>
        <w:spacing w:after="0" w:line="240" w:lineRule="auto"/>
      </w:pPr>
      <w:r>
        <w:separator/>
      </w:r>
    </w:p>
  </w:endnote>
  <w:endnote w:type="continuationSeparator" w:id="0">
    <w:p w14:paraId="2B3E5AA8" w14:textId="77777777" w:rsidR="00A20CC8" w:rsidRDefault="00A20CC8" w:rsidP="00552944">
      <w:pPr>
        <w:spacing w:after="0" w:line="240" w:lineRule="auto"/>
      </w:pPr>
      <w:r>
        <w:continuationSeparator/>
      </w:r>
    </w:p>
  </w:endnote>
  <w:endnote w:type="continuationNotice" w:id="1">
    <w:p w14:paraId="3C4F56F5" w14:textId="77777777" w:rsidR="00A20CC8" w:rsidRDefault="00A20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170348"/>
      <w:docPartObj>
        <w:docPartGallery w:val="Page Numbers (Bottom of Page)"/>
        <w:docPartUnique/>
      </w:docPartObj>
    </w:sdtPr>
    <w:sdtEndPr/>
    <w:sdtContent>
      <w:p w14:paraId="40B84CB5" w14:textId="298FA1A8" w:rsidR="00D7384B" w:rsidRDefault="00D7384B">
        <w:pPr>
          <w:pStyle w:val="Zpat"/>
          <w:jc w:val="center"/>
        </w:pPr>
        <w:r>
          <w:fldChar w:fldCharType="begin"/>
        </w:r>
        <w:r>
          <w:instrText>PAGE   \* MERGEFORMAT</w:instrText>
        </w:r>
        <w:r>
          <w:fldChar w:fldCharType="separate"/>
        </w:r>
        <w:r w:rsidR="00435006">
          <w:rPr>
            <w:noProof/>
          </w:rPr>
          <w:t>2</w:t>
        </w:r>
        <w:r>
          <w:fldChar w:fldCharType="end"/>
        </w:r>
      </w:p>
    </w:sdtContent>
  </w:sdt>
  <w:p w14:paraId="229DB0EC" w14:textId="380F7337" w:rsidR="00F13FD5" w:rsidRPr="0098459A" w:rsidRDefault="00F13FD5" w:rsidP="009845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F13FD5" w14:paraId="6D2296E8" w14:textId="77777777" w:rsidTr="5489244B">
      <w:tc>
        <w:tcPr>
          <w:tcW w:w="3020" w:type="dxa"/>
        </w:tcPr>
        <w:p w14:paraId="6E838D06" w14:textId="77777777" w:rsidR="00F13FD5" w:rsidRDefault="00F13FD5" w:rsidP="5489244B">
          <w:pPr>
            <w:pStyle w:val="Zhlav"/>
            <w:ind w:left="-115"/>
          </w:pPr>
        </w:p>
      </w:tc>
      <w:tc>
        <w:tcPr>
          <w:tcW w:w="3020" w:type="dxa"/>
        </w:tcPr>
        <w:p w14:paraId="47C61F3B" w14:textId="77777777" w:rsidR="00F13FD5" w:rsidRDefault="00F13FD5" w:rsidP="5489244B">
          <w:pPr>
            <w:pStyle w:val="Zhlav"/>
            <w:jc w:val="center"/>
          </w:pPr>
        </w:p>
      </w:tc>
      <w:tc>
        <w:tcPr>
          <w:tcW w:w="3020" w:type="dxa"/>
        </w:tcPr>
        <w:p w14:paraId="16A9049C" w14:textId="77777777" w:rsidR="00F13FD5" w:rsidRDefault="00F13FD5" w:rsidP="5489244B">
          <w:pPr>
            <w:pStyle w:val="Zhlav"/>
            <w:ind w:right="-115"/>
            <w:jc w:val="right"/>
          </w:pPr>
        </w:p>
      </w:tc>
    </w:tr>
  </w:tbl>
  <w:p w14:paraId="630431FF" w14:textId="77777777" w:rsidR="00F13FD5" w:rsidRDefault="00F13FD5"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E7D9" w14:textId="77777777" w:rsidR="00A20CC8" w:rsidRDefault="00A20CC8" w:rsidP="00552944">
      <w:pPr>
        <w:spacing w:after="0" w:line="240" w:lineRule="auto"/>
      </w:pPr>
      <w:r>
        <w:separator/>
      </w:r>
    </w:p>
  </w:footnote>
  <w:footnote w:type="continuationSeparator" w:id="0">
    <w:p w14:paraId="29A085B6" w14:textId="77777777" w:rsidR="00A20CC8" w:rsidRDefault="00A20CC8" w:rsidP="00552944">
      <w:pPr>
        <w:spacing w:after="0" w:line="240" w:lineRule="auto"/>
      </w:pPr>
      <w:r>
        <w:continuationSeparator/>
      </w:r>
    </w:p>
  </w:footnote>
  <w:footnote w:type="continuationNotice" w:id="1">
    <w:p w14:paraId="554B4A35" w14:textId="77777777" w:rsidR="00A20CC8" w:rsidRDefault="00A20CC8">
      <w:pPr>
        <w:spacing w:after="0" w:line="240" w:lineRule="auto"/>
      </w:pPr>
    </w:p>
  </w:footnote>
  <w:footnote w:id="2">
    <w:p w14:paraId="60B65ADA" w14:textId="77777777" w:rsidR="00F13FD5" w:rsidRPr="007371B1" w:rsidRDefault="00F13FD5" w:rsidP="00E94FE7">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Pr>
          <w:rFonts w:ascii="Times New Roman" w:hAnsi="Times New Roman"/>
        </w:rPr>
        <w:t>, o</w:t>
      </w:r>
      <w:r w:rsidRPr="007371B1">
        <w:rPr>
          <w:rFonts w:ascii="Times New Roman" w:hAnsi="Times New Roman"/>
        </w:rPr>
        <w:t xml:space="preserve"> rozpočtových pravidlech územních rozpočtů</w:t>
      </w:r>
      <w:r>
        <w:rPr>
          <w:rFonts w:ascii="Times New Roman" w:hAnsi="Times New Roman"/>
        </w:rPr>
        <w:t>,</w:t>
      </w:r>
      <w:r w:rsidRPr="007371B1">
        <w:rPr>
          <w:rFonts w:ascii="Times New Roman" w:hAnsi="Times New Roman"/>
        </w:rPr>
        <w:t xml:space="preserve"> ve znění pozdějších předpisů</w:t>
      </w:r>
    </w:p>
  </w:footnote>
  <w:footnote w:id="3">
    <w:p w14:paraId="4EC83D2E" w14:textId="77777777" w:rsidR="00F13FD5" w:rsidRPr="00AC690F" w:rsidRDefault="00F13FD5" w:rsidP="00E94FE7">
      <w:pPr>
        <w:pStyle w:val="Textpoznpodarou"/>
        <w:spacing w:after="0"/>
        <w:rPr>
          <w:rFonts w:ascii="Times New Roman" w:hAnsi="Times New Roman"/>
        </w:rPr>
      </w:pPr>
      <w:r>
        <w:rPr>
          <w:rStyle w:val="Znakapoznpodarou"/>
        </w:rPr>
        <w:footnoteRef/>
      </w:r>
      <w:r>
        <w:t xml:space="preserve"> § </w:t>
      </w:r>
      <w:r w:rsidRPr="00AC690F">
        <w:rPr>
          <w:rFonts w:ascii="Times New Roman" w:hAnsi="Times New Roman"/>
        </w:rPr>
        <w:t>3 vyhlášky č. 107/2005 Sb., o školním stravování</w:t>
      </w:r>
      <w:r>
        <w:rPr>
          <w:rFonts w:ascii="Times New Roman" w:hAnsi="Times New Roman"/>
        </w:rPr>
        <w:t>, ve znění pozdějších předpisů</w:t>
      </w:r>
    </w:p>
  </w:footnote>
  <w:footnote w:id="4">
    <w:p w14:paraId="72DFDB55" w14:textId="77777777" w:rsidR="00F13FD5" w:rsidRPr="007371B1" w:rsidRDefault="00F13FD5" w:rsidP="00E94FE7">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21F2077B" w14:textId="77777777" w:rsidR="00F13FD5" w:rsidRPr="00556BEF" w:rsidRDefault="00F13FD5" w:rsidP="00556BEF">
      <w:pPr>
        <w:pStyle w:val="Textpoznpodarou"/>
        <w:spacing w:after="0"/>
        <w:rPr>
          <w:rFonts w:ascii="Times New Roman" w:hAnsi="Times New Roman"/>
        </w:rPr>
      </w:pPr>
      <w:r>
        <w:rPr>
          <w:rStyle w:val="Znakapoznpodarou"/>
        </w:rPr>
        <w:footnoteRef/>
      </w:r>
      <w:r>
        <w:t xml:space="preserve"> u</w:t>
      </w:r>
      <w:r w:rsidRPr="00556BEF">
        <w:rPr>
          <w:rFonts w:ascii="Times New Roman" w:hAnsi="Times New Roman"/>
        </w:rPr>
        <w:t>vedené je v souladu s vyhláškou č. 107/2005 Sb.</w:t>
      </w:r>
    </w:p>
  </w:footnote>
  <w:footnote w:id="6">
    <w:p w14:paraId="5D15B82C" w14:textId="77777777" w:rsidR="00F13FD5" w:rsidRPr="00D72F10" w:rsidRDefault="00F13FD5" w:rsidP="00556BE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25475C8F" w14:textId="77777777" w:rsidR="00F13FD5" w:rsidRPr="00D72F10" w:rsidRDefault="00F13FD5"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3DB694FE" w14:textId="77777777" w:rsidR="00F13FD5" w:rsidRPr="00D72F10" w:rsidRDefault="00F13FD5"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 § 6 odst. 1 zákona č. 297/2016 Sb., o službách vytvářejících důvěru pro elektronické transakce</w:t>
      </w:r>
      <w:r>
        <w:rPr>
          <w:rFonts w:ascii="Times New Roman" w:hAnsi="Times New Roman"/>
        </w:rPr>
        <w:t>,</w:t>
      </w:r>
      <w:r w:rsidRPr="00D72F10">
        <w:rPr>
          <w:rFonts w:ascii="Times New Roman" w:hAnsi="Times New Roman"/>
        </w:rPr>
        <w:t xml:space="preserve"> ve znění pozdějších předpisů</w:t>
      </w:r>
    </w:p>
  </w:footnote>
  <w:footnote w:id="9">
    <w:p w14:paraId="207EB336" w14:textId="77777777" w:rsidR="00F13FD5" w:rsidRPr="00D72F10" w:rsidRDefault="00F13FD5"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37ADD76A" w14:textId="77777777" w:rsidR="00F13FD5" w:rsidRDefault="00F13FD5"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232DCB36" w14:textId="77777777" w:rsidR="00F13FD5" w:rsidRPr="007371B1" w:rsidRDefault="00F13FD5"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2">
    <w:p w14:paraId="2ED997F5" w14:textId="77777777" w:rsidR="00F13FD5" w:rsidRPr="007371B1" w:rsidRDefault="00F13FD5"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3">
    <w:p w14:paraId="6CA75477" w14:textId="77777777" w:rsidR="00F13FD5" w:rsidRPr="007371B1" w:rsidRDefault="00F13FD5"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4">
    <w:p w14:paraId="6A60377D" w14:textId="77777777" w:rsidR="00F13FD5" w:rsidRPr="007371B1" w:rsidRDefault="00F13FD5"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5">
    <w:p w14:paraId="083DA3BC" w14:textId="77777777" w:rsidR="00F13FD5" w:rsidRPr="00146189" w:rsidRDefault="00F13FD5"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F13FD5" w14:paraId="694967DB" w14:textId="77777777" w:rsidTr="5489244B">
      <w:tc>
        <w:tcPr>
          <w:tcW w:w="3020" w:type="dxa"/>
        </w:tcPr>
        <w:p w14:paraId="1D4D8C3D" w14:textId="77777777" w:rsidR="00F13FD5" w:rsidRDefault="00F13FD5" w:rsidP="5489244B">
          <w:pPr>
            <w:pStyle w:val="Zhlav"/>
            <w:ind w:left="-115"/>
          </w:pPr>
        </w:p>
      </w:tc>
      <w:tc>
        <w:tcPr>
          <w:tcW w:w="3020" w:type="dxa"/>
        </w:tcPr>
        <w:p w14:paraId="4309B86E" w14:textId="77777777" w:rsidR="00F13FD5" w:rsidRDefault="00F13FD5" w:rsidP="5489244B">
          <w:pPr>
            <w:pStyle w:val="Zhlav"/>
            <w:jc w:val="center"/>
          </w:pPr>
        </w:p>
      </w:tc>
      <w:tc>
        <w:tcPr>
          <w:tcW w:w="3020" w:type="dxa"/>
        </w:tcPr>
        <w:p w14:paraId="66F53D9C" w14:textId="77777777" w:rsidR="00F13FD5" w:rsidRDefault="00F13FD5" w:rsidP="5489244B">
          <w:pPr>
            <w:pStyle w:val="Zhlav"/>
            <w:ind w:right="-115"/>
            <w:jc w:val="right"/>
          </w:pPr>
        </w:p>
      </w:tc>
    </w:tr>
  </w:tbl>
  <w:p w14:paraId="402222C3" w14:textId="77777777" w:rsidR="00F13FD5" w:rsidRDefault="00F13FD5"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319A" w14:textId="77777777" w:rsidR="00F13FD5" w:rsidRPr="0057304C" w:rsidRDefault="00F13FD5"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4E18E54E" wp14:editId="2C21B508">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0ED9AB3" w14:textId="77777777" w:rsidR="00F13FD5" w:rsidRDefault="00F13FD5" w:rsidP="00552944">
                          <w:r w:rsidRPr="00A261B0">
                            <w:rPr>
                              <w:noProof/>
                              <w:lang w:eastAsia="cs-CZ"/>
                            </w:rPr>
                            <w:drawing>
                              <wp:inline distT="0" distB="0" distL="0" distR="0" wp14:anchorId="07A573EF" wp14:editId="715D46A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18E54E"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" o:allowincell="f" strokecolor="white">
              <v:textbox>
                <w:txbxContent>
                  <w:p w14:paraId="20ED9AB3" w14:textId="77777777" w:rsidR="00F13FD5" w:rsidRDefault="00F13FD5" w:rsidP="00552944">
                    <w:r w:rsidRPr="00A261B0">
                      <w:rPr>
                        <w:noProof/>
                        <w:lang w:eastAsia="cs-CZ"/>
                      </w:rPr>
                      <w:drawing>
                        <wp:inline distT="0" distB="0" distL="0" distR="0" wp14:anchorId="07A573EF" wp14:editId="715D46A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57304C">
      <w:rPr>
        <w:caps/>
      </w:rPr>
      <w:t>KARLOVARSKÝ KRAJ</w:t>
    </w:r>
  </w:p>
  <w:p w14:paraId="6B278CC7" w14:textId="77777777" w:rsidR="00F13FD5" w:rsidRPr="0057304C" w:rsidRDefault="00F13FD5"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 kraje</w:t>
    </w:r>
  </w:p>
  <w:p w14:paraId="67509218" w14:textId="77777777" w:rsidR="00F13FD5" w:rsidRPr="00552944" w:rsidRDefault="00F13FD5"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242AC9A0" wp14:editId="1885D12D">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D7CBE" id="Přímá spojnice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F2"/>
    <w:multiLevelType w:val="hybridMultilevel"/>
    <w:tmpl w:val="0A70DB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A40CED"/>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351B4E"/>
    <w:multiLevelType w:val="hybridMultilevel"/>
    <w:tmpl w:val="1D9C3E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A71475"/>
    <w:multiLevelType w:val="hybridMultilevel"/>
    <w:tmpl w:val="3C32ACDC"/>
    <w:lvl w:ilvl="0" w:tplc="E7A2C782">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5AF21BC"/>
    <w:multiLevelType w:val="hybridMultilevel"/>
    <w:tmpl w:val="1D9C3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521CF6"/>
    <w:multiLevelType w:val="hybridMultilevel"/>
    <w:tmpl w:val="46AA56FE"/>
    <w:lvl w:ilvl="0" w:tplc="85743BF2">
      <w:start w:val="2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2C354F"/>
    <w:multiLevelType w:val="hybridMultilevel"/>
    <w:tmpl w:val="BC885856"/>
    <w:lvl w:ilvl="0" w:tplc="445C048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94134A"/>
    <w:multiLevelType w:val="hybridMultilevel"/>
    <w:tmpl w:val="FC8E6036"/>
    <w:lvl w:ilvl="0" w:tplc="C4B4B994">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2E1415"/>
    <w:multiLevelType w:val="hybridMultilevel"/>
    <w:tmpl w:val="5538A132"/>
    <w:lvl w:ilvl="0" w:tplc="85743BF2">
      <w:start w:val="2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9B42A31"/>
    <w:multiLevelType w:val="hybridMultilevel"/>
    <w:tmpl w:val="5ADE4D7A"/>
    <w:lvl w:ilvl="0" w:tplc="B4D4B842">
      <w:start w:val="1"/>
      <w:numFmt w:val="decimal"/>
      <w:lvlText w:val="%1."/>
      <w:lvlJc w:val="left"/>
      <w:pPr>
        <w:ind w:left="360" w:hanging="360"/>
      </w:pPr>
      <w:rPr>
        <w:rFonts w:hint="default"/>
        <w:b w:val="0"/>
        <w:bCs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AD8620D"/>
    <w:multiLevelType w:val="hybridMultilevel"/>
    <w:tmpl w:val="5ADE4D7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C73662D"/>
    <w:multiLevelType w:val="hybridMultilevel"/>
    <w:tmpl w:val="D908A236"/>
    <w:lvl w:ilvl="0" w:tplc="85743BF2">
      <w:start w:val="2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2E07D1"/>
    <w:multiLevelType w:val="hybridMultilevel"/>
    <w:tmpl w:val="7568B468"/>
    <w:lvl w:ilvl="0" w:tplc="04050017">
      <w:start w:val="1"/>
      <w:numFmt w:val="lowerLetter"/>
      <w:lvlText w:val="%1)"/>
      <w:lvlJc w:val="left"/>
      <w:pPr>
        <w:ind w:left="644" w:hanging="360"/>
      </w:pPr>
      <w:rPr>
        <w:rFont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5622F5B"/>
    <w:multiLevelType w:val="hybridMultilevel"/>
    <w:tmpl w:val="F01AA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B4017A"/>
    <w:multiLevelType w:val="hybridMultilevel"/>
    <w:tmpl w:val="D33E98CC"/>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36644D"/>
    <w:multiLevelType w:val="hybridMultilevel"/>
    <w:tmpl w:val="1D9C3E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FD778E"/>
    <w:multiLevelType w:val="hybridMultilevel"/>
    <w:tmpl w:val="16F41286"/>
    <w:lvl w:ilvl="0" w:tplc="0B843FF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940A7"/>
    <w:multiLevelType w:val="hybridMultilevel"/>
    <w:tmpl w:val="1D9C3E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6D76C7C"/>
    <w:multiLevelType w:val="hybridMultilevel"/>
    <w:tmpl w:val="0A70D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FF547E"/>
    <w:multiLevelType w:val="hybridMultilevel"/>
    <w:tmpl w:val="5ADE4D7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7C32E5A"/>
    <w:multiLevelType w:val="hybridMultilevel"/>
    <w:tmpl w:val="0A70DB6A"/>
    <w:lvl w:ilvl="0" w:tplc="FFFFFFFF">
      <w:start w:val="1"/>
      <w:numFmt w:val="decimal"/>
      <w:lvlText w:val="%1."/>
      <w:lvlJc w:val="left"/>
      <w:pPr>
        <w:ind w:left="2487" w:hanging="360"/>
      </w:p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1" w15:restartNumberingAfterBreak="0">
    <w:nsid w:val="59EA2EC6"/>
    <w:multiLevelType w:val="hybridMultilevel"/>
    <w:tmpl w:val="3726186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66398A"/>
    <w:multiLevelType w:val="hybridMultilevel"/>
    <w:tmpl w:val="38103B66"/>
    <w:lvl w:ilvl="0" w:tplc="C4B4B994">
      <w:start w:val="2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18A0A2F"/>
    <w:multiLevelType w:val="hybridMultilevel"/>
    <w:tmpl w:val="1FD44D9A"/>
    <w:lvl w:ilvl="0" w:tplc="C4B4B994">
      <w:start w:val="28"/>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1AA52DB"/>
    <w:multiLevelType w:val="hybridMultilevel"/>
    <w:tmpl w:val="EBB8ABA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4F01BE"/>
    <w:multiLevelType w:val="hybridMultilevel"/>
    <w:tmpl w:val="825A5802"/>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66714E"/>
    <w:multiLevelType w:val="hybridMultilevel"/>
    <w:tmpl w:val="0A5CEB76"/>
    <w:lvl w:ilvl="0" w:tplc="011E3EE8">
      <w:numFmt w:val="bullet"/>
      <w:lvlText w:val="─"/>
      <w:lvlJc w:val="left"/>
      <w:pPr>
        <w:ind w:left="1440" w:hanging="360"/>
      </w:pPr>
      <w:rPr>
        <w:rFonts w:ascii="Times New Roman" w:eastAsia="Calibri" w:hAnsi="Times New Roman" w:cs="Times New Roman"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8843ECD"/>
    <w:multiLevelType w:val="hybridMultilevel"/>
    <w:tmpl w:val="5660129C"/>
    <w:lvl w:ilvl="0" w:tplc="F78662DE">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1A521E"/>
    <w:multiLevelType w:val="hybridMultilevel"/>
    <w:tmpl w:val="FE500A9E"/>
    <w:lvl w:ilvl="0" w:tplc="2520A7E2">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9"/>
  </w:num>
  <w:num w:numId="3">
    <w:abstractNumId w:val="1"/>
  </w:num>
  <w:num w:numId="4">
    <w:abstractNumId w:val="36"/>
  </w:num>
  <w:num w:numId="5">
    <w:abstractNumId w:val="28"/>
  </w:num>
  <w:num w:numId="6">
    <w:abstractNumId w:val="25"/>
  </w:num>
  <w:num w:numId="7">
    <w:abstractNumId w:val="12"/>
  </w:num>
  <w:num w:numId="8">
    <w:abstractNumId w:val="7"/>
  </w:num>
  <w:num w:numId="9">
    <w:abstractNumId w:val="24"/>
  </w:num>
  <w:num w:numId="10">
    <w:abstractNumId w:val="26"/>
  </w:num>
  <w:num w:numId="11">
    <w:abstractNumId w:val="3"/>
  </w:num>
  <w:num w:numId="12">
    <w:abstractNumId w:val="15"/>
  </w:num>
  <w:num w:numId="13">
    <w:abstractNumId w:val="18"/>
  </w:num>
  <w:num w:numId="14">
    <w:abstractNumId w:val="2"/>
  </w:num>
  <w:num w:numId="15">
    <w:abstractNumId w:val="6"/>
  </w:num>
  <w:num w:numId="16">
    <w:abstractNumId w:val="27"/>
  </w:num>
  <w:num w:numId="17">
    <w:abstractNumId w:val="19"/>
  </w:num>
  <w:num w:numId="18">
    <w:abstractNumId w:val="21"/>
  </w:num>
  <w:num w:numId="19">
    <w:abstractNumId w:val="39"/>
  </w:num>
  <w:num w:numId="20">
    <w:abstractNumId w:val="35"/>
  </w:num>
  <w:num w:numId="21">
    <w:abstractNumId w:val="30"/>
  </w:num>
  <w:num w:numId="22">
    <w:abstractNumId w:val="31"/>
  </w:num>
  <w:num w:numId="23">
    <w:abstractNumId w:val="4"/>
  </w:num>
  <w:num w:numId="24">
    <w:abstractNumId w:val="29"/>
  </w:num>
  <w:num w:numId="25">
    <w:abstractNumId w:val="10"/>
  </w:num>
  <w:num w:numId="26">
    <w:abstractNumId w:val="38"/>
  </w:num>
  <w:num w:numId="27">
    <w:abstractNumId w:val="33"/>
  </w:num>
  <w:num w:numId="28">
    <w:abstractNumId w:val="8"/>
  </w:num>
  <w:num w:numId="29">
    <w:abstractNumId w:val="11"/>
  </w:num>
  <w:num w:numId="30">
    <w:abstractNumId w:val="14"/>
  </w:num>
  <w:num w:numId="31">
    <w:abstractNumId w:val="34"/>
  </w:num>
  <w:num w:numId="32">
    <w:abstractNumId w:val="23"/>
  </w:num>
  <w:num w:numId="33">
    <w:abstractNumId w:val="16"/>
  </w:num>
  <w:num w:numId="34">
    <w:abstractNumId w:val="0"/>
  </w:num>
  <w:num w:numId="35">
    <w:abstractNumId w:val="17"/>
  </w:num>
  <w:num w:numId="36">
    <w:abstractNumId w:val="13"/>
  </w:num>
  <w:num w:numId="37">
    <w:abstractNumId w:val="20"/>
  </w:num>
  <w:num w:numId="38">
    <w:abstractNumId w:val="5"/>
  </w:num>
  <w:num w:numId="39">
    <w:abstractNumId w:val="22"/>
  </w:num>
  <w:num w:numId="4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138D5"/>
    <w:rsid w:val="00024EC6"/>
    <w:rsid w:val="00025701"/>
    <w:rsid w:val="000369E6"/>
    <w:rsid w:val="00037D27"/>
    <w:rsid w:val="00047DD9"/>
    <w:rsid w:val="000500AE"/>
    <w:rsid w:val="00050557"/>
    <w:rsid w:val="000518F3"/>
    <w:rsid w:val="00052B48"/>
    <w:rsid w:val="00053966"/>
    <w:rsid w:val="0008001E"/>
    <w:rsid w:val="00080CF2"/>
    <w:rsid w:val="000815E4"/>
    <w:rsid w:val="00085E0D"/>
    <w:rsid w:val="000906CA"/>
    <w:rsid w:val="00094B9B"/>
    <w:rsid w:val="000951B2"/>
    <w:rsid w:val="00095519"/>
    <w:rsid w:val="00095A85"/>
    <w:rsid w:val="00095BAF"/>
    <w:rsid w:val="00096206"/>
    <w:rsid w:val="00097DF9"/>
    <w:rsid w:val="000A23F0"/>
    <w:rsid w:val="000A6EB8"/>
    <w:rsid w:val="000B1DBE"/>
    <w:rsid w:val="000B650D"/>
    <w:rsid w:val="000C534C"/>
    <w:rsid w:val="000D3F3E"/>
    <w:rsid w:val="000D47B4"/>
    <w:rsid w:val="000D5DA1"/>
    <w:rsid w:val="000E10B1"/>
    <w:rsid w:val="000E1B11"/>
    <w:rsid w:val="000F22AB"/>
    <w:rsid w:val="000F5206"/>
    <w:rsid w:val="000F76C5"/>
    <w:rsid w:val="001036D7"/>
    <w:rsid w:val="0010476B"/>
    <w:rsid w:val="00106236"/>
    <w:rsid w:val="00107714"/>
    <w:rsid w:val="001168F7"/>
    <w:rsid w:val="001169F1"/>
    <w:rsid w:val="0012274D"/>
    <w:rsid w:val="0014297F"/>
    <w:rsid w:val="00146189"/>
    <w:rsid w:val="0014774B"/>
    <w:rsid w:val="00150C2B"/>
    <w:rsid w:val="001532A7"/>
    <w:rsid w:val="00164422"/>
    <w:rsid w:val="001657F4"/>
    <w:rsid w:val="001663DF"/>
    <w:rsid w:val="00172624"/>
    <w:rsid w:val="0017747E"/>
    <w:rsid w:val="00177D63"/>
    <w:rsid w:val="0018179B"/>
    <w:rsid w:val="00182B5B"/>
    <w:rsid w:val="001954B8"/>
    <w:rsid w:val="001A0571"/>
    <w:rsid w:val="001B120D"/>
    <w:rsid w:val="001B2F84"/>
    <w:rsid w:val="001C2606"/>
    <w:rsid w:val="001C68DC"/>
    <w:rsid w:val="001D146B"/>
    <w:rsid w:val="001D6AB4"/>
    <w:rsid w:val="001E306B"/>
    <w:rsid w:val="001E619A"/>
    <w:rsid w:val="001F2073"/>
    <w:rsid w:val="001F28FF"/>
    <w:rsid w:val="001F5831"/>
    <w:rsid w:val="0020278D"/>
    <w:rsid w:val="00211CDF"/>
    <w:rsid w:val="00213DFD"/>
    <w:rsid w:val="002154C9"/>
    <w:rsid w:val="002177D4"/>
    <w:rsid w:val="002265A5"/>
    <w:rsid w:val="00226BF9"/>
    <w:rsid w:val="00226EF2"/>
    <w:rsid w:val="0023330E"/>
    <w:rsid w:val="00234210"/>
    <w:rsid w:val="002468CD"/>
    <w:rsid w:val="00250888"/>
    <w:rsid w:val="00252BC0"/>
    <w:rsid w:val="00257B15"/>
    <w:rsid w:val="00262F9B"/>
    <w:rsid w:val="002704B6"/>
    <w:rsid w:val="0027567E"/>
    <w:rsid w:val="0027767E"/>
    <w:rsid w:val="002811EC"/>
    <w:rsid w:val="00287EC1"/>
    <w:rsid w:val="002A74C7"/>
    <w:rsid w:val="002B1ADE"/>
    <w:rsid w:val="002B4742"/>
    <w:rsid w:val="002B6BDF"/>
    <w:rsid w:val="002B730D"/>
    <w:rsid w:val="002C3153"/>
    <w:rsid w:val="002D0AE3"/>
    <w:rsid w:val="002D2585"/>
    <w:rsid w:val="002E2AC2"/>
    <w:rsid w:val="002E2D64"/>
    <w:rsid w:val="002E720D"/>
    <w:rsid w:val="002F2CEC"/>
    <w:rsid w:val="002F3C03"/>
    <w:rsid w:val="002F4AF5"/>
    <w:rsid w:val="002F5789"/>
    <w:rsid w:val="00302792"/>
    <w:rsid w:val="00303045"/>
    <w:rsid w:val="00304004"/>
    <w:rsid w:val="00306F63"/>
    <w:rsid w:val="00307CC6"/>
    <w:rsid w:val="0031162D"/>
    <w:rsid w:val="003233AA"/>
    <w:rsid w:val="00324E2E"/>
    <w:rsid w:val="00333CA7"/>
    <w:rsid w:val="003348DE"/>
    <w:rsid w:val="003375F5"/>
    <w:rsid w:val="00350493"/>
    <w:rsid w:val="003536B3"/>
    <w:rsid w:val="00355FBC"/>
    <w:rsid w:val="00357FC4"/>
    <w:rsid w:val="003633DC"/>
    <w:rsid w:val="003644C1"/>
    <w:rsid w:val="00364906"/>
    <w:rsid w:val="003701AE"/>
    <w:rsid w:val="00373C7B"/>
    <w:rsid w:val="0038191A"/>
    <w:rsid w:val="00385F9A"/>
    <w:rsid w:val="00392E03"/>
    <w:rsid w:val="003A167E"/>
    <w:rsid w:val="003A3C25"/>
    <w:rsid w:val="003A5B38"/>
    <w:rsid w:val="003A6A04"/>
    <w:rsid w:val="003A7993"/>
    <w:rsid w:val="003B1350"/>
    <w:rsid w:val="003B20D6"/>
    <w:rsid w:val="003B771F"/>
    <w:rsid w:val="003C06AF"/>
    <w:rsid w:val="003C1504"/>
    <w:rsid w:val="003C39FB"/>
    <w:rsid w:val="003C4738"/>
    <w:rsid w:val="003D3D80"/>
    <w:rsid w:val="003E2C92"/>
    <w:rsid w:val="003E3A06"/>
    <w:rsid w:val="003E3D4E"/>
    <w:rsid w:val="003F3529"/>
    <w:rsid w:val="003F5C99"/>
    <w:rsid w:val="0040174F"/>
    <w:rsid w:val="004025D6"/>
    <w:rsid w:val="00403E79"/>
    <w:rsid w:val="00406A3B"/>
    <w:rsid w:val="00412C55"/>
    <w:rsid w:val="0041457B"/>
    <w:rsid w:val="004264C8"/>
    <w:rsid w:val="00426A45"/>
    <w:rsid w:val="00431E39"/>
    <w:rsid w:val="00431FB4"/>
    <w:rsid w:val="00433A84"/>
    <w:rsid w:val="00435006"/>
    <w:rsid w:val="004405EE"/>
    <w:rsid w:val="00442F76"/>
    <w:rsid w:val="004430BF"/>
    <w:rsid w:val="004533D8"/>
    <w:rsid w:val="00454B82"/>
    <w:rsid w:val="00456E0C"/>
    <w:rsid w:val="0046166D"/>
    <w:rsid w:val="004677A5"/>
    <w:rsid w:val="00470E1D"/>
    <w:rsid w:val="00481E9F"/>
    <w:rsid w:val="00483812"/>
    <w:rsid w:val="004879D9"/>
    <w:rsid w:val="0049105A"/>
    <w:rsid w:val="004914FB"/>
    <w:rsid w:val="004960D8"/>
    <w:rsid w:val="004A22D5"/>
    <w:rsid w:val="004A2C32"/>
    <w:rsid w:val="004B0481"/>
    <w:rsid w:val="004B30C3"/>
    <w:rsid w:val="004B44DB"/>
    <w:rsid w:val="004B47E8"/>
    <w:rsid w:val="004B716C"/>
    <w:rsid w:val="004C2576"/>
    <w:rsid w:val="004C4C32"/>
    <w:rsid w:val="004C6421"/>
    <w:rsid w:val="004E16B5"/>
    <w:rsid w:val="004E2142"/>
    <w:rsid w:val="004E3920"/>
    <w:rsid w:val="004E76C4"/>
    <w:rsid w:val="004E7A42"/>
    <w:rsid w:val="004E7CB2"/>
    <w:rsid w:val="004F1C29"/>
    <w:rsid w:val="004F7FB4"/>
    <w:rsid w:val="00501959"/>
    <w:rsid w:val="00514038"/>
    <w:rsid w:val="0051410A"/>
    <w:rsid w:val="00515C1A"/>
    <w:rsid w:val="0052288C"/>
    <w:rsid w:val="00523A68"/>
    <w:rsid w:val="00525469"/>
    <w:rsid w:val="00532964"/>
    <w:rsid w:val="00536FA9"/>
    <w:rsid w:val="005445E5"/>
    <w:rsid w:val="00544D1C"/>
    <w:rsid w:val="00552944"/>
    <w:rsid w:val="00556BEF"/>
    <w:rsid w:val="005637C7"/>
    <w:rsid w:val="00573CCC"/>
    <w:rsid w:val="0057441E"/>
    <w:rsid w:val="005745A5"/>
    <w:rsid w:val="005812DF"/>
    <w:rsid w:val="005859B0"/>
    <w:rsid w:val="005868BC"/>
    <w:rsid w:val="005873F5"/>
    <w:rsid w:val="00590833"/>
    <w:rsid w:val="00590A54"/>
    <w:rsid w:val="0059429C"/>
    <w:rsid w:val="00594925"/>
    <w:rsid w:val="005A0924"/>
    <w:rsid w:val="005A477C"/>
    <w:rsid w:val="005B430C"/>
    <w:rsid w:val="005B7E5F"/>
    <w:rsid w:val="005C418E"/>
    <w:rsid w:val="005C60F0"/>
    <w:rsid w:val="005C7A9C"/>
    <w:rsid w:val="005D55CC"/>
    <w:rsid w:val="005D59F6"/>
    <w:rsid w:val="005D61C5"/>
    <w:rsid w:val="005E5AE5"/>
    <w:rsid w:val="005F2214"/>
    <w:rsid w:val="005F360C"/>
    <w:rsid w:val="005F45BE"/>
    <w:rsid w:val="005F64FB"/>
    <w:rsid w:val="005F6DF6"/>
    <w:rsid w:val="0060419E"/>
    <w:rsid w:val="0060765C"/>
    <w:rsid w:val="00610324"/>
    <w:rsid w:val="00611AC4"/>
    <w:rsid w:val="00616EAF"/>
    <w:rsid w:val="00616F58"/>
    <w:rsid w:val="00620003"/>
    <w:rsid w:val="00633757"/>
    <w:rsid w:val="00634A3A"/>
    <w:rsid w:val="00635A2F"/>
    <w:rsid w:val="00636813"/>
    <w:rsid w:val="006532F1"/>
    <w:rsid w:val="006602C9"/>
    <w:rsid w:val="00660751"/>
    <w:rsid w:val="0066226A"/>
    <w:rsid w:val="00675178"/>
    <w:rsid w:val="00675BB7"/>
    <w:rsid w:val="006807B3"/>
    <w:rsid w:val="00682100"/>
    <w:rsid w:val="006859B1"/>
    <w:rsid w:val="006870D9"/>
    <w:rsid w:val="0068788A"/>
    <w:rsid w:val="00691868"/>
    <w:rsid w:val="00696164"/>
    <w:rsid w:val="006A12FD"/>
    <w:rsid w:val="006A1413"/>
    <w:rsid w:val="006A185A"/>
    <w:rsid w:val="006A1F5A"/>
    <w:rsid w:val="006A302D"/>
    <w:rsid w:val="006A3599"/>
    <w:rsid w:val="006A663D"/>
    <w:rsid w:val="006B0BCA"/>
    <w:rsid w:val="006B622F"/>
    <w:rsid w:val="006B6790"/>
    <w:rsid w:val="006B7835"/>
    <w:rsid w:val="006B7D36"/>
    <w:rsid w:val="006C1363"/>
    <w:rsid w:val="006C2326"/>
    <w:rsid w:val="006C4DF8"/>
    <w:rsid w:val="006E5643"/>
    <w:rsid w:val="006E77AB"/>
    <w:rsid w:val="006F5263"/>
    <w:rsid w:val="006F5F63"/>
    <w:rsid w:val="006F6E7A"/>
    <w:rsid w:val="006F7B82"/>
    <w:rsid w:val="007117DA"/>
    <w:rsid w:val="007156D4"/>
    <w:rsid w:val="0072180E"/>
    <w:rsid w:val="00722BC9"/>
    <w:rsid w:val="007316C9"/>
    <w:rsid w:val="007328D2"/>
    <w:rsid w:val="00734E4E"/>
    <w:rsid w:val="00736127"/>
    <w:rsid w:val="007371B1"/>
    <w:rsid w:val="00742A0A"/>
    <w:rsid w:val="0074338A"/>
    <w:rsid w:val="00754230"/>
    <w:rsid w:val="007600E1"/>
    <w:rsid w:val="00764E32"/>
    <w:rsid w:val="00765B90"/>
    <w:rsid w:val="0076620A"/>
    <w:rsid w:val="00774073"/>
    <w:rsid w:val="00775E38"/>
    <w:rsid w:val="0077609E"/>
    <w:rsid w:val="007776D2"/>
    <w:rsid w:val="00777C0D"/>
    <w:rsid w:val="0078588E"/>
    <w:rsid w:val="00786DA4"/>
    <w:rsid w:val="0079334A"/>
    <w:rsid w:val="007A0F0E"/>
    <w:rsid w:val="007A1F5D"/>
    <w:rsid w:val="007A228D"/>
    <w:rsid w:val="007A5B1F"/>
    <w:rsid w:val="007B6F8F"/>
    <w:rsid w:val="007B7583"/>
    <w:rsid w:val="007C35D5"/>
    <w:rsid w:val="007C648F"/>
    <w:rsid w:val="007D3CC1"/>
    <w:rsid w:val="007D7F14"/>
    <w:rsid w:val="008054A9"/>
    <w:rsid w:val="008061F7"/>
    <w:rsid w:val="008119AA"/>
    <w:rsid w:val="0081433C"/>
    <w:rsid w:val="00830482"/>
    <w:rsid w:val="0083756E"/>
    <w:rsid w:val="0085075B"/>
    <w:rsid w:val="00850DFF"/>
    <w:rsid w:val="00853F88"/>
    <w:rsid w:val="00854F33"/>
    <w:rsid w:val="008631BE"/>
    <w:rsid w:val="00864A4B"/>
    <w:rsid w:val="00873464"/>
    <w:rsid w:val="0087434E"/>
    <w:rsid w:val="008945DA"/>
    <w:rsid w:val="008A05A5"/>
    <w:rsid w:val="008A065F"/>
    <w:rsid w:val="008B5200"/>
    <w:rsid w:val="008B700D"/>
    <w:rsid w:val="008D1EDC"/>
    <w:rsid w:val="008D3D7D"/>
    <w:rsid w:val="008E0066"/>
    <w:rsid w:val="008E0FA0"/>
    <w:rsid w:val="008E4BC5"/>
    <w:rsid w:val="008F68D9"/>
    <w:rsid w:val="00900347"/>
    <w:rsid w:val="0091214C"/>
    <w:rsid w:val="00912286"/>
    <w:rsid w:val="00913069"/>
    <w:rsid w:val="00913E7C"/>
    <w:rsid w:val="00914C0E"/>
    <w:rsid w:val="00922704"/>
    <w:rsid w:val="009326FB"/>
    <w:rsid w:val="009457BE"/>
    <w:rsid w:val="00945D50"/>
    <w:rsid w:val="00952D1C"/>
    <w:rsid w:val="00953DEA"/>
    <w:rsid w:val="0096304F"/>
    <w:rsid w:val="00966CBF"/>
    <w:rsid w:val="00967CCF"/>
    <w:rsid w:val="00973A93"/>
    <w:rsid w:val="00975DE3"/>
    <w:rsid w:val="00976538"/>
    <w:rsid w:val="00977DF7"/>
    <w:rsid w:val="009812E9"/>
    <w:rsid w:val="0098183A"/>
    <w:rsid w:val="00984488"/>
    <w:rsid w:val="0098459A"/>
    <w:rsid w:val="009922F2"/>
    <w:rsid w:val="00996F1E"/>
    <w:rsid w:val="009A7AD7"/>
    <w:rsid w:val="009B0408"/>
    <w:rsid w:val="009B0AA4"/>
    <w:rsid w:val="009B22FE"/>
    <w:rsid w:val="009B504C"/>
    <w:rsid w:val="009B7A67"/>
    <w:rsid w:val="009C3E56"/>
    <w:rsid w:val="009C7084"/>
    <w:rsid w:val="009D0582"/>
    <w:rsid w:val="009E0823"/>
    <w:rsid w:val="009E2304"/>
    <w:rsid w:val="009E52F4"/>
    <w:rsid w:val="009E63B6"/>
    <w:rsid w:val="009F3525"/>
    <w:rsid w:val="009F57A2"/>
    <w:rsid w:val="009F6B8B"/>
    <w:rsid w:val="009F7D44"/>
    <w:rsid w:val="00A000D5"/>
    <w:rsid w:val="00A02FC4"/>
    <w:rsid w:val="00A0376E"/>
    <w:rsid w:val="00A06357"/>
    <w:rsid w:val="00A064DD"/>
    <w:rsid w:val="00A0776F"/>
    <w:rsid w:val="00A12F63"/>
    <w:rsid w:val="00A20CC8"/>
    <w:rsid w:val="00A264FD"/>
    <w:rsid w:val="00A30925"/>
    <w:rsid w:val="00A30AB0"/>
    <w:rsid w:val="00A348CA"/>
    <w:rsid w:val="00A34FA3"/>
    <w:rsid w:val="00A40270"/>
    <w:rsid w:val="00A41E3F"/>
    <w:rsid w:val="00A440A2"/>
    <w:rsid w:val="00A53103"/>
    <w:rsid w:val="00A537A8"/>
    <w:rsid w:val="00A83CC8"/>
    <w:rsid w:val="00A8461D"/>
    <w:rsid w:val="00A91135"/>
    <w:rsid w:val="00A919F6"/>
    <w:rsid w:val="00AA3F6F"/>
    <w:rsid w:val="00AB449D"/>
    <w:rsid w:val="00AB55F1"/>
    <w:rsid w:val="00AC5052"/>
    <w:rsid w:val="00AC5D52"/>
    <w:rsid w:val="00AC619E"/>
    <w:rsid w:val="00AC690F"/>
    <w:rsid w:val="00AD111B"/>
    <w:rsid w:val="00AD1F19"/>
    <w:rsid w:val="00AD31BA"/>
    <w:rsid w:val="00AF36B1"/>
    <w:rsid w:val="00AF5358"/>
    <w:rsid w:val="00B07ABF"/>
    <w:rsid w:val="00B12821"/>
    <w:rsid w:val="00B1524A"/>
    <w:rsid w:val="00B178F3"/>
    <w:rsid w:val="00B217F1"/>
    <w:rsid w:val="00B226B1"/>
    <w:rsid w:val="00B242C5"/>
    <w:rsid w:val="00B2641D"/>
    <w:rsid w:val="00B3228A"/>
    <w:rsid w:val="00B412E0"/>
    <w:rsid w:val="00B44E76"/>
    <w:rsid w:val="00B539A8"/>
    <w:rsid w:val="00B5704D"/>
    <w:rsid w:val="00B57FE3"/>
    <w:rsid w:val="00B6431F"/>
    <w:rsid w:val="00B7233E"/>
    <w:rsid w:val="00B72D2C"/>
    <w:rsid w:val="00B75157"/>
    <w:rsid w:val="00B80960"/>
    <w:rsid w:val="00B8122C"/>
    <w:rsid w:val="00B81444"/>
    <w:rsid w:val="00B82BFA"/>
    <w:rsid w:val="00B844C2"/>
    <w:rsid w:val="00B9377A"/>
    <w:rsid w:val="00BA0405"/>
    <w:rsid w:val="00BA2D20"/>
    <w:rsid w:val="00BB0CFB"/>
    <w:rsid w:val="00BB13D0"/>
    <w:rsid w:val="00BB1E82"/>
    <w:rsid w:val="00BB32DD"/>
    <w:rsid w:val="00BB477D"/>
    <w:rsid w:val="00BC00A6"/>
    <w:rsid w:val="00BC00D6"/>
    <w:rsid w:val="00BC2F0D"/>
    <w:rsid w:val="00BC3776"/>
    <w:rsid w:val="00BE47EC"/>
    <w:rsid w:val="00BE719F"/>
    <w:rsid w:val="00BF67F7"/>
    <w:rsid w:val="00C05045"/>
    <w:rsid w:val="00C057AA"/>
    <w:rsid w:val="00C151D3"/>
    <w:rsid w:val="00C2560F"/>
    <w:rsid w:val="00C26449"/>
    <w:rsid w:val="00C32BC0"/>
    <w:rsid w:val="00C374E7"/>
    <w:rsid w:val="00C4292F"/>
    <w:rsid w:val="00C4528F"/>
    <w:rsid w:val="00C463D1"/>
    <w:rsid w:val="00C46CBB"/>
    <w:rsid w:val="00C479D9"/>
    <w:rsid w:val="00C520B5"/>
    <w:rsid w:val="00C54E7D"/>
    <w:rsid w:val="00C617BF"/>
    <w:rsid w:val="00C646F9"/>
    <w:rsid w:val="00C674FC"/>
    <w:rsid w:val="00C75A5B"/>
    <w:rsid w:val="00C83DE3"/>
    <w:rsid w:val="00C8531C"/>
    <w:rsid w:val="00C859CC"/>
    <w:rsid w:val="00C87B5E"/>
    <w:rsid w:val="00C9198F"/>
    <w:rsid w:val="00C93D77"/>
    <w:rsid w:val="00C94804"/>
    <w:rsid w:val="00C94CE7"/>
    <w:rsid w:val="00C94D67"/>
    <w:rsid w:val="00C96F22"/>
    <w:rsid w:val="00CA196C"/>
    <w:rsid w:val="00CA1A5C"/>
    <w:rsid w:val="00CA31CD"/>
    <w:rsid w:val="00CB06AB"/>
    <w:rsid w:val="00CB1808"/>
    <w:rsid w:val="00CB78C3"/>
    <w:rsid w:val="00CC385A"/>
    <w:rsid w:val="00CC478A"/>
    <w:rsid w:val="00CC487E"/>
    <w:rsid w:val="00CC63B6"/>
    <w:rsid w:val="00CC705D"/>
    <w:rsid w:val="00CD1174"/>
    <w:rsid w:val="00CD3AB9"/>
    <w:rsid w:val="00CE3A62"/>
    <w:rsid w:val="00CE7628"/>
    <w:rsid w:val="00CF4058"/>
    <w:rsid w:val="00D01A6E"/>
    <w:rsid w:val="00D15DF1"/>
    <w:rsid w:val="00D17F23"/>
    <w:rsid w:val="00D303E6"/>
    <w:rsid w:val="00D31D14"/>
    <w:rsid w:val="00D36877"/>
    <w:rsid w:val="00D47265"/>
    <w:rsid w:val="00D64C6E"/>
    <w:rsid w:val="00D704B0"/>
    <w:rsid w:val="00D72F10"/>
    <w:rsid w:val="00D734AC"/>
    <w:rsid w:val="00D7384B"/>
    <w:rsid w:val="00D74EA2"/>
    <w:rsid w:val="00D7592A"/>
    <w:rsid w:val="00D7607E"/>
    <w:rsid w:val="00D909B1"/>
    <w:rsid w:val="00D92086"/>
    <w:rsid w:val="00DA2607"/>
    <w:rsid w:val="00DA26EC"/>
    <w:rsid w:val="00DB48EB"/>
    <w:rsid w:val="00DB57CC"/>
    <w:rsid w:val="00DB6517"/>
    <w:rsid w:val="00DC78CA"/>
    <w:rsid w:val="00DD1ECD"/>
    <w:rsid w:val="00DD4958"/>
    <w:rsid w:val="00DD73DC"/>
    <w:rsid w:val="00DE257C"/>
    <w:rsid w:val="00DE7219"/>
    <w:rsid w:val="00DF0A7F"/>
    <w:rsid w:val="00DF32DA"/>
    <w:rsid w:val="00DF4988"/>
    <w:rsid w:val="00DF715F"/>
    <w:rsid w:val="00DF78CD"/>
    <w:rsid w:val="00E01AF5"/>
    <w:rsid w:val="00E050B3"/>
    <w:rsid w:val="00E05137"/>
    <w:rsid w:val="00E1209C"/>
    <w:rsid w:val="00E13B58"/>
    <w:rsid w:val="00E147CF"/>
    <w:rsid w:val="00E20D60"/>
    <w:rsid w:val="00E21659"/>
    <w:rsid w:val="00E33F9D"/>
    <w:rsid w:val="00E4466C"/>
    <w:rsid w:val="00E50148"/>
    <w:rsid w:val="00E535C4"/>
    <w:rsid w:val="00E55968"/>
    <w:rsid w:val="00E60BA7"/>
    <w:rsid w:val="00E7454F"/>
    <w:rsid w:val="00E7794D"/>
    <w:rsid w:val="00E85C89"/>
    <w:rsid w:val="00E869C4"/>
    <w:rsid w:val="00E94FE7"/>
    <w:rsid w:val="00E9660B"/>
    <w:rsid w:val="00EA04F4"/>
    <w:rsid w:val="00EA50A3"/>
    <w:rsid w:val="00EB17D9"/>
    <w:rsid w:val="00EB5FDA"/>
    <w:rsid w:val="00EC1870"/>
    <w:rsid w:val="00ED221B"/>
    <w:rsid w:val="00ED69E1"/>
    <w:rsid w:val="00EF132E"/>
    <w:rsid w:val="00EF1B93"/>
    <w:rsid w:val="00EF5097"/>
    <w:rsid w:val="00EF71CC"/>
    <w:rsid w:val="00F002BF"/>
    <w:rsid w:val="00F00AEC"/>
    <w:rsid w:val="00F031AB"/>
    <w:rsid w:val="00F05E0B"/>
    <w:rsid w:val="00F07865"/>
    <w:rsid w:val="00F07A7C"/>
    <w:rsid w:val="00F13161"/>
    <w:rsid w:val="00F13BED"/>
    <w:rsid w:val="00F13FD5"/>
    <w:rsid w:val="00F15642"/>
    <w:rsid w:val="00F17B81"/>
    <w:rsid w:val="00F17E88"/>
    <w:rsid w:val="00F21FA0"/>
    <w:rsid w:val="00F24A49"/>
    <w:rsid w:val="00F26C61"/>
    <w:rsid w:val="00F30A37"/>
    <w:rsid w:val="00F35282"/>
    <w:rsid w:val="00F40AC8"/>
    <w:rsid w:val="00F40C6D"/>
    <w:rsid w:val="00F5390F"/>
    <w:rsid w:val="00F54D66"/>
    <w:rsid w:val="00F656A7"/>
    <w:rsid w:val="00F83792"/>
    <w:rsid w:val="00F8564A"/>
    <w:rsid w:val="00F86A83"/>
    <w:rsid w:val="00FA06A6"/>
    <w:rsid w:val="00FA097B"/>
    <w:rsid w:val="00FA45AD"/>
    <w:rsid w:val="00FA7F15"/>
    <w:rsid w:val="00FB6149"/>
    <w:rsid w:val="00FB7074"/>
    <w:rsid w:val="00FD3DF8"/>
    <w:rsid w:val="00FD74C4"/>
    <w:rsid w:val="00FE4F3D"/>
    <w:rsid w:val="00FE5C1F"/>
    <w:rsid w:val="00FE7341"/>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8C7328"/>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rsid w:val="00B539A8"/>
    <w:rPr>
      <w:sz w:val="16"/>
      <w:szCs w:val="16"/>
    </w:rPr>
  </w:style>
  <w:style w:type="paragraph" w:styleId="Textkomente">
    <w:name w:val="annotation text"/>
    <w:basedOn w:val="Normln"/>
    <w:link w:val="TextkomenteChar"/>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uiPriority w:val="99"/>
    <w:semiHidden/>
    <w:unhideWhenUsed/>
    <w:rsid w:val="00A000D5"/>
    <w:pPr>
      <w:spacing w:after="120" w:line="480" w:lineRule="auto"/>
    </w:pPr>
  </w:style>
  <w:style w:type="character" w:customStyle="1" w:styleId="Zkladntext2Char">
    <w:name w:val="Základní text 2 Char"/>
    <w:basedOn w:val="Standardnpsmoodstavce"/>
    <w:link w:val="Zkladntext2"/>
    <w:uiPriority w:val="99"/>
    <w:semiHidden/>
    <w:rsid w:val="00A000D5"/>
    <w:rPr>
      <w:sz w:val="22"/>
      <w:szCs w:val="22"/>
      <w:lang w:eastAsia="en-US"/>
    </w:rPr>
  </w:style>
  <w:style w:type="character" w:customStyle="1" w:styleId="Nevyeenzmnka1">
    <w:name w:val="Nevyřešená zmínka1"/>
    <w:basedOn w:val="Standardnpsmoodstavce"/>
    <w:uiPriority w:val="99"/>
    <w:semiHidden/>
    <w:unhideWhenUsed/>
    <w:rsid w:val="00E77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6903461">
      <w:bodyDiv w:val="1"/>
      <w:marLeft w:val="0"/>
      <w:marRight w:val="0"/>
      <w:marTop w:val="0"/>
      <w:marBottom w:val="0"/>
      <w:divBdr>
        <w:top w:val="none" w:sz="0" w:space="0" w:color="auto"/>
        <w:left w:val="none" w:sz="0" w:space="0" w:color="auto"/>
        <w:bottom w:val="none" w:sz="0" w:space="0" w:color="auto"/>
        <w:right w:val="none" w:sz="0" w:space="0" w:color="auto"/>
      </w:divBdr>
    </w:div>
    <w:div w:id="17182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tace.kr-karlovarsky.cz/gordic/ginis/app/RAP0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cr.cz/pravidla-pro-zadatele-a-prijemce-opz-pl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20https://www.esfcr.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dotace/Stranky/Prehled-dotace.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8B5EF28BB6FA4AAFE66A8BE9B4A3FA" ma:contentTypeVersion="5" ma:contentTypeDescription="Vytvoří nový dokument" ma:contentTypeScope="" ma:versionID="9d9f30862c4348a75c67919bb800d1e2">
  <xsd:schema xmlns:xsd="http://www.w3.org/2001/XMLSchema" xmlns:xs="http://www.w3.org/2001/XMLSchema" xmlns:p="http://schemas.microsoft.com/office/2006/metadata/properties" xmlns:ns2="0ae73e37-9979-4043-8bcb-e8f0eac355ef" xmlns:ns3="d87dc67d-0739-4cd1-9830-26abc4988147" targetNamespace="http://schemas.microsoft.com/office/2006/metadata/properties" ma:root="true" ma:fieldsID="50bd4cf6b6d7e91b8c20e61dadd92106" ns2:_="" ns3:_="">
    <xsd:import namespace="0ae73e37-9979-4043-8bcb-e8f0eac355ef"/>
    <xsd:import namespace="d87dc67d-0739-4cd1-9830-26abc49881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3e37-9979-4043-8bcb-e8f0eac3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dc67d-0739-4cd1-9830-26abc498814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2.xml><?xml version="1.0" encoding="utf-8"?>
<ds:datastoreItem xmlns:ds="http://schemas.openxmlformats.org/officeDocument/2006/customXml" ds:itemID="{216DEE62-C496-4E87-9302-618EB38DAD27}">
  <ds:schemaRefs>
    <ds:schemaRef ds:uri="d87dc67d-0739-4cd1-9830-26abc4988147"/>
    <ds:schemaRef ds:uri="http://purl.org/dc/elements/1.1/"/>
    <ds:schemaRef ds:uri="http://schemas.microsoft.com/office/2006/metadata/properties"/>
    <ds:schemaRef ds:uri="0ae73e37-9979-4043-8bcb-e8f0eac355e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3C189C6-007A-4B34-9205-06338120F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3e37-9979-4043-8bcb-e8f0eac355ef"/>
    <ds:schemaRef ds:uri="d87dc67d-0739-4cd1-9830-26abc498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1D15B-99FC-4B61-84EC-C0A7A685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3737</Words>
  <Characters>22050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Verze 2024</vt:lpstr>
    </vt:vector>
  </TitlesOfParts>
  <Company/>
  <LinksUpToDate>false</LinksUpToDate>
  <CharactersWithSpaces>25736</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2024</dc:title>
  <dc:subject/>
  <dc:creator>Jambor Stanislav</dc:creator>
  <cp:keywords/>
  <cp:lastModifiedBy>Jambor Stanislav</cp:lastModifiedBy>
  <cp:revision>2</cp:revision>
  <cp:lastPrinted>2023-08-09T13:29:00Z</cp:lastPrinted>
  <dcterms:created xsi:type="dcterms:W3CDTF">2023-09-13T11:44:00Z</dcterms:created>
  <dcterms:modified xsi:type="dcterms:W3CDTF">2023-09-13T11:44:00Z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0x010100118B5EF28BB6FA4AAFE66A8BE9B4A3FA</vt:lpwstr>
  </property>
</Properties>
</file>